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30E5" w14:textId="77777777" w:rsidR="00000000" w:rsidRDefault="0013292A">
      <w:pPr>
        <w:spacing w:line="500" w:lineRule="atLeast"/>
        <w:jc w:val="center"/>
        <w:rPr>
          <w:rFonts w:ascii="黑体" w:eastAsia="黑体" w:hAnsi="黑体"/>
          <w:sz w:val="36"/>
          <w:szCs w:val="36"/>
        </w:rPr>
      </w:pPr>
      <w:r>
        <w:rPr>
          <w:rFonts w:ascii="黑体" w:eastAsia="黑体" w:hAnsi="黑体" w:hint="eastAsia"/>
          <w:sz w:val="36"/>
          <w:szCs w:val="36"/>
        </w:rPr>
        <w:t>安徽省合肥市瑶海区人民法院</w:t>
      </w:r>
    </w:p>
    <w:p w14:paraId="58A2B15C" w14:textId="77777777" w:rsidR="00000000" w:rsidRDefault="0013292A">
      <w:pPr>
        <w:spacing w:line="500" w:lineRule="atLeast"/>
        <w:jc w:val="center"/>
        <w:divId w:val="106078674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47AED09" w14:textId="77777777" w:rsidR="00000000" w:rsidRDefault="0013292A">
      <w:pPr>
        <w:spacing w:line="500" w:lineRule="atLeast"/>
        <w:jc w:val="right"/>
        <w:divId w:val="1233276536"/>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02813</w:t>
      </w:r>
      <w:r>
        <w:rPr>
          <w:rFonts w:hint="eastAsia"/>
          <w:sz w:val="30"/>
          <w:szCs w:val="30"/>
        </w:rPr>
        <w:t>号</w:t>
      </w:r>
    </w:p>
    <w:p w14:paraId="2AE47193" w14:textId="77777777" w:rsidR="00000000" w:rsidRDefault="0013292A">
      <w:pPr>
        <w:spacing w:line="500" w:lineRule="atLeast"/>
        <w:ind w:firstLine="600"/>
        <w:divId w:val="817287"/>
        <w:rPr>
          <w:rFonts w:hint="eastAsia"/>
          <w:sz w:val="30"/>
          <w:szCs w:val="30"/>
        </w:rPr>
      </w:pPr>
      <w:r>
        <w:rPr>
          <w:rFonts w:hint="eastAsia"/>
          <w:sz w:val="30"/>
          <w:szCs w:val="30"/>
        </w:rPr>
        <w:t>原告：黄友家，男，</w:t>
      </w:r>
      <w:r>
        <w:rPr>
          <w:rFonts w:hint="eastAsia"/>
          <w:sz w:val="30"/>
          <w:szCs w:val="30"/>
        </w:rPr>
        <w:t>1973</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日出生，汉族，住安徽省淮南市谢家集区，现住安徽省合肥市蜀山区。</w:t>
      </w:r>
    </w:p>
    <w:p w14:paraId="18E5DF42" w14:textId="77777777" w:rsidR="00000000" w:rsidRDefault="0013292A">
      <w:pPr>
        <w:spacing w:line="500" w:lineRule="atLeast"/>
        <w:ind w:firstLine="600"/>
        <w:divId w:val="229849710"/>
        <w:rPr>
          <w:rFonts w:hint="eastAsia"/>
          <w:sz w:val="30"/>
          <w:szCs w:val="30"/>
        </w:rPr>
      </w:pPr>
      <w:r>
        <w:rPr>
          <w:rFonts w:hint="eastAsia"/>
          <w:sz w:val="30"/>
          <w:szCs w:val="30"/>
        </w:rPr>
        <w:t>委托代理人：黄祥，安徽金的律师事务所律师。</w:t>
      </w:r>
    </w:p>
    <w:p w14:paraId="45B2AC0F" w14:textId="77777777" w:rsidR="00000000" w:rsidRDefault="0013292A">
      <w:pPr>
        <w:spacing w:line="500" w:lineRule="atLeast"/>
        <w:ind w:firstLine="600"/>
        <w:divId w:val="377702558"/>
        <w:rPr>
          <w:rFonts w:hint="eastAsia"/>
          <w:sz w:val="30"/>
          <w:szCs w:val="30"/>
        </w:rPr>
      </w:pPr>
      <w:r>
        <w:rPr>
          <w:rFonts w:hint="eastAsia"/>
          <w:sz w:val="30"/>
          <w:szCs w:val="30"/>
        </w:rPr>
        <w:t>被告：计家法，男，</w:t>
      </w:r>
      <w:r>
        <w:rPr>
          <w:rFonts w:hint="eastAsia"/>
          <w:sz w:val="30"/>
          <w:szCs w:val="30"/>
        </w:rPr>
        <w:t>1957</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日出生，汉族，住安徽省合肥市。</w:t>
      </w:r>
    </w:p>
    <w:p w14:paraId="727FA76B" w14:textId="77777777" w:rsidR="00000000" w:rsidRDefault="0013292A">
      <w:pPr>
        <w:spacing w:line="500" w:lineRule="atLeast"/>
        <w:ind w:firstLine="600"/>
        <w:divId w:val="11226929"/>
        <w:rPr>
          <w:rFonts w:hint="eastAsia"/>
          <w:sz w:val="30"/>
          <w:szCs w:val="30"/>
        </w:rPr>
      </w:pPr>
      <w:r>
        <w:rPr>
          <w:rFonts w:hint="eastAsia"/>
          <w:sz w:val="30"/>
          <w:szCs w:val="30"/>
        </w:rPr>
        <w:t>被告：计新宇，男，</w:t>
      </w:r>
      <w:r>
        <w:rPr>
          <w:rFonts w:hint="eastAsia"/>
          <w:sz w:val="30"/>
          <w:szCs w:val="30"/>
        </w:rPr>
        <w:t>1986</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日出生，汉族，住安徽省合肥市。</w:t>
      </w:r>
    </w:p>
    <w:p w14:paraId="2646AA42" w14:textId="77777777" w:rsidR="00000000" w:rsidRDefault="0013292A">
      <w:pPr>
        <w:spacing w:line="500" w:lineRule="atLeast"/>
        <w:ind w:firstLine="600"/>
        <w:divId w:val="798911645"/>
        <w:rPr>
          <w:rFonts w:hint="eastAsia"/>
          <w:sz w:val="30"/>
          <w:szCs w:val="30"/>
        </w:rPr>
      </w:pPr>
      <w:r>
        <w:rPr>
          <w:rFonts w:hint="eastAsia"/>
          <w:sz w:val="30"/>
          <w:szCs w:val="30"/>
        </w:rPr>
        <w:t>原告黄友家诉被告计家法、计新宇民间借贷纠纷一案，本院受理后，依法组成合议庭，公开开庭进行了审理。</w:t>
      </w:r>
      <w:r>
        <w:rPr>
          <w:rFonts w:hint="eastAsia"/>
          <w:sz w:val="30"/>
          <w:szCs w:val="30"/>
          <w:highlight w:val="yellow"/>
        </w:rPr>
        <w:t>原告黄友家及委托代理人黄祥到庭参加诉讼</w:t>
      </w:r>
      <w:r>
        <w:rPr>
          <w:rFonts w:hint="eastAsia"/>
          <w:sz w:val="30"/>
          <w:szCs w:val="30"/>
        </w:rPr>
        <w:t>。被告计家法、计新宇经本院公告送达传票无正当理由未到庭参加诉讼。本案现已审理终结。</w:t>
      </w:r>
    </w:p>
    <w:p w14:paraId="7FFE7F83" w14:textId="77777777" w:rsidR="00000000" w:rsidRDefault="0013292A">
      <w:pPr>
        <w:spacing w:line="500" w:lineRule="atLeast"/>
        <w:ind w:firstLine="600"/>
        <w:divId w:val="1914464667"/>
        <w:rPr>
          <w:rFonts w:hint="eastAsia"/>
          <w:sz w:val="30"/>
          <w:szCs w:val="30"/>
        </w:rPr>
      </w:pPr>
      <w:r>
        <w:rPr>
          <w:rFonts w:hint="eastAsia"/>
          <w:sz w:val="30"/>
          <w:szCs w:val="30"/>
        </w:rPr>
        <w:t>原告黄友家诉称：原、被告系朋友关系，两被告系父子关系。</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3</w:t>
      </w:r>
      <w:r>
        <w:rPr>
          <w:rFonts w:hint="eastAsia"/>
          <w:sz w:val="30"/>
          <w:szCs w:val="30"/>
        </w:rPr>
        <w:t>月，两被告因资金周转需要，分四次向原告借款合计</w:t>
      </w:r>
      <w:r>
        <w:rPr>
          <w:rFonts w:hint="eastAsia"/>
          <w:sz w:val="30"/>
          <w:szCs w:val="30"/>
        </w:rPr>
        <w:t>1000000</w:t>
      </w:r>
      <w:r>
        <w:rPr>
          <w:rFonts w:hint="eastAsia"/>
          <w:sz w:val="30"/>
          <w:szCs w:val="30"/>
        </w:rPr>
        <w:t>元，原告遂将款转至两被告提供的被告计新宇账户内，并由两被告向原告出具借条。双方约定其中</w:t>
      </w:r>
      <w:r>
        <w:rPr>
          <w:rFonts w:hint="eastAsia"/>
          <w:sz w:val="30"/>
          <w:szCs w:val="30"/>
        </w:rPr>
        <w:t>200000</w:t>
      </w:r>
      <w:r>
        <w:rPr>
          <w:rFonts w:hint="eastAsia"/>
          <w:sz w:val="30"/>
          <w:szCs w:val="30"/>
        </w:rPr>
        <w:t>元按月利率</w:t>
      </w:r>
      <w:r>
        <w:rPr>
          <w:rFonts w:hint="eastAsia"/>
          <w:sz w:val="30"/>
          <w:szCs w:val="30"/>
        </w:rPr>
        <w:t>2%</w:t>
      </w:r>
      <w:r>
        <w:rPr>
          <w:rFonts w:hint="eastAsia"/>
          <w:sz w:val="30"/>
          <w:szCs w:val="30"/>
        </w:rPr>
        <w:t>计息，</w:t>
      </w:r>
      <w:r>
        <w:rPr>
          <w:rFonts w:hint="eastAsia"/>
          <w:sz w:val="30"/>
          <w:szCs w:val="30"/>
        </w:rPr>
        <w:t>800000</w:t>
      </w:r>
      <w:r>
        <w:rPr>
          <w:rFonts w:hint="eastAsia"/>
          <w:sz w:val="30"/>
          <w:szCs w:val="30"/>
        </w:rPr>
        <w:t>元按月利率</w:t>
      </w:r>
      <w:r>
        <w:rPr>
          <w:rFonts w:hint="eastAsia"/>
          <w:sz w:val="30"/>
          <w:szCs w:val="30"/>
        </w:rPr>
        <w:t>1.5%</w:t>
      </w:r>
      <w:r>
        <w:rPr>
          <w:rFonts w:hint="eastAsia"/>
          <w:sz w:val="30"/>
          <w:szCs w:val="30"/>
        </w:rPr>
        <w:t>计</w:t>
      </w:r>
      <w:r>
        <w:rPr>
          <w:rFonts w:hint="eastAsia"/>
          <w:sz w:val="30"/>
          <w:szCs w:val="30"/>
        </w:rPr>
        <w:t>息。利息结付至</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日，两被告向原告出具承诺书，承诺在</w:t>
      </w:r>
      <w:r>
        <w:rPr>
          <w:rFonts w:hint="eastAsia"/>
          <w:sz w:val="30"/>
          <w:szCs w:val="30"/>
        </w:rPr>
        <w:t>2014</w:t>
      </w:r>
      <w:r>
        <w:rPr>
          <w:rFonts w:hint="eastAsia"/>
          <w:sz w:val="30"/>
          <w:szCs w:val="30"/>
        </w:rPr>
        <w:t>年</w:t>
      </w:r>
      <w:r>
        <w:rPr>
          <w:rFonts w:hint="eastAsia"/>
          <w:sz w:val="30"/>
          <w:szCs w:val="30"/>
        </w:rPr>
        <w:t>6</w:t>
      </w:r>
      <w:r>
        <w:rPr>
          <w:rFonts w:hint="eastAsia"/>
          <w:sz w:val="30"/>
          <w:szCs w:val="30"/>
        </w:rPr>
        <w:t>月底分期分批还清本息，</w:t>
      </w:r>
      <w:r>
        <w:rPr>
          <w:rFonts w:hint="eastAsia"/>
          <w:sz w:val="30"/>
          <w:szCs w:val="30"/>
        </w:rPr>
        <w:t>2014</w:t>
      </w:r>
      <w:r>
        <w:rPr>
          <w:rFonts w:hint="eastAsia"/>
          <w:sz w:val="30"/>
          <w:szCs w:val="30"/>
        </w:rPr>
        <w:t>年春节前支付</w:t>
      </w:r>
      <w:r>
        <w:rPr>
          <w:rFonts w:hint="eastAsia"/>
          <w:sz w:val="30"/>
          <w:szCs w:val="30"/>
        </w:rPr>
        <w:t>400000</w:t>
      </w:r>
      <w:r>
        <w:rPr>
          <w:rFonts w:hint="eastAsia"/>
          <w:sz w:val="30"/>
          <w:szCs w:val="30"/>
        </w:rPr>
        <w:t>元，但之后两被告仅支付利息</w:t>
      </w:r>
      <w:r>
        <w:rPr>
          <w:rFonts w:hint="eastAsia"/>
          <w:sz w:val="30"/>
          <w:szCs w:val="30"/>
        </w:rPr>
        <w:t>50000</w:t>
      </w:r>
      <w:r>
        <w:rPr>
          <w:rFonts w:hint="eastAsia"/>
          <w:sz w:val="30"/>
          <w:szCs w:val="30"/>
        </w:rPr>
        <w:t>元，余款本利不再支付。为维护原告合法权益，原告遂诉至法院，请求判令：</w:t>
      </w:r>
      <w:r>
        <w:rPr>
          <w:rFonts w:hint="eastAsia"/>
          <w:sz w:val="30"/>
          <w:szCs w:val="30"/>
        </w:rPr>
        <w:t>1</w:t>
      </w:r>
      <w:r>
        <w:rPr>
          <w:rFonts w:hint="eastAsia"/>
          <w:sz w:val="30"/>
          <w:szCs w:val="30"/>
        </w:rPr>
        <w:t>、</w:t>
      </w:r>
      <w:r>
        <w:rPr>
          <w:rFonts w:hint="eastAsia"/>
          <w:sz w:val="30"/>
          <w:szCs w:val="30"/>
          <w:highlight w:val="yellow"/>
        </w:rPr>
        <w:t>两被告连带偿还原告借款合计</w:t>
      </w:r>
      <w:r>
        <w:rPr>
          <w:rFonts w:hint="eastAsia"/>
          <w:sz w:val="30"/>
          <w:szCs w:val="30"/>
          <w:highlight w:val="yellow"/>
        </w:rPr>
        <w:t>1000000</w:t>
      </w:r>
      <w:r>
        <w:rPr>
          <w:rFonts w:hint="eastAsia"/>
          <w:sz w:val="30"/>
          <w:szCs w:val="30"/>
          <w:highlight w:val="yellow"/>
        </w:rPr>
        <w:t>元</w:t>
      </w:r>
      <w:r>
        <w:rPr>
          <w:rFonts w:hint="eastAsia"/>
          <w:sz w:val="30"/>
          <w:szCs w:val="30"/>
        </w:rPr>
        <w:t>，</w:t>
      </w:r>
      <w:r>
        <w:rPr>
          <w:rFonts w:hint="eastAsia"/>
          <w:sz w:val="30"/>
          <w:szCs w:val="30"/>
          <w:highlight w:val="yellow"/>
        </w:rPr>
        <w:t>并按月利率</w:t>
      </w:r>
      <w:r>
        <w:rPr>
          <w:rFonts w:hint="eastAsia"/>
          <w:sz w:val="30"/>
          <w:szCs w:val="30"/>
          <w:highlight w:val="yellow"/>
        </w:rPr>
        <w:t>1.5%</w:t>
      </w:r>
      <w:r>
        <w:rPr>
          <w:rFonts w:hint="eastAsia"/>
          <w:sz w:val="30"/>
          <w:szCs w:val="30"/>
          <w:highlight w:val="yellow"/>
        </w:rPr>
        <w:t>标准支付其中</w:t>
      </w:r>
      <w:r>
        <w:rPr>
          <w:rFonts w:hint="eastAsia"/>
          <w:sz w:val="30"/>
          <w:szCs w:val="30"/>
          <w:highlight w:val="yellow"/>
        </w:rPr>
        <w:t>800000</w:t>
      </w:r>
      <w:r>
        <w:rPr>
          <w:rFonts w:hint="eastAsia"/>
          <w:sz w:val="30"/>
          <w:szCs w:val="30"/>
          <w:highlight w:val="yellow"/>
        </w:rPr>
        <w:t>元的自</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5</w:t>
      </w:r>
      <w:r>
        <w:rPr>
          <w:rFonts w:hint="eastAsia"/>
          <w:sz w:val="30"/>
          <w:szCs w:val="30"/>
          <w:highlight w:val="yellow"/>
        </w:rPr>
        <w:t>日起至款清之日止利息，按月利率</w:t>
      </w:r>
      <w:r>
        <w:rPr>
          <w:rFonts w:hint="eastAsia"/>
          <w:sz w:val="30"/>
          <w:szCs w:val="30"/>
          <w:highlight w:val="yellow"/>
        </w:rPr>
        <w:t>2%</w:t>
      </w:r>
      <w:r>
        <w:rPr>
          <w:rFonts w:hint="eastAsia"/>
          <w:sz w:val="30"/>
          <w:szCs w:val="30"/>
          <w:highlight w:val="yellow"/>
        </w:rPr>
        <w:t>标准支付其</w:t>
      </w:r>
      <w:r>
        <w:rPr>
          <w:rFonts w:hint="eastAsia"/>
          <w:sz w:val="30"/>
          <w:szCs w:val="30"/>
          <w:highlight w:val="yellow"/>
        </w:rPr>
        <w:lastRenderedPageBreak/>
        <w:t>中</w:t>
      </w:r>
      <w:r>
        <w:rPr>
          <w:rFonts w:hint="eastAsia"/>
          <w:sz w:val="30"/>
          <w:szCs w:val="30"/>
          <w:highlight w:val="yellow"/>
        </w:rPr>
        <w:t>200000</w:t>
      </w:r>
      <w:r>
        <w:rPr>
          <w:rFonts w:hint="eastAsia"/>
          <w:sz w:val="30"/>
          <w:szCs w:val="30"/>
          <w:highlight w:val="yellow"/>
        </w:rPr>
        <w:t>元的自</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5</w:t>
      </w:r>
      <w:r>
        <w:rPr>
          <w:rFonts w:hint="eastAsia"/>
          <w:sz w:val="30"/>
          <w:szCs w:val="30"/>
          <w:highlight w:val="yellow"/>
        </w:rPr>
        <w:t>日起至款清之日止利息（未扣已付利息</w:t>
      </w:r>
      <w:r>
        <w:rPr>
          <w:rFonts w:hint="eastAsia"/>
          <w:sz w:val="30"/>
          <w:szCs w:val="30"/>
          <w:highlight w:val="yellow"/>
        </w:rPr>
        <w:t>50000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、两被告承</w:t>
      </w:r>
      <w:r>
        <w:rPr>
          <w:rFonts w:hint="eastAsia"/>
          <w:sz w:val="30"/>
          <w:szCs w:val="30"/>
        </w:rPr>
        <w:t>担本案全部诉讼费用。</w:t>
      </w:r>
    </w:p>
    <w:p w14:paraId="616EC71D" w14:textId="77777777" w:rsidR="00000000" w:rsidRDefault="0013292A">
      <w:pPr>
        <w:spacing w:line="500" w:lineRule="atLeast"/>
        <w:ind w:firstLine="600"/>
        <w:divId w:val="320044052"/>
        <w:rPr>
          <w:rFonts w:hint="eastAsia"/>
          <w:sz w:val="30"/>
          <w:szCs w:val="30"/>
        </w:rPr>
      </w:pPr>
      <w:r>
        <w:rPr>
          <w:rFonts w:hint="eastAsia"/>
          <w:sz w:val="30"/>
          <w:szCs w:val="30"/>
        </w:rPr>
        <w:t>被告计家法、计新宇未提出答辩意见。</w:t>
      </w:r>
    </w:p>
    <w:p w14:paraId="71D98D8E" w14:textId="77777777" w:rsidR="00000000" w:rsidRDefault="0013292A">
      <w:pPr>
        <w:spacing w:line="500" w:lineRule="atLeast"/>
        <w:ind w:firstLine="600"/>
        <w:divId w:val="964696271"/>
        <w:rPr>
          <w:rFonts w:hint="eastAsia"/>
          <w:sz w:val="30"/>
          <w:szCs w:val="30"/>
        </w:rPr>
      </w:pPr>
      <w:r>
        <w:rPr>
          <w:rFonts w:hint="eastAsia"/>
          <w:sz w:val="30"/>
          <w:szCs w:val="30"/>
        </w:rPr>
        <w:t>经审理查明：</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日，计家法向黄友家借款</w:t>
      </w:r>
      <w:r>
        <w:rPr>
          <w:rFonts w:hint="eastAsia"/>
          <w:sz w:val="30"/>
          <w:szCs w:val="30"/>
        </w:rPr>
        <w:t>20</w:t>
      </w:r>
      <w:r>
        <w:rPr>
          <w:rFonts w:hint="eastAsia"/>
          <w:sz w:val="30"/>
          <w:szCs w:val="30"/>
        </w:rPr>
        <w:t>万元，并出具借条一张，载明“借到黄友家人民币计贰拾万元整”。</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日，计家法向黄友家借款</w:t>
      </w:r>
      <w:r>
        <w:rPr>
          <w:rFonts w:hint="eastAsia"/>
          <w:sz w:val="30"/>
          <w:szCs w:val="30"/>
        </w:rPr>
        <w:t>30</w:t>
      </w:r>
      <w:r>
        <w:rPr>
          <w:rFonts w:hint="eastAsia"/>
          <w:sz w:val="30"/>
          <w:szCs w:val="30"/>
        </w:rPr>
        <w:t>万元，并出具条一张，载明“今借到黄友家人民币叁拾万元整”。</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日，计新宇、计家法向黄友家借款</w:t>
      </w:r>
      <w:r>
        <w:rPr>
          <w:rFonts w:hint="eastAsia"/>
          <w:sz w:val="30"/>
          <w:szCs w:val="30"/>
        </w:rPr>
        <w:t>30</w:t>
      </w:r>
      <w:r>
        <w:rPr>
          <w:rFonts w:hint="eastAsia"/>
          <w:sz w:val="30"/>
          <w:szCs w:val="30"/>
        </w:rPr>
        <w:t>万元，并共同出具借条一张，载明“今借到黄友家人民币叁拾万元整”。同时载明“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日后利息未付，</w:t>
      </w:r>
      <w:r>
        <w:rPr>
          <w:rFonts w:hint="eastAsia"/>
          <w:sz w:val="30"/>
          <w:szCs w:val="30"/>
        </w:rPr>
        <w:t>20</w:t>
      </w:r>
      <w:r>
        <w:rPr>
          <w:rFonts w:hint="eastAsia"/>
          <w:sz w:val="30"/>
          <w:szCs w:val="30"/>
        </w:rPr>
        <w:t>万</w:t>
      </w:r>
      <w:r>
        <w:rPr>
          <w:rFonts w:hint="eastAsia"/>
          <w:sz w:val="30"/>
          <w:szCs w:val="30"/>
        </w:rPr>
        <w:t>2</w:t>
      </w:r>
      <w:r>
        <w:rPr>
          <w:rFonts w:hint="eastAsia"/>
          <w:sz w:val="30"/>
          <w:szCs w:val="30"/>
        </w:rPr>
        <w:t>分，其它</w:t>
      </w:r>
      <w:r>
        <w:rPr>
          <w:rFonts w:hint="eastAsia"/>
          <w:sz w:val="30"/>
          <w:szCs w:val="30"/>
        </w:rPr>
        <w:t>1.5</w:t>
      </w:r>
      <w:r>
        <w:rPr>
          <w:rFonts w:hint="eastAsia"/>
          <w:sz w:val="30"/>
          <w:szCs w:val="30"/>
        </w:rPr>
        <w:t>分利”“计新宇徽商</w:t>
      </w:r>
      <w:r>
        <w:rPr>
          <w:rFonts w:hint="eastAsia"/>
          <w:sz w:val="30"/>
          <w:szCs w:val="30"/>
        </w:rPr>
        <w:t>622******</w:t>
      </w:r>
      <w:r>
        <w:rPr>
          <w:rFonts w:hint="eastAsia"/>
          <w:sz w:val="30"/>
          <w:szCs w:val="30"/>
        </w:rPr>
        <w:t>”。</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w:t>
      </w:r>
      <w:r>
        <w:rPr>
          <w:rFonts w:hint="eastAsia"/>
          <w:sz w:val="30"/>
          <w:szCs w:val="30"/>
        </w:rPr>
        <w:t>计家法向黄友家借款</w:t>
      </w:r>
      <w:r>
        <w:rPr>
          <w:rFonts w:hint="eastAsia"/>
          <w:sz w:val="30"/>
          <w:szCs w:val="30"/>
        </w:rPr>
        <w:t>20</w:t>
      </w:r>
      <w:r>
        <w:rPr>
          <w:rFonts w:hint="eastAsia"/>
          <w:sz w:val="30"/>
          <w:szCs w:val="30"/>
        </w:rPr>
        <w:t>万元，并出具借条一张，载明“借到黄友家人民币计贰拾万元整”。</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日，黄友家通过徽商银行向计新宇</w:t>
      </w:r>
      <w:r>
        <w:rPr>
          <w:rFonts w:hint="eastAsia"/>
          <w:sz w:val="30"/>
          <w:szCs w:val="30"/>
        </w:rPr>
        <w:t>622******</w:t>
      </w:r>
      <w:r>
        <w:rPr>
          <w:rFonts w:hint="eastAsia"/>
          <w:sz w:val="30"/>
          <w:szCs w:val="30"/>
        </w:rPr>
        <w:t>帐户转帐</w:t>
      </w:r>
      <w:r>
        <w:rPr>
          <w:rFonts w:hint="eastAsia"/>
          <w:sz w:val="30"/>
          <w:szCs w:val="30"/>
        </w:rPr>
        <w:t>20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日，黄友家通过徽商银行向计新宇</w:t>
      </w:r>
      <w:r>
        <w:rPr>
          <w:rFonts w:hint="eastAsia"/>
          <w:sz w:val="30"/>
          <w:szCs w:val="30"/>
        </w:rPr>
        <w:t>622******</w:t>
      </w:r>
      <w:r>
        <w:rPr>
          <w:rFonts w:hint="eastAsia"/>
          <w:sz w:val="30"/>
          <w:szCs w:val="30"/>
        </w:rPr>
        <w:t>帐户转帐</w:t>
      </w:r>
      <w:r>
        <w:rPr>
          <w:rFonts w:hint="eastAsia"/>
          <w:sz w:val="30"/>
          <w:szCs w:val="30"/>
        </w:rPr>
        <w:t>30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日，黄友家通过徽商银行向计新宇</w:t>
      </w:r>
      <w:r>
        <w:rPr>
          <w:rFonts w:hint="eastAsia"/>
          <w:sz w:val="30"/>
          <w:szCs w:val="30"/>
        </w:rPr>
        <w:t>622******</w:t>
      </w:r>
      <w:r>
        <w:rPr>
          <w:rFonts w:hint="eastAsia"/>
          <w:sz w:val="30"/>
          <w:szCs w:val="30"/>
        </w:rPr>
        <w:t>帐户转帐</w:t>
      </w:r>
      <w:r>
        <w:rPr>
          <w:rFonts w:hint="eastAsia"/>
          <w:sz w:val="30"/>
          <w:szCs w:val="30"/>
        </w:rPr>
        <w:t>30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日，黄友家通过徽商银行向计新宇</w:t>
      </w:r>
      <w:r>
        <w:rPr>
          <w:rFonts w:hint="eastAsia"/>
          <w:sz w:val="30"/>
          <w:szCs w:val="30"/>
        </w:rPr>
        <w:t>622******</w:t>
      </w:r>
      <w:r>
        <w:rPr>
          <w:rFonts w:hint="eastAsia"/>
          <w:sz w:val="30"/>
          <w:szCs w:val="30"/>
        </w:rPr>
        <w:t>帐户转帐</w:t>
      </w:r>
      <w:r>
        <w:rPr>
          <w:rFonts w:hint="eastAsia"/>
          <w:sz w:val="30"/>
          <w:szCs w:val="30"/>
        </w:rPr>
        <w:t>20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日，计家法出具书面承诺一份，载明“计家法欠黄友家壹佰万元人民币，承诺到</w:t>
      </w:r>
      <w:r>
        <w:rPr>
          <w:rFonts w:hint="eastAsia"/>
          <w:sz w:val="30"/>
          <w:szCs w:val="30"/>
        </w:rPr>
        <w:t>2014</w:t>
      </w:r>
      <w:r>
        <w:rPr>
          <w:rFonts w:hint="eastAsia"/>
          <w:sz w:val="30"/>
          <w:szCs w:val="30"/>
        </w:rPr>
        <w:t>年</w:t>
      </w:r>
      <w:r>
        <w:rPr>
          <w:rFonts w:hint="eastAsia"/>
          <w:sz w:val="30"/>
          <w:szCs w:val="30"/>
        </w:rPr>
        <w:t>6</w:t>
      </w:r>
      <w:r>
        <w:rPr>
          <w:rFonts w:hint="eastAsia"/>
          <w:sz w:val="30"/>
          <w:szCs w:val="30"/>
        </w:rPr>
        <w:t>月底分批分期分量还给完（从黄山路物留园工地支付），</w:t>
      </w:r>
      <w:r>
        <w:rPr>
          <w:rFonts w:hint="eastAsia"/>
          <w:sz w:val="30"/>
          <w:szCs w:val="30"/>
        </w:rPr>
        <w:t>2014</w:t>
      </w:r>
      <w:r>
        <w:rPr>
          <w:rFonts w:hint="eastAsia"/>
          <w:sz w:val="30"/>
          <w:szCs w:val="30"/>
        </w:rPr>
        <w:t>年春节前付</w:t>
      </w:r>
      <w:r>
        <w:rPr>
          <w:rFonts w:hint="eastAsia"/>
          <w:sz w:val="30"/>
          <w:szCs w:val="30"/>
        </w:rPr>
        <w:t>40</w:t>
      </w:r>
      <w:r>
        <w:rPr>
          <w:rFonts w:hint="eastAsia"/>
          <w:sz w:val="30"/>
          <w:szCs w:val="30"/>
        </w:rPr>
        <w:t>万元”。审理中，原告黄友家认可被告已支付利息</w:t>
      </w:r>
      <w:r>
        <w:rPr>
          <w:rFonts w:hint="eastAsia"/>
          <w:sz w:val="30"/>
          <w:szCs w:val="30"/>
        </w:rPr>
        <w:t>50000</w:t>
      </w:r>
      <w:r>
        <w:rPr>
          <w:rFonts w:hint="eastAsia"/>
          <w:sz w:val="30"/>
          <w:szCs w:val="30"/>
        </w:rPr>
        <w:t>元。</w:t>
      </w:r>
    </w:p>
    <w:p w14:paraId="4218819D" w14:textId="77777777" w:rsidR="00000000" w:rsidRDefault="0013292A">
      <w:pPr>
        <w:spacing w:line="500" w:lineRule="atLeast"/>
        <w:ind w:firstLine="600"/>
        <w:divId w:val="1203057785"/>
        <w:rPr>
          <w:rFonts w:hint="eastAsia"/>
          <w:sz w:val="30"/>
          <w:szCs w:val="30"/>
        </w:rPr>
      </w:pPr>
      <w:r>
        <w:rPr>
          <w:rFonts w:hint="eastAsia"/>
          <w:sz w:val="30"/>
          <w:szCs w:val="30"/>
        </w:rPr>
        <w:t>上述事实，有借条、徽商银行转帐凭证、承诺书、证明等证据在卷佐证。</w:t>
      </w:r>
    </w:p>
    <w:p w14:paraId="413135C8" w14:textId="77777777" w:rsidR="00000000" w:rsidRDefault="0013292A">
      <w:pPr>
        <w:spacing w:line="500" w:lineRule="atLeast"/>
        <w:ind w:firstLine="600"/>
        <w:divId w:val="379013102"/>
        <w:rPr>
          <w:rFonts w:hint="eastAsia"/>
          <w:sz w:val="30"/>
          <w:szCs w:val="30"/>
        </w:rPr>
      </w:pPr>
      <w:r>
        <w:rPr>
          <w:rFonts w:hint="eastAsia"/>
          <w:sz w:val="30"/>
          <w:szCs w:val="30"/>
        </w:rPr>
        <w:t>本院认为：根据原告黄友家举证所提供的</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日三张借条，证明原告黄友家与被告计家法之间</w:t>
      </w:r>
      <w:r>
        <w:rPr>
          <w:rFonts w:hint="eastAsia"/>
          <w:sz w:val="30"/>
          <w:szCs w:val="30"/>
        </w:rPr>
        <w:t>70</w:t>
      </w:r>
      <w:r>
        <w:rPr>
          <w:rFonts w:hint="eastAsia"/>
          <w:sz w:val="30"/>
          <w:szCs w:val="30"/>
        </w:rPr>
        <w:t>万元的借贷关系合法有效。根据原告黄友家举证所提供的</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日借条，证明原告黄友家与被告计家法、计新宇之间</w:t>
      </w:r>
      <w:r>
        <w:rPr>
          <w:rFonts w:hint="eastAsia"/>
          <w:sz w:val="30"/>
          <w:szCs w:val="30"/>
        </w:rPr>
        <w:t>30</w:t>
      </w:r>
      <w:r>
        <w:rPr>
          <w:rFonts w:hint="eastAsia"/>
          <w:sz w:val="30"/>
          <w:szCs w:val="30"/>
        </w:rPr>
        <w:t>万元的借贷关系合法有效。</w:t>
      </w:r>
    </w:p>
    <w:p w14:paraId="17E91A04" w14:textId="77777777" w:rsidR="00000000" w:rsidRDefault="0013292A">
      <w:pPr>
        <w:spacing w:line="500" w:lineRule="atLeast"/>
        <w:ind w:firstLine="600"/>
        <w:divId w:val="10882731"/>
        <w:rPr>
          <w:rFonts w:hint="eastAsia"/>
          <w:sz w:val="30"/>
          <w:szCs w:val="30"/>
        </w:rPr>
      </w:pPr>
      <w:r>
        <w:rPr>
          <w:rFonts w:hint="eastAsia"/>
          <w:sz w:val="30"/>
          <w:szCs w:val="30"/>
        </w:rPr>
        <w:t>对于原告黄友家主张要求被告</w:t>
      </w:r>
      <w:r>
        <w:rPr>
          <w:rFonts w:hint="eastAsia"/>
          <w:sz w:val="30"/>
          <w:szCs w:val="30"/>
        </w:rPr>
        <w:t>归还借款本金</w:t>
      </w:r>
      <w:r>
        <w:rPr>
          <w:rFonts w:hint="eastAsia"/>
          <w:sz w:val="30"/>
          <w:szCs w:val="30"/>
        </w:rPr>
        <w:t>100</w:t>
      </w:r>
      <w:r>
        <w:rPr>
          <w:rFonts w:hint="eastAsia"/>
          <w:sz w:val="30"/>
          <w:szCs w:val="30"/>
        </w:rPr>
        <w:t>万元的诉讼请求，根据原告黄友家提供的四张借条以及被告计家法于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日出具的书面承诺，被告计家法欠原告黄友家共计</w:t>
      </w:r>
      <w:r>
        <w:rPr>
          <w:rFonts w:hint="eastAsia"/>
          <w:sz w:val="30"/>
          <w:szCs w:val="30"/>
        </w:rPr>
        <w:t>100</w:t>
      </w:r>
      <w:r>
        <w:rPr>
          <w:rFonts w:hint="eastAsia"/>
          <w:sz w:val="30"/>
          <w:szCs w:val="30"/>
        </w:rPr>
        <w:t>万元借款本金的事实清楚，被告计家法在其承诺的还款期限到期后未归还借款，现原告黄友家主张要求被告计家法归还借款本金</w:t>
      </w:r>
      <w:r>
        <w:rPr>
          <w:rFonts w:hint="eastAsia"/>
          <w:sz w:val="30"/>
          <w:szCs w:val="30"/>
        </w:rPr>
        <w:t>100</w:t>
      </w:r>
      <w:r>
        <w:rPr>
          <w:rFonts w:hint="eastAsia"/>
          <w:sz w:val="30"/>
          <w:szCs w:val="30"/>
        </w:rPr>
        <w:t>万元的诉讼请求，符合法律，本院予以支持，被告计家法应归还原告黄友家于</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日四笔借款本金共计</w:t>
      </w:r>
      <w:r>
        <w:rPr>
          <w:rFonts w:hint="eastAsia"/>
          <w:sz w:val="30"/>
          <w:szCs w:val="30"/>
        </w:rPr>
        <w:t>100</w:t>
      </w:r>
      <w:r>
        <w:rPr>
          <w:rFonts w:hint="eastAsia"/>
          <w:sz w:val="30"/>
          <w:szCs w:val="30"/>
        </w:rPr>
        <w:t>万元。原告黄友家主张要求被告计新宇连带归还借款本金</w:t>
      </w:r>
      <w:r>
        <w:rPr>
          <w:rFonts w:hint="eastAsia"/>
          <w:sz w:val="30"/>
          <w:szCs w:val="30"/>
        </w:rPr>
        <w:t>100</w:t>
      </w:r>
      <w:r>
        <w:rPr>
          <w:rFonts w:hint="eastAsia"/>
          <w:sz w:val="30"/>
          <w:szCs w:val="30"/>
        </w:rPr>
        <w:t>万元，但根据其提供的证据，只有</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日的借条是由被告计家法和计新宇共同出具，该笔借款应为共同借款，应由被告计家法、计新宇共同归还。但原告黄友家举证的</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三张借条均系被告计家法个人出具，现原告黄友家仅凭该借款的款项汇到计新宇的帐户，无法证明原告黄友家与计新宇就该三笔借款存在借款的合意，也无法证明该三笔借款系被告计家法与计新宇的共同借款，故对原告黄友家要求被告计新宇共同连带偿还</w:t>
      </w:r>
      <w:r>
        <w:rPr>
          <w:rFonts w:hint="eastAsia"/>
          <w:sz w:val="30"/>
          <w:szCs w:val="30"/>
        </w:rPr>
        <w:t>100</w:t>
      </w:r>
      <w:r>
        <w:rPr>
          <w:rFonts w:hint="eastAsia"/>
          <w:sz w:val="30"/>
          <w:szCs w:val="30"/>
        </w:rPr>
        <w:t>万元借款本金的诉讼请求，本院予以部分支持，被告计新宇应与被告计家法共同归还</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日的借款本金</w:t>
      </w:r>
      <w:r>
        <w:rPr>
          <w:rFonts w:hint="eastAsia"/>
          <w:sz w:val="30"/>
          <w:szCs w:val="30"/>
        </w:rPr>
        <w:t>30</w:t>
      </w:r>
      <w:r>
        <w:rPr>
          <w:rFonts w:hint="eastAsia"/>
          <w:sz w:val="30"/>
          <w:szCs w:val="30"/>
        </w:rPr>
        <w:t>万元。</w:t>
      </w:r>
    </w:p>
    <w:p w14:paraId="6497D58E" w14:textId="77777777" w:rsidR="00000000" w:rsidRDefault="0013292A">
      <w:pPr>
        <w:spacing w:line="500" w:lineRule="atLeast"/>
        <w:ind w:firstLine="600"/>
        <w:divId w:val="805781306"/>
        <w:rPr>
          <w:rFonts w:hint="eastAsia"/>
          <w:sz w:val="30"/>
          <w:szCs w:val="30"/>
        </w:rPr>
      </w:pPr>
      <w:r>
        <w:rPr>
          <w:rFonts w:hint="eastAsia"/>
          <w:sz w:val="30"/>
          <w:szCs w:val="30"/>
        </w:rPr>
        <w:t>对于原告黄友家要求两被告连带支付利息（其中</w:t>
      </w:r>
      <w:r>
        <w:rPr>
          <w:rFonts w:hint="eastAsia"/>
          <w:sz w:val="30"/>
          <w:szCs w:val="30"/>
        </w:rPr>
        <w:t>800000</w:t>
      </w:r>
      <w:r>
        <w:rPr>
          <w:rFonts w:hint="eastAsia"/>
          <w:sz w:val="30"/>
          <w:szCs w:val="30"/>
        </w:rPr>
        <w:t>元按月利率</w:t>
      </w:r>
      <w:r>
        <w:rPr>
          <w:rFonts w:hint="eastAsia"/>
          <w:sz w:val="30"/>
          <w:szCs w:val="30"/>
        </w:rPr>
        <w:t>1.5%</w:t>
      </w:r>
      <w:r>
        <w:rPr>
          <w:rFonts w:hint="eastAsia"/>
          <w:sz w:val="30"/>
          <w:szCs w:val="30"/>
        </w:rPr>
        <w:t>标准自</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日起计算至款清之日止利息；其中</w:t>
      </w:r>
      <w:r>
        <w:rPr>
          <w:rFonts w:hint="eastAsia"/>
          <w:sz w:val="30"/>
          <w:szCs w:val="30"/>
        </w:rPr>
        <w:t>200000</w:t>
      </w:r>
      <w:r>
        <w:rPr>
          <w:rFonts w:hint="eastAsia"/>
          <w:sz w:val="30"/>
          <w:szCs w:val="30"/>
        </w:rPr>
        <w:t>元按月利率</w:t>
      </w:r>
      <w:r>
        <w:rPr>
          <w:rFonts w:hint="eastAsia"/>
          <w:sz w:val="30"/>
          <w:szCs w:val="30"/>
        </w:rPr>
        <w:t>2%</w:t>
      </w:r>
      <w:r>
        <w:rPr>
          <w:rFonts w:hint="eastAsia"/>
          <w:sz w:val="30"/>
          <w:szCs w:val="30"/>
        </w:rPr>
        <w:t>标准自</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日起计算至款清之日止）的诉讼请求，本院认为，对于被告计家法于</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日借款</w:t>
      </w:r>
      <w:r>
        <w:rPr>
          <w:rFonts w:hint="eastAsia"/>
          <w:sz w:val="30"/>
          <w:szCs w:val="30"/>
        </w:rPr>
        <w:t>20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日借款</w:t>
      </w:r>
      <w:r>
        <w:rPr>
          <w:rFonts w:hint="eastAsia"/>
          <w:sz w:val="30"/>
          <w:szCs w:val="30"/>
        </w:rPr>
        <w:t>30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日借款</w:t>
      </w:r>
      <w:r>
        <w:rPr>
          <w:rFonts w:hint="eastAsia"/>
          <w:sz w:val="30"/>
          <w:szCs w:val="30"/>
        </w:rPr>
        <w:t>20</w:t>
      </w:r>
      <w:r>
        <w:rPr>
          <w:rFonts w:hint="eastAsia"/>
          <w:sz w:val="30"/>
          <w:szCs w:val="30"/>
        </w:rPr>
        <w:t>万元，该三张借条上均未载明利息，原告黄友家也未提供充分的证据证明双方对该三笔借款约定了借期内利息，故原告黄友家主张该三笔借款共计</w:t>
      </w:r>
      <w:r>
        <w:rPr>
          <w:rFonts w:hint="eastAsia"/>
          <w:sz w:val="30"/>
          <w:szCs w:val="30"/>
        </w:rPr>
        <w:t>80</w:t>
      </w:r>
      <w:r>
        <w:rPr>
          <w:rFonts w:hint="eastAsia"/>
          <w:sz w:val="30"/>
          <w:szCs w:val="30"/>
        </w:rPr>
        <w:t>万元借款借期内利息的诉讼请求，缺乏事实依据</w:t>
      </w:r>
      <w:r>
        <w:rPr>
          <w:rFonts w:hint="eastAsia"/>
          <w:sz w:val="30"/>
          <w:szCs w:val="30"/>
        </w:rPr>
        <w:t>，本院不予支持。因被告计家法明确承诺于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月底前归还上述借款，被告计家法应自逾期还款之日，即</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日始按年利率</w:t>
      </w:r>
      <w:r>
        <w:rPr>
          <w:rFonts w:hint="eastAsia"/>
          <w:sz w:val="30"/>
          <w:szCs w:val="30"/>
        </w:rPr>
        <w:t>6%</w:t>
      </w:r>
      <w:r>
        <w:rPr>
          <w:rFonts w:hint="eastAsia"/>
          <w:sz w:val="30"/>
          <w:szCs w:val="30"/>
        </w:rPr>
        <w:t>标准支付资金占用期间利息至判决确定给付之日止。</w:t>
      </w:r>
    </w:p>
    <w:p w14:paraId="2FE89B14" w14:textId="77777777" w:rsidR="00000000" w:rsidRDefault="0013292A">
      <w:pPr>
        <w:spacing w:line="500" w:lineRule="atLeast"/>
        <w:ind w:firstLine="600"/>
        <w:divId w:val="674655248"/>
        <w:rPr>
          <w:rFonts w:hint="eastAsia"/>
          <w:sz w:val="30"/>
          <w:szCs w:val="30"/>
        </w:rPr>
      </w:pPr>
      <w:r>
        <w:rPr>
          <w:rFonts w:hint="eastAsia"/>
          <w:sz w:val="30"/>
          <w:szCs w:val="30"/>
        </w:rPr>
        <w:t>对于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日的借款</w:t>
      </w:r>
      <w:r>
        <w:rPr>
          <w:rFonts w:hint="eastAsia"/>
          <w:sz w:val="30"/>
          <w:szCs w:val="30"/>
        </w:rPr>
        <w:t>30</w:t>
      </w:r>
      <w:r>
        <w:rPr>
          <w:rFonts w:hint="eastAsia"/>
          <w:sz w:val="30"/>
          <w:szCs w:val="30"/>
        </w:rPr>
        <w:t>万元，借条下方注明“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日后利息未付，</w:t>
      </w:r>
      <w:r>
        <w:rPr>
          <w:rFonts w:hint="eastAsia"/>
          <w:sz w:val="30"/>
          <w:szCs w:val="30"/>
        </w:rPr>
        <w:t>20</w:t>
      </w:r>
      <w:r>
        <w:rPr>
          <w:rFonts w:hint="eastAsia"/>
          <w:sz w:val="30"/>
          <w:szCs w:val="30"/>
        </w:rPr>
        <w:t>万元</w:t>
      </w:r>
      <w:r>
        <w:rPr>
          <w:rFonts w:hint="eastAsia"/>
          <w:sz w:val="30"/>
          <w:szCs w:val="30"/>
        </w:rPr>
        <w:t>2</w:t>
      </w:r>
      <w:r>
        <w:rPr>
          <w:rFonts w:hint="eastAsia"/>
          <w:sz w:val="30"/>
          <w:szCs w:val="30"/>
        </w:rPr>
        <w:t>分，其它</w:t>
      </w:r>
      <w:r>
        <w:rPr>
          <w:rFonts w:hint="eastAsia"/>
          <w:sz w:val="30"/>
          <w:szCs w:val="30"/>
        </w:rPr>
        <w:t>1.5</w:t>
      </w:r>
      <w:r>
        <w:rPr>
          <w:rFonts w:hint="eastAsia"/>
          <w:sz w:val="30"/>
          <w:szCs w:val="30"/>
        </w:rPr>
        <w:t>分利”，足以证明双方对该笔借款约定了利息，且原告黄友家主张按月利率</w:t>
      </w:r>
      <w:r>
        <w:rPr>
          <w:rFonts w:hint="eastAsia"/>
          <w:sz w:val="30"/>
          <w:szCs w:val="30"/>
        </w:rPr>
        <w:t>2%</w:t>
      </w:r>
      <w:r>
        <w:rPr>
          <w:rFonts w:hint="eastAsia"/>
          <w:sz w:val="30"/>
          <w:szCs w:val="30"/>
        </w:rPr>
        <w:t>和月利率</w:t>
      </w:r>
      <w:r>
        <w:rPr>
          <w:rFonts w:hint="eastAsia"/>
          <w:sz w:val="30"/>
          <w:szCs w:val="30"/>
        </w:rPr>
        <w:t>1.5%</w:t>
      </w:r>
      <w:r>
        <w:rPr>
          <w:rFonts w:hint="eastAsia"/>
          <w:sz w:val="30"/>
          <w:szCs w:val="30"/>
        </w:rPr>
        <w:t>标准计算利息不违反法律规定，本院予以确认。庭审中，原告黄友家认可被告已支付</w:t>
      </w:r>
      <w:r>
        <w:rPr>
          <w:rFonts w:hint="eastAsia"/>
          <w:sz w:val="30"/>
          <w:szCs w:val="30"/>
        </w:rPr>
        <w:t>5</w:t>
      </w:r>
      <w:r>
        <w:rPr>
          <w:rFonts w:hint="eastAsia"/>
          <w:sz w:val="30"/>
          <w:szCs w:val="30"/>
        </w:rPr>
        <w:t>万元利息，该利息款应予扣除。被告计家法、计新宇自</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日始，以</w:t>
      </w:r>
      <w:r>
        <w:rPr>
          <w:rFonts w:hint="eastAsia"/>
          <w:sz w:val="30"/>
          <w:szCs w:val="30"/>
        </w:rPr>
        <w:t>20</w:t>
      </w:r>
      <w:r>
        <w:rPr>
          <w:rFonts w:hint="eastAsia"/>
          <w:sz w:val="30"/>
          <w:szCs w:val="30"/>
        </w:rPr>
        <w:t>万元为基数，按照月利率</w:t>
      </w:r>
      <w:r>
        <w:rPr>
          <w:rFonts w:hint="eastAsia"/>
          <w:sz w:val="30"/>
          <w:szCs w:val="30"/>
        </w:rPr>
        <w:t>2%</w:t>
      </w:r>
      <w:r>
        <w:rPr>
          <w:rFonts w:hint="eastAsia"/>
          <w:sz w:val="30"/>
          <w:szCs w:val="30"/>
        </w:rPr>
        <w:t>标准计算至</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日应支付的利息为</w:t>
      </w:r>
      <w:r>
        <w:rPr>
          <w:rFonts w:hint="eastAsia"/>
          <w:sz w:val="30"/>
          <w:szCs w:val="30"/>
        </w:rPr>
        <w:t>5</w:t>
      </w:r>
      <w:r>
        <w:rPr>
          <w:rFonts w:hint="eastAsia"/>
          <w:sz w:val="30"/>
          <w:szCs w:val="30"/>
        </w:rPr>
        <w:t>万元，故截止</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日以前的利息，被告计家法、计新宇已支付。现被告计家法、计新宇仍应支付自</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日始，以</w:t>
      </w:r>
      <w:r>
        <w:rPr>
          <w:rFonts w:hint="eastAsia"/>
          <w:sz w:val="30"/>
          <w:szCs w:val="30"/>
        </w:rPr>
        <w:t>20</w:t>
      </w:r>
      <w:r>
        <w:rPr>
          <w:rFonts w:hint="eastAsia"/>
          <w:sz w:val="30"/>
          <w:szCs w:val="30"/>
        </w:rPr>
        <w:t>万元为基数，按照月利率</w:t>
      </w:r>
      <w:r>
        <w:rPr>
          <w:rFonts w:hint="eastAsia"/>
          <w:sz w:val="30"/>
          <w:szCs w:val="30"/>
        </w:rPr>
        <w:t>2%</w:t>
      </w:r>
      <w:r>
        <w:rPr>
          <w:rFonts w:hint="eastAsia"/>
          <w:sz w:val="30"/>
          <w:szCs w:val="30"/>
        </w:rPr>
        <w:t>标准计算至判决确定给付之日止的利息；及自</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日始，以</w:t>
      </w:r>
      <w:r>
        <w:rPr>
          <w:rFonts w:hint="eastAsia"/>
          <w:sz w:val="30"/>
          <w:szCs w:val="30"/>
        </w:rPr>
        <w:t>10</w:t>
      </w:r>
      <w:r>
        <w:rPr>
          <w:rFonts w:hint="eastAsia"/>
          <w:sz w:val="30"/>
          <w:szCs w:val="30"/>
        </w:rPr>
        <w:t>万元为基数，按照月利率</w:t>
      </w:r>
      <w:r>
        <w:rPr>
          <w:rFonts w:hint="eastAsia"/>
          <w:sz w:val="30"/>
          <w:szCs w:val="30"/>
        </w:rPr>
        <w:t>1.5%</w:t>
      </w:r>
      <w:r>
        <w:rPr>
          <w:rFonts w:hint="eastAsia"/>
          <w:sz w:val="30"/>
          <w:szCs w:val="30"/>
        </w:rPr>
        <w:t>标准计算至判决确定给付之日的利息。</w:t>
      </w:r>
    </w:p>
    <w:p w14:paraId="099216BA" w14:textId="77777777" w:rsidR="00000000" w:rsidRDefault="0013292A">
      <w:pPr>
        <w:spacing w:line="500" w:lineRule="atLeast"/>
        <w:ind w:firstLine="600"/>
        <w:divId w:val="1255089347"/>
        <w:rPr>
          <w:rFonts w:hint="eastAsia"/>
          <w:sz w:val="30"/>
          <w:szCs w:val="30"/>
        </w:rPr>
      </w:pPr>
      <w:r>
        <w:rPr>
          <w:rFonts w:hint="eastAsia"/>
          <w:sz w:val="30"/>
          <w:szCs w:val="30"/>
        </w:rPr>
        <w:t>据此，依照《中华人民共和国民法通则》第九十条、第一百零八条、《最高人民法院关于审理民间借贷案件适用法律若干问题的规定》第二十五条、第二十九</w:t>
      </w:r>
      <w:r>
        <w:rPr>
          <w:rFonts w:hint="eastAsia"/>
          <w:sz w:val="30"/>
          <w:szCs w:val="30"/>
        </w:rPr>
        <w:t>条、《最高人民法院关于民事诉讼证据的若干规定》第二条之规定，判决如下：</w:t>
      </w:r>
    </w:p>
    <w:p w14:paraId="447E837C" w14:textId="77777777" w:rsidR="00000000" w:rsidRDefault="0013292A">
      <w:pPr>
        <w:spacing w:line="500" w:lineRule="atLeast"/>
        <w:ind w:firstLine="600"/>
        <w:divId w:val="1425803949"/>
        <w:rPr>
          <w:rFonts w:hint="eastAsia"/>
          <w:sz w:val="30"/>
          <w:szCs w:val="30"/>
        </w:rPr>
      </w:pPr>
      <w:r>
        <w:rPr>
          <w:rFonts w:hint="eastAsia"/>
          <w:sz w:val="30"/>
          <w:szCs w:val="30"/>
        </w:rPr>
        <w:t>一、</w:t>
      </w:r>
      <w:r>
        <w:rPr>
          <w:rFonts w:hint="eastAsia"/>
          <w:sz w:val="30"/>
          <w:szCs w:val="30"/>
          <w:highlight w:val="yellow"/>
        </w:rPr>
        <w:t>被告计家法于判决生效之日起十日内归还原告黄友家借款本金</w:t>
      </w:r>
      <w:r>
        <w:rPr>
          <w:rFonts w:hint="eastAsia"/>
          <w:sz w:val="30"/>
          <w:szCs w:val="30"/>
          <w:highlight w:val="yellow"/>
        </w:rPr>
        <w:t>700000</w:t>
      </w:r>
      <w:r>
        <w:rPr>
          <w:rFonts w:hint="eastAsia"/>
          <w:sz w:val="30"/>
          <w:szCs w:val="30"/>
          <w:highlight w:val="yellow"/>
        </w:rPr>
        <w:t>元及利息（自</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日始，按照年利率</w:t>
      </w:r>
      <w:r>
        <w:rPr>
          <w:rFonts w:hint="eastAsia"/>
          <w:sz w:val="30"/>
          <w:szCs w:val="30"/>
          <w:highlight w:val="yellow"/>
        </w:rPr>
        <w:t>6%</w:t>
      </w:r>
      <w:r>
        <w:rPr>
          <w:rFonts w:hint="eastAsia"/>
          <w:sz w:val="30"/>
          <w:szCs w:val="30"/>
          <w:highlight w:val="yellow"/>
        </w:rPr>
        <w:t>标准计算至判决确定给付之日止）</w:t>
      </w:r>
      <w:r>
        <w:rPr>
          <w:rFonts w:hint="eastAsia"/>
          <w:sz w:val="30"/>
          <w:szCs w:val="30"/>
        </w:rPr>
        <w:t>；</w:t>
      </w:r>
    </w:p>
    <w:p w14:paraId="44870270" w14:textId="77777777" w:rsidR="00000000" w:rsidRDefault="0013292A">
      <w:pPr>
        <w:spacing w:line="500" w:lineRule="atLeast"/>
        <w:ind w:firstLine="600"/>
        <w:divId w:val="704251422"/>
        <w:rPr>
          <w:rFonts w:hint="eastAsia"/>
          <w:sz w:val="30"/>
          <w:szCs w:val="30"/>
        </w:rPr>
      </w:pPr>
      <w:r>
        <w:rPr>
          <w:rFonts w:hint="eastAsia"/>
          <w:sz w:val="30"/>
          <w:szCs w:val="30"/>
        </w:rPr>
        <w:t>二、被告计家法、计新宇于判决生效之日起十日内共同归还原告黄友家借款本金</w:t>
      </w:r>
      <w:r>
        <w:rPr>
          <w:rFonts w:hint="eastAsia"/>
          <w:sz w:val="30"/>
          <w:szCs w:val="30"/>
        </w:rPr>
        <w:t>300000</w:t>
      </w:r>
      <w:r>
        <w:rPr>
          <w:rFonts w:hint="eastAsia"/>
          <w:sz w:val="30"/>
          <w:szCs w:val="30"/>
        </w:rPr>
        <w:t>元及利息（自</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日始，以</w:t>
      </w:r>
      <w:r>
        <w:rPr>
          <w:rFonts w:hint="eastAsia"/>
          <w:sz w:val="30"/>
          <w:szCs w:val="30"/>
        </w:rPr>
        <w:t>20</w:t>
      </w:r>
      <w:r>
        <w:rPr>
          <w:rFonts w:hint="eastAsia"/>
          <w:sz w:val="30"/>
          <w:szCs w:val="30"/>
        </w:rPr>
        <w:t>万元为基数，按照月利率</w:t>
      </w:r>
      <w:r>
        <w:rPr>
          <w:rFonts w:hint="eastAsia"/>
          <w:sz w:val="30"/>
          <w:szCs w:val="30"/>
        </w:rPr>
        <w:t>2%</w:t>
      </w:r>
      <w:r>
        <w:rPr>
          <w:rFonts w:hint="eastAsia"/>
          <w:sz w:val="30"/>
          <w:szCs w:val="30"/>
        </w:rPr>
        <w:t>标准计算至判决确定给付之日止；自</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日始，以</w:t>
      </w:r>
      <w:r>
        <w:rPr>
          <w:rFonts w:hint="eastAsia"/>
          <w:sz w:val="30"/>
          <w:szCs w:val="30"/>
        </w:rPr>
        <w:t>10</w:t>
      </w:r>
      <w:r>
        <w:rPr>
          <w:rFonts w:hint="eastAsia"/>
          <w:sz w:val="30"/>
          <w:szCs w:val="30"/>
        </w:rPr>
        <w:t>万元为基数，按照月利率</w:t>
      </w:r>
      <w:r>
        <w:rPr>
          <w:rFonts w:hint="eastAsia"/>
          <w:sz w:val="30"/>
          <w:szCs w:val="30"/>
        </w:rPr>
        <w:t>1.5%</w:t>
      </w:r>
      <w:r>
        <w:rPr>
          <w:rFonts w:hint="eastAsia"/>
          <w:sz w:val="30"/>
          <w:szCs w:val="30"/>
        </w:rPr>
        <w:t>标准计算至判决确定给付之日止）；</w:t>
      </w:r>
    </w:p>
    <w:p w14:paraId="0A756D17" w14:textId="77777777" w:rsidR="00000000" w:rsidRDefault="0013292A">
      <w:pPr>
        <w:spacing w:line="500" w:lineRule="atLeast"/>
        <w:ind w:firstLine="600"/>
        <w:divId w:val="905919820"/>
        <w:rPr>
          <w:rFonts w:hint="eastAsia"/>
          <w:sz w:val="30"/>
          <w:szCs w:val="30"/>
        </w:rPr>
      </w:pPr>
      <w:r>
        <w:rPr>
          <w:rFonts w:hint="eastAsia"/>
          <w:sz w:val="30"/>
          <w:szCs w:val="30"/>
        </w:rPr>
        <w:t>三、驳回原告黄</w:t>
      </w:r>
      <w:r>
        <w:rPr>
          <w:rFonts w:hint="eastAsia"/>
          <w:sz w:val="30"/>
          <w:szCs w:val="30"/>
        </w:rPr>
        <w:t>友家的其他诉讼请求。</w:t>
      </w:r>
    </w:p>
    <w:p w14:paraId="55E6BC22" w14:textId="77777777" w:rsidR="00000000" w:rsidRDefault="0013292A">
      <w:pPr>
        <w:spacing w:line="500" w:lineRule="atLeast"/>
        <w:ind w:firstLine="600"/>
        <w:divId w:val="823204824"/>
        <w:rPr>
          <w:rFonts w:hint="eastAsia"/>
          <w:sz w:val="30"/>
          <w:szCs w:val="30"/>
        </w:rPr>
      </w:pPr>
      <w:r>
        <w:rPr>
          <w:rFonts w:hint="eastAsia"/>
          <w:sz w:val="30"/>
          <w:szCs w:val="30"/>
        </w:rPr>
        <w:t>如果未按本判决指定的期间履行给付义务，应当按照《中华人民共和国民事诉讼法》第二百五十三条之规定，加倍支付迟延履行期间的债务利息。</w:t>
      </w:r>
    </w:p>
    <w:p w14:paraId="0FCC47B6" w14:textId="77777777" w:rsidR="00000000" w:rsidRDefault="0013292A">
      <w:pPr>
        <w:spacing w:line="500" w:lineRule="atLeast"/>
        <w:ind w:firstLine="600"/>
        <w:divId w:val="739670519"/>
        <w:rPr>
          <w:rFonts w:hint="eastAsia"/>
          <w:sz w:val="30"/>
          <w:szCs w:val="30"/>
        </w:rPr>
      </w:pPr>
      <w:r>
        <w:rPr>
          <w:rFonts w:hint="eastAsia"/>
          <w:sz w:val="30"/>
          <w:szCs w:val="30"/>
        </w:rPr>
        <w:t>案件受理费</w:t>
      </w:r>
      <w:r>
        <w:rPr>
          <w:rFonts w:hint="eastAsia"/>
          <w:sz w:val="30"/>
          <w:szCs w:val="30"/>
        </w:rPr>
        <w:t>16800</w:t>
      </w:r>
      <w:r>
        <w:rPr>
          <w:rFonts w:hint="eastAsia"/>
          <w:sz w:val="30"/>
          <w:szCs w:val="30"/>
        </w:rPr>
        <w:t>元，由被告计家法承担</w:t>
      </w:r>
      <w:r>
        <w:rPr>
          <w:rFonts w:hint="eastAsia"/>
          <w:sz w:val="30"/>
          <w:szCs w:val="30"/>
        </w:rPr>
        <w:t>10000</w:t>
      </w:r>
      <w:r>
        <w:rPr>
          <w:rFonts w:hint="eastAsia"/>
          <w:sz w:val="30"/>
          <w:szCs w:val="30"/>
        </w:rPr>
        <w:t>元，由被告计新宇承担</w:t>
      </w:r>
      <w:r>
        <w:rPr>
          <w:rFonts w:hint="eastAsia"/>
          <w:sz w:val="30"/>
          <w:szCs w:val="30"/>
        </w:rPr>
        <w:t>2000</w:t>
      </w:r>
      <w:r>
        <w:rPr>
          <w:rFonts w:hint="eastAsia"/>
          <w:sz w:val="30"/>
          <w:szCs w:val="30"/>
        </w:rPr>
        <w:t>元，由原告黄友家承担</w:t>
      </w:r>
      <w:r>
        <w:rPr>
          <w:rFonts w:hint="eastAsia"/>
          <w:sz w:val="30"/>
          <w:szCs w:val="30"/>
        </w:rPr>
        <w:t>4800</w:t>
      </w:r>
      <w:r>
        <w:rPr>
          <w:rFonts w:hint="eastAsia"/>
          <w:sz w:val="30"/>
          <w:szCs w:val="30"/>
        </w:rPr>
        <w:t>元；公告费</w:t>
      </w:r>
      <w:r>
        <w:rPr>
          <w:rFonts w:hint="eastAsia"/>
          <w:sz w:val="30"/>
          <w:szCs w:val="30"/>
        </w:rPr>
        <w:t>800</w:t>
      </w:r>
      <w:r>
        <w:rPr>
          <w:rFonts w:hint="eastAsia"/>
          <w:sz w:val="30"/>
          <w:szCs w:val="30"/>
        </w:rPr>
        <w:t>元，由被告计家法、计新宇共同承担。</w:t>
      </w:r>
    </w:p>
    <w:p w14:paraId="2AE7BF0D" w14:textId="77777777" w:rsidR="00000000" w:rsidRDefault="0013292A">
      <w:pPr>
        <w:spacing w:line="500" w:lineRule="atLeast"/>
        <w:ind w:firstLine="600"/>
        <w:divId w:val="638463554"/>
        <w:rPr>
          <w:rFonts w:hint="eastAsia"/>
          <w:sz w:val="30"/>
          <w:szCs w:val="30"/>
        </w:rPr>
      </w:pPr>
      <w:r>
        <w:rPr>
          <w:rFonts w:hint="eastAsia"/>
          <w:sz w:val="30"/>
          <w:szCs w:val="30"/>
        </w:rPr>
        <w:t>如不服本判决，可在判决书送达之日起十五日内，向本院递交上诉状，并按对方当事人人数提出副本，上诉于安徽省合肥市中级人民法院。</w:t>
      </w:r>
    </w:p>
    <w:p w14:paraId="17991677" w14:textId="77777777" w:rsidR="00000000" w:rsidRDefault="0013292A">
      <w:pPr>
        <w:spacing w:line="500" w:lineRule="atLeast"/>
        <w:jc w:val="right"/>
        <w:divId w:val="598300271"/>
        <w:rPr>
          <w:rFonts w:hint="eastAsia"/>
          <w:sz w:val="30"/>
          <w:szCs w:val="30"/>
        </w:rPr>
      </w:pPr>
      <w:r>
        <w:rPr>
          <w:rFonts w:hint="eastAsia"/>
          <w:sz w:val="30"/>
          <w:szCs w:val="30"/>
        </w:rPr>
        <w:t>审　判　长　孔　艳</w:t>
      </w:r>
    </w:p>
    <w:p w14:paraId="66FF844E" w14:textId="77777777" w:rsidR="00000000" w:rsidRDefault="0013292A">
      <w:pPr>
        <w:spacing w:line="500" w:lineRule="atLeast"/>
        <w:jc w:val="right"/>
        <w:divId w:val="1946956084"/>
        <w:rPr>
          <w:rFonts w:hint="eastAsia"/>
          <w:sz w:val="30"/>
          <w:szCs w:val="30"/>
        </w:rPr>
      </w:pPr>
      <w:r>
        <w:rPr>
          <w:rFonts w:hint="eastAsia"/>
          <w:sz w:val="30"/>
          <w:szCs w:val="30"/>
        </w:rPr>
        <w:t>代理审判员　方　芳</w:t>
      </w:r>
    </w:p>
    <w:p w14:paraId="7383A390" w14:textId="77777777" w:rsidR="00000000" w:rsidRDefault="0013292A">
      <w:pPr>
        <w:spacing w:line="500" w:lineRule="atLeast"/>
        <w:jc w:val="right"/>
        <w:divId w:val="1018578644"/>
        <w:rPr>
          <w:rFonts w:hint="eastAsia"/>
          <w:sz w:val="30"/>
          <w:szCs w:val="30"/>
        </w:rPr>
      </w:pPr>
      <w:r>
        <w:rPr>
          <w:rFonts w:hint="eastAsia"/>
          <w:sz w:val="30"/>
          <w:szCs w:val="30"/>
        </w:rPr>
        <w:t>人民陪审员　管怀庆</w:t>
      </w:r>
    </w:p>
    <w:p w14:paraId="1C26B57D" w14:textId="77777777" w:rsidR="00000000" w:rsidRDefault="0013292A">
      <w:pPr>
        <w:spacing w:line="500" w:lineRule="atLeast"/>
        <w:jc w:val="right"/>
        <w:divId w:val="1145077232"/>
        <w:rPr>
          <w:rFonts w:hint="eastAsia"/>
          <w:sz w:val="30"/>
          <w:szCs w:val="30"/>
        </w:rPr>
      </w:pPr>
      <w:r>
        <w:rPr>
          <w:rFonts w:hint="eastAsia"/>
          <w:sz w:val="30"/>
          <w:szCs w:val="30"/>
        </w:rPr>
        <w:t>二〇一五年十二月十日</w:t>
      </w:r>
    </w:p>
    <w:p w14:paraId="140D3EBA" w14:textId="77777777" w:rsidR="00000000" w:rsidRDefault="0013292A">
      <w:pPr>
        <w:spacing w:line="500" w:lineRule="atLeast"/>
        <w:jc w:val="right"/>
        <w:divId w:val="387073254"/>
        <w:rPr>
          <w:rFonts w:hint="eastAsia"/>
          <w:sz w:val="30"/>
          <w:szCs w:val="30"/>
        </w:rPr>
      </w:pPr>
      <w:r>
        <w:rPr>
          <w:rFonts w:hint="eastAsia"/>
          <w:sz w:val="30"/>
          <w:szCs w:val="30"/>
        </w:rPr>
        <w:t>书　记　员　胡晓君</w:t>
      </w:r>
    </w:p>
    <w:p w14:paraId="5B2C0F87" w14:textId="77777777" w:rsidR="00000000" w:rsidRDefault="0013292A">
      <w:pPr>
        <w:spacing w:line="500" w:lineRule="atLeast"/>
        <w:ind w:firstLine="600"/>
        <w:divId w:val="1263609898"/>
        <w:rPr>
          <w:rFonts w:hint="eastAsia"/>
          <w:sz w:val="30"/>
          <w:szCs w:val="30"/>
        </w:rPr>
      </w:pPr>
      <w:r>
        <w:rPr>
          <w:rFonts w:hint="eastAsia"/>
          <w:sz w:val="30"/>
          <w:szCs w:val="30"/>
        </w:rPr>
        <w:t>附本案适用的法律条文：</w:t>
      </w:r>
    </w:p>
    <w:p w14:paraId="445CA375" w14:textId="77777777" w:rsidR="00000000" w:rsidRDefault="0013292A">
      <w:pPr>
        <w:spacing w:line="500" w:lineRule="atLeast"/>
        <w:ind w:firstLine="600"/>
        <w:divId w:val="1700662258"/>
        <w:rPr>
          <w:rFonts w:hint="eastAsia"/>
          <w:sz w:val="30"/>
          <w:szCs w:val="30"/>
        </w:rPr>
      </w:pPr>
      <w:r>
        <w:rPr>
          <w:rFonts w:hint="eastAsia"/>
          <w:sz w:val="30"/>
          <w:szCs w:val="30"/>
        </w:rPr>
        <w:t>《中华人民共和国民法通则》</w:t>
      </w:r>
    </w:p>
    <w:p w14:paraId="30F78B2F" w14:textId="77777777" w:rsidR="00000000" w:rsidRDefault="0013292A">
      <w:pPr>
        <w:spacing w:line="500" w:lineRule="atLeast"/>
        <w:ind w:firstLine="600"/>
        <w:divId w:val="1520393297"/>
        <w:rPr>
          <w:rFonts w:hint="eastAsia"/>
          <w:sz w:val="30"/>
          <w:szCs w:val="30"/>
        </w:rPr>
      </w:pPr>
      <w:r>
        <w:rPr>
          <w:rFonts w:hint="eastAsia"/>
          <w:sz w:val="30"/>
          <w:szCs w:val="30"/>
        </w:rPr>
        <w:t>第九十条合法的借贷关系受法律保护。</w:t>
      </w:r>
    </w:p>
    <w:p w14:paraId="23A34F16" w14:textId="77777777" w:rsidR="00000000" w:rsidRDefault="0013292A">
      <w:pPr>
        <w:spacing w:line="500" w:lineRule="atLeast"/>
        <w:ind w:firstLine="600"/>
        <w:divId w:val="1042557011"/>
        <w:rPr>
          <w:rFonts w:hint="eastAsia"/>
          <w:sz w:val="30"/>
          <w:szCs w:val="30"/>
        </w:rPr>
      </w:pPr>
      <w:r>
        <w:rPr>
          <w:rFonts w:hint="eastAsia"/>
          <w:sz w:val="30"/>
          <w:szCs w:val="30"/>
        </w:rPr>
        <w:t>第一百零八条债务应当清偿。暂时无力偿还的，经债权人同意或者人民法院裁决，可以由债务人分期偿还。有能力偿还拒不偿还的，由人民法院判决强制偿还。</w:t>
      </w:r>
    </w:p>
    <w:p w14:paraId="4B1DBDA2" w14:textId="77777777" w:rsidR="00000000" w:rsidRDefault="0013292A">
      <w:pPr>
        <w:spacing w:line="500" w:lineRule="atLeast"/>
        <w:ind w:firstLine="600"/>
        <w:divId w:val="508104292"/>
        <w:rPr>
          <w:rFonts w:hint="eastAsia"/>
          <w:sz w:val="30"/>
          <w:szCs w:val="30"/>
        </w:rPr>
      </w:pPr>
      <w:r>
        <w:rPr>
          <w:rFonts w:hint="eastAsia"/>
          <w:sz w:val="30"/>
          <w:szCs w:val="30"/>
        </w:rPr>
        <w:t>《最高人民法院关于审理民间借贷案件适用法律若干问题的规定》</w:t>
      </w:r>
    </w:p>
    <w:p w14:paraId="4F00C3FF" w14:textId="77777777" w:rsidR="00000000" w:rsidRDefault="0013292A">
      <w:pPr>
        <w:spacing w:line="500" w:lineRule="atLeast"/>
        <w:ind w:firstLine="600"/>
        <w:divId w:val="306083552"/>
        <w:rPr>
          <w:rFonts w:hint="eastAsia"/>
          <w:sz w:val="30"/>
          <w:szCs w:val="30"/>
        </w:rPr>
      </w:pPr>
      <w:r>
        <w:rPr>
          <w:rFonts w:hint="eastAsia"/>
          <w:sz w:val="30"/>
          <w:szCs w:val="30"/>
        </w:rPr>
        <w:t>第二十五条</w:t>
      </w:r>
      <w:r>
        <w:rPr>
          <w:rFonts w:hint="eastAsia"/>
          <w:sz w:val="30"/>
          <w:szCs w:val="30"/>
        </w:rPr>
        <w:t> </w:t>
      </w:r>
      <w:r>
        <w:rPr>
          <w:rFonts w:hint="eastAsia"/>
          <w:sz w:val="30"/>
          <w:szCs w:val="30"/>
        </w:rPr>
        <w:t>借贷双方没有约定利息，出借人主张支付借期内利息的，人民法院不予支持。</w:t>
      </w:r>
    </w:p>
    <w:p w14:paraId="6B6BE6CD" w14:textId="77777777" w:rsidR="00000000" w:rsidRDefault="0013292A">
      <w:pPr>
        <w:spacing w:line="500" w:lineRule="atLeast"/>
        <w:ind w:firstLine="600"/>
        <w:divId w:val="270674085"/>
        <w:rPr>
          <w:rFonts w:hint="eastAsia"/>
          <w:sz w:val="30"/>
          <w:szCs w:val="30"/>
        </w:rPr>
      </w:pPr>
      <w:r>
        <w:rPr>
          <w:rFonts w:hint="eastAsia"/>
          <w:sz w:val="30"/>
          <w:szCs w:val="30"/>
        </w:rPr>
        <w:t>自然人之间借贷对利息约定不明，出借人主张支付利息的，人民法院不予支持。除自然人之间借贷的外，借贷双</w:t>
      </w:r>
      <w:r>
        <w:rPr>
          <w:rFonts w:hint="eastAsia"/>
          <w:sz w:val="30"/>
          <w:szCs w:val="30"/>
        </w:rPr>
        <w:t>方对借贷利息约定不明，出借人主张利息的，人民法院应当结合民间借贷合同的内容，并根据当地或者当事人的交易方式、交易习惯、市场利率等因素确定利息。</w:t>
      </w:r>
    </w:p>
    <w:p w14:paraId="25822628" w14:textId="77777777" w:rsidR="00000000" w:rsidRDefault="0013292A">
      <w:pPr>
        <w:spacing w:line="500" w:lineRule="atLeast"/>
        <w:ind w:firstLine="600"/>
        <w:divId w:val="1163546759"/>
        <w:rPr>
          <w:rFonts w:hint="eastAsia"/>
          <w:sz w:val="30"/>
          <w:szCs w:val="30"/>
        </w:rPr>
      </w:pPr>
      <w:r>
        <w:rPr>
          <w:rFonts w:hint="eastAsia"/>
          <w:sz w:val="30"/>
          <w:szCs w:val="30"/>
        </w:rPr>
        <w:t>第二十九条</w:t>
      </w:r>
      <w:r>
        <w:rPr>
          <w:rFonts w:hint="eastAsia"/>
          <w:sz w:val="30"/>
          <w:szCs w:val="30"/>
        </w:rPr>
        <w:t> </w:t>
      </w:r>
      <w:r>
        <w:rPr>
          <w:rFonts w:hint="eastAsia"/>
          <w:sz w:val="30"/>
          <w:szCs w:val="30"/>
        </w:rPr>
        <w:t>借贷双方对逾期利率有约定的，从其约定，但以不超过年利率</w:t>
      </w:r>
      <w:r>
        <w:rPr>
          <w:rFonts w:hint="eastAsia"/>
          <w:sz w:val="30"/>
          <w:szCs w:val="30"/>
        </w:rPr>
        <w:t>24%</w:t>
      </w:r>
      <w:r>
        <w:rPr>
          <w:rFonts w:hint="eastAsia"/>
          <w:sz w:val="30"/>
          <w:szCs w:val="30"/>
        </w:rPr>
        <w:t>为限。</w:t>
      </w:r>
    </w:p>
    <w:p w14:paraId="0CFEA4BA" w14:textId="77777777" w:rsidR="00000000" w:rsidRDefault="0013292A">
      <w:pPr>
        <w:spacing w:line="500" w:lineRule="atLeast"/>
        <w:ind w:firstLine="600"/>
        <w:divId w:val="1823309466"/>
        <w:rPr>
          <w:rFonts w:hint="eastAsia"/>
          <w:sz w:val="30"/>
          <w:szCs w:val="30"/>
        </w:rPr>
      </w:pPr>
      <w:r>
        <w:rPr>
          <w:rFonts w:hint="eastAsia"/>
          <w:sz w:val="30"/>
          <w:szCs w:val="30"/>
        </w:rPr>
        <w:t>未约定逾期利率或者约定不明的，人民法院可以区分不同情况处理：</w:t>
      </w:r>
    </w:p>
    <w:p w14:paraId="20021F08" w14:textId="77777777" w:rsidR="00000000" w:rsidRDefault="0013292A">
      <w:pPr>
        <w:spacing w:line="500" w:lineRule="atLeast"/>
        <w:ind w:firstLine="600"/>
        <w:divId w:val="1991521963"/>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0C6D36DF" w14:textId="77777777" w:rsidR="00000000" w:rsidRDefault="0013292A">
      <w:pPr>
        <w:spacing w:line="500" w:lineRule="atLeast"/>
        <w:ind w:firstLine="600"/>
        <w:divId w:val="1678536887"/>
        <w:rPr>
          <w:rFonts w:hint="eastAsia"/>
          <w:sz w:val="30"/>
          <w:szCs w:val="30"/>
        </w:rPr>
      </w:pPr>
      <w:r>
        <w:rPr>
          <w:rFonts w:hint="eastAsia"/>
          <w:sz w:val="30"/>
          <w:szCs w:val="30"/>
        </w:rPr>
        <w:t>（二）约定了借期内的利率但未约定逾期利率，出借人主张借款人自逾期还款之日起按照借期内的利率</w:t>
      </w:r>
      <w:r>
        <w:rPr>
          <w:rFonts w:hint="eastAsia"/>
          <w:sz w:val="30"/>
          <w:szCs w:val="30"/>
        </w:rPr>
        <w:t>支付资金占用期间利息的，人民法院应予支持。</w:t>
      </w:r>
    </w:p>
    <w:p w14:paraId="54DECEFE" w14:textId="77777777" w:rsidR="00000000" w:rsidRDefault="0013292A">
      <w:pPr>
        <w:spacing w:line="500" w:lineRule="atLeast"/>
        <w:ind w:firstLine="600"/>
        <w:divId w:val="959728164"/>
        <w:rPr>
          <w:rFonts w:hint="eastAsia"/>
          <w:sz w:val="30"/>
          <w:szCs w:val="30"/>
        </w:rPr>
      </w:pPr>
      <w:r>
        <w:rPr>
          <w:rFonts w:hint="eastAsia"/>
          <w:sz w:val="30"/>
          <w:szCs w:val="30"/>
        </w:rPr>
        <w:t>《最高人民法院关于民事诉讼证据的若干规定》</w:t>
      </w:r>
    </w:p>
    <w:p w14:paraId="02B7D924" w14:textId="77777777" w:rsidR="00000000" w:rsidRDefault="0013292A">
      <w:pPr>
        <w:spacing w:line="500" w:lineRule="atLeast"/>
        <w:ind w:firstLine="600"/>
        <w:divId w:val="1976794828"/>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14:paraId="6211FF03" w14:textId="77777777" w:rsidR="00000000" w:rsidRDefault="0013292A">
      <w:pPr>
        <w:spacing w:line="500" w:lineRule="atLeast"/>
        <w:ind w:firstLine="600"/>
        <w:divId w:val="399713422"/>
        <w:rPr>
          <w:rFonts w:hint="eastAsia"/>
          <w:sz w:val="30"/>
          <w:szCs w:val="30"/>
        </w:rPr>
      </w:pPr>
      <w:r>
        <w:rPr>
          <w:rFonts w:hint="eastAsia"/>
          <w:sz w:val="30"/>
          <w:szCs w:val="30"/>
        </w:rPr>
        <w:t>没有证据或者证据不足以证明当事人的事实主张的，由负有举证责任的当事人承担不利后果。</w:t>
      </w:r>
    </w:p>
    <w:p w14:paraId="6770F420" w14:textId="77777777" w:rsidR="00000000" w:rsidRDefault="0013292A">
      <w:pPr>
        <w:spacing w:line="500" w:lineRule="atLeast"/>
        <w:ind w:firstLine="600"/>
        <w:divId w:val="2124181098"/>
        <w:rPr>
          <w:rFonts w:hint="eastAsia"/>
          <w:sz w:val="30"/>
          <w:szCs w:val="30"/>
        </w:rPr>
      </w:pPr>
      <w:r>
        <w:rPr>
          <w:rFonts w:hint="eastAsia"/>
          <w:sz w:val="30"/>
          <w:szCs w:val="30"/>
        </w:rPr>
        <w:t>《中华人民共和国民事诉讼法》</w:t>
      </w:r>
    </w:p>
    <w:p w14:paraId="73525EE4" w14:textId="77777777" w:rsidR="00000000" w:rsidRDefault="0013292A">
      <w:pPr>
        <w:spacing w:line="500" w:lineRule="atLeast"/>
        <w:ind w:firstLine="600"/>
        <w:divId w:val="94176232"/>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p w14:paraId="3A0F46EA" w14:textId="77777777" w:rsidR="00000000" w:rsidRDefault="0013292A">
      <w:pPr>
        <w:spacing w:line="500" w:lineRule="atLeast"/>
        <w:ind w:firstLine="600"/>
        <w:divId w:val="1699576863"/>
        <w:rPr>
          <w:rFonts w:hint="eastAsia"/>
          <w:sz w:val="30"/>
          <w:szCs w:val="30"/>
        </w:rPr>
      </w:pPr>
      <w:r>
        <w:rPr>
          <w:rFonts w:hint="eastAsia"/>
          <w:sz w:val="30"/>
          <w:szCs w:val="30"/>
        </w:rPr>
        <w:t>5</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B64D3" w14:textId="77777777" w:rsidR="0013292A" w:rsidRDefault="0013292A" w:rsidP="0013292A">
      <w:r>
        <w:separator/>
      </w:r>
    </w:p>
  </w:endnote>
  <w:endnote w:type="continuationSeparator" w:id="0">
    <w:p w14:paraId="1B30C92F" w14:textId="77777777" w:rsidR="0013292A" w:rsidRDefault="0013292A" w:rsidP="0013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06309" w14:textId="77777777" w:rsidR="0013292A" w:rsidRDefault="0013292A" w:rsidP="0013292A">
      <w:r>
        <w:separator/>
      </w:r>
    </w:p>
  </w:footnote>
  <w:footnote w:type="continuationSeparator" w:id="0">
    <w:p w14:paraId="5C21C588" w14:textId="77777777" w:rsidR="0013292A" w:rsidRDefault="0013292A" w:rsidP="001329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292A"/>
    <w:rsid w:val="0013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16CB45"/>
  <w15:chartTrackingRefBased/>
  <w15:docId w15:val="{FD132592-62F6-4A28-8417-0D44F023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uiPriority w:val="99"/>
    <w:semiHidden/>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table" w:customStyle="1" w:styleId="TableNormal">
    <w:name w:val="Table Normal"/>
    <w:uiPriority w:val="99"/>
    <w:semiHidden/>
    <w:tblPr>
      <w:tblCellMar>
        <w:top w:w="0" w:type="dxa"/>
        <w:left w:w="108" w:type="dxa"/>
        <w:bottom w:w="0" w:type="dxa"/>
        <w:right w:w="108" w:type="dxa"/>
      </w:tblCellMar>
    </w:tblPr>
  </w:style>
  <w:style w:type="paragraph" w:styleId="a4">
    <w:name w:val="header"/>
    <w:basedOn w:val="a"/>
    <w:link w:val="a5"/>
    <w:uiPriority w:val="99"/>
    <w:unhideWhenUsed/>
    <w:rsid w:val="0013292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3292A"/>
    <w:rPr>
      <w:rFonts w:ascii="宋体" w:eastAsia="宋体" w:hAnsi="宋体" w:cs="宋体"/>
      <w:sz w:val="18"/>
      <w:szCs w:val="18"/>
    </w:rPr>
  </w:style>
  <w:style w:type="paragraph" w:styleId="a6">
    <w:name w:val="footer"/>
    <w:basedOn w:val="a"/>
    <w:link w:val="a7"/>
    <w:uiPriority w:val="99"/>
    <w:unhideWhenUsed/>
    <w:rsid w:val="0013292A"/>
    <w:pPr>
      <w:tabs>
        <w:tab w:val="center" w:pos="4153"/>
        <w:tab w:val="right" w:pos="8306"/>
      </w:tabs>
      <w:snapToGrid w:val="0"/>
    </w:pPr>
    <w:rPr>
      <w:sz w:val="18"/>
      <w:szCs w:val="18"/>
    </w:rPr>
  </w:style>
  <w:style w:type="character" w:customStyle="1" w:styleId="a7">
    <w:name w:val="页脚 字符"/>
    <w:basedOn w:val="a0"/>
    <w:link w:val="a6"/>
    <w:uiPriority w:val="99"/>
    <w:rsid w:val="0013292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87">
      <w:marLeft w:val="0"/>
      <w:marRight w:val="0"/>
      <w:marTop w:val="10"/>
      <w:marBottom w:val="10"/>
      <w:divBdr>
        <w:top w:val="none" w:sz="0" w:space="0" w:color="auto"/>
        <w:left w:val="none" w:sz="0" w:space="0" w:color="auto"/>
        <w:bottom w:val="none" w:sz="0" w:space="0" w:color="auto"/>
        <w:right w:val="none" w:sz="0" w:space="0" w:color="auto"/>
      </w:divBdr>
    </w:div>
    <w:div w:id="10882731">
      <w:marLeft w:val="0"/>
      <w:marRight w:val="0"/>
      <w:marTop w:val="10"/>
      <w:marBottom w:val="10"/>
      <w:divBdr>
        <w:top w:val="none" w:sz="0" w:space="0" w:color="auto"/>
        <w:left w:val="none" w:sz="0" w:space="0" w:color="auto"/>
        <w:bottom w:val="none" w:sz="0" w:space="0" w:color="auto"/>
        <w:right w:val="none" w:sz="0" w:space="0" w:color="auto"/>
      </w:divBdr>
    </w:div>
    <w:div w:id="11226929">
      <w:marLeft w:val="0"/>
      <w:marRight w:val="0"/>
      <w:marTop w:val="10"/>
      <w:marBottom w:val="10"/>
      <w:divBdr>
        <w:top w:val="none" w:sz="0" w:space="0" w:color="auto"/>
        <w:left w:val="none" w:sz="0" w:space="0" w:color="auto"/>
        <w:bottom w:val="none" w:sz="0" w:space="0" w:color="auto"/>
        <w:right w:val="none" w:sz="0" w:space="0" w:color="auto"/>
      </w:divBdr>
    </w:div>
    <w:div w:id="94176232">
      <w:marLeft w:val="0"/>
      <w:marRight w:val="0"/>
      <w:marTop w:val="10"/>
      <w:marBottom w:val="10"/>
      <w:divBdr>
        <w:top w:val="none" w:sz="0" w:space="0" w:color="auto"/>
        <w:left w:val="none" w:sz="0" w:space="0" w:color="auto"/>
        <w:bottom w:val="none" w:sz="0" w:space="0" w:color="auto"/>
        <w:right w:val="none" w:sz="0" w:space="0" w:color="auto"/>
      </w:divBdr>
    </w:div>
    <w:div w:id="229849710">
      <w:marLeft w:val="0"/>
      <w:marRight w:val="0"/>
      <w:marTop w:val="10"/>
      <w:marBottom w:val="10"/>
      <w:divBdr>
        <w:top w:val="none" w:sz="0" w:space="0" w:color="auto"/>
        <w:left w:val="none" w:sz="0" w:space="0" w:color="auto"/>
        <w:bottom w:val="none" w:sz="0" w:space="0" w:color="auto"/>
        <w:right w:val="none" w:sz="0" w:space="0" w:color="auto"/>
      </w:divBdr>
    </w:div>
    <w:div w:id="270674085">
      <w:marLeft w:val="0"/>
      <w:marRight w:val="0"/>
      <w:marTop w:val="10"/>
      <w:marBottom w:val="10"/>
      <w:divBdr>
        <w:top w:val="none" w:sz="0" w:space="0" w:color="auto"/>
        <w:left w:val="none" w:sz="0" w:space="0" w:color="auto"/>
        <w:bottom w:val="none" w:sz="0" w:space="0" w:color="auto"/>
        <w:right w:val="none" w:sz="0" w:space="0" w:color="auto"/>
      </w:divBdr>
    </w:div>
    <w:div w:id="306083552">
      <w:marLeft w:val="0"/>
      <w:marRight w:val="0"/>
      <w:marTop w:val="10"/>
      <w:marBottom w:val="10"/>
      <w:divBdr>
        <w:top w:val="none" w:sz="0" w:space="0" w:color="auto"/>
        <w:left w:val="none" w:sz="0" w:space="0" w:color="auto"/>
        <w:bottom w:val="none" w:sz="0" w:space="0" w:color="auto"/>
        <w:right w:val="none" w:sz="0" w:space="0" w:color="auto"/>
      </w:divBdr>
    </w:div>
    <w:div w:id="320044052">
      <w:marLeft w:val="0"/>
      <w:marRight w:val="0"/>
      <w:marTop w:val="10"/>
      <w:marBottom w:val="10"/>
      <w:divBdr>
        <w:top w:val="none" w:sz="0" w:space="0" w:color="auto"/>
        <w:left w:val="none" w:sz="0" w:space="0" w:color="auto"/>
        <w:bottom w:val="none" w:sz="0" w:space="0" w:color="auto"/>
        <w:right w:val="none" w:sz="0" w:space="0" w:color="auto"/>
      </w:divBdr>
    </w:div>
    <w:div w:id="377702558">
      <w:marLeft w:val="0"/>
      <w:marRight w:val="0"/>
      <w:marTop w:val="10"/>
      <w:marBottom w:val="10"/>
      <w:divBdr>
        <w:top w:val="none" w:sz="0" w:space="0" w:color="auto"/>
        <w:left w:val="none" w:sz="0" w:space="0" w:color="auto"/>
        <w:bottom w:val="none" w:sz="0" w:space="0" w:color="auto"/>
        <w:right w:val="none" w:sz="0" w:space="0" w:color="auto"/>
      </w:divBdr>
    </w:div>
    <w:div w:id="379013102">
      <w:marLeft w:val="0"/>
      <w:marRight w:val="0"/>
      <w:marTop w:val="10"/>
      <w:marBottom w:val="10"/>
      <w:divBdr>
        <w:top w:val="none" w:sz="0" w:space="0" w:color="auto"/>
        <w:left w:val="none" w:sz="0" w:space="0" w:color="auto"/>
        <w:bottom w:val="none" w:sz="0" w:space="0" w:color="auto"/>
        <w:right w:val="none" w:sz="0" w:space="0" w:color="auto"/>
      </w:divBdr>
    </w:div>
    <w:div w:id="387073254">
      <w:marLeft w:val="0"/>
      <w:marRight w:val="720"/>
      <w:marTop w:val="10"/>
      <w:marBottom w:val="10"/>
      <w:divBdr>
        <w:top w:val="none" w:sz="0" w:space="0" w:color="auto"/>
        <w:left w:val="none" w:sz="0" w:space="0" w:color="auto"/>
        <w:bottom w:val="none" w:sz="0" w:space="0" w:color="auto"/>
        <w:right w:val="none" w:sz="0" w:space="0" w:color="auto"/>
      </w:divBdr>
    </w:div>
    <w:div w:id="399713422">
      <w:marLeft w:val="0"/>
      <w:marRight w:val="0"/>
      <w:marTop w:val="10"/>
      <w:marBottom w:val="10"/>
      <w:divBdr>
        <w:top w:val="none" w:sz="0" w:space="0" w:color="auto"/>
        <w:left w:val="none" w:sz="0" w:space="0" w:color="auto"/>
        <w:bottom w:val="none" w:sz="0" w:space="0" w:color="auto"/>
        <w:right w:val="none" w:sz="0" w:space="0" w:color="auto"/>
      </w:divBdr>
    </w:div>
    <w:div w:id="508104292">
      <w:marLeft w:val="0"/>
      <w:marRight w:val="0"/>
      <w:marTop w:val="10"/>
      <w:marBottom w:val="10"/>
      <w:divBdr>
        <w:top w:val="none" w:sz="0" w:space="0" w:color="auto"/>
        <w:left w:val="none" w:sz="0" w:space="0" w:color="auto"/>
        <w:bottom w:val="none" w:sz="0" w:space="0" w:color="auto"/>
        <w:right w:val="none" w:sz="0" w:space="0" w:color="auto"/>
      </w:divBdr>
    </w:div>
    <w:div w:id="598300271">
      <w:marLeft w:val="0"/>
      <w:marRight w:val="720"/>
      <w:marTop w:val="10"/>
      <w:marBottom w:val="10"/>
      <w:divBdr>
        <w:top w:val="none" w:sz="0" w:space="0" w:color="auto"/>
        <w:left w:val="none" w:sz="0" w:space="0" w:color="auto"/>
        <w:bottom w:val="none" w:sz="0" w:space="0" w:color="auto"/>
        <w:right w:val="none" w:sz="0" w:space="0" w:color="auto"/>
      </w:divBdr>
    </w:div>
    <w:div w:id="638463554">
      <w:marLeft w:val="0"/>
      <w:marRight w:val="0"/>
      <w:marTop w:val="10"/>
      <w:marBottom w:val="10"/>
      <w:divBdr>
        <w:top w:val="none" w:sz="0" w:space="0" w:color="auto"/>
        <w:left w:val="none" w:sz="0" w:space="0" w:color="auto"/>
        <w:bottom w:val="none" w:sz="0" w:space="0" w:color="auto"/>
        <w:right w:val="none" w:sz="0" w:space="0" w:color="auto"/>
      </w:divBdr>
    </w:div>
    <w:div w:id="674655248">
      <w:marLeft w:val="0"/>
      <w:marRight w:val="0"/>
      <w:marTop w:val="10"/>
      <w:marBottom w:val="10"/>
      <w:divBdr>
        <w:top w:val="none" w:sz="0" w:space="0" w:color="auto"/>
        <w:left w:val="none" w:sz="0" w:space="0" w:color="auto"/>
        <w:bottom w:val="none" w:sz="0" w:space="0" w:color="auto"/>
        <w:right w:val="none" w:sz="0" w:space="0" w:color="auto"/>
      </w:divBdr>
    </w:div>
    <w:div w:id="704251422">
      <w:marLeft w:val="0"/>
      <w:marRight w:val="0"/>
      <w:marTop w:val="10"/>
      <w:marBottom w:val="10"/>
      <w:divBdr>
        <w:top w:val="none" w:sz="0" w:space="0" w:color="auto"/>
        <w:left w:val="none" w:sz="0" w:space="0" w:color="auto"/>
        <w:bottom w:val="none" w:sz="0" w:space="0" w:color="auto"/>
        <w:right w:val="none" w:sz="0" w:space="0" w:color="auto"/>
      </w:divBdr>
    </w:div>
    <w:div w:id="739670519">
      <w:marLeft w:val="0"/>
      <w:marRight w:val="0"/>
      <w:marTop w:val="10"/>
      <w:marBottom w:val="10"/>
      <w:divBdr>
        <w:top w:val="none" w:sz="0" w:space="0" w:color="auto"/>
        <w:left w:val="none" w:sz="0" w:space="0" w:color="auto"/>
        <w:bottom w:val="none" w:sz="0" w:space="0" w:color="auto"/>
        <w:right w:val="none" w:sz="0" w:space="0" w:color="auto"/>
      </w:divBdr>
    </w:div>
    <w:div w:id="798911645">
      <w:marLeft w:val="0"/>
      <w:marRight w:val="0"/>
      <w:marTop w:val="10"/>
      <w:marBottom w:val="10"/>
      <w:divBdr>
        <w:top w:val="none" w:sz="0" w:space="0" w:color="auto"/>
        <w:left w:val="none" w:sz="0" w:space="0" w:color="auto"/>
        <w:bottom w:val="none" w:sz="0" w:space="0" w:color="auto"/>
        <w:right w:val="none" w:sz="0" w:space="0" w:color="auto"/>
      </w:divBdr>
    </w:div>
    <w:div w:id="805781306">
      <w:marLeft w:val="0"/>
      <w:marRight w:val="0"/>
      <w:marTop w:val="10"/>
      <w:marBottom w:val="10"/>
      <w:divBdr>
        <w:top w:val="none" w:sz="0" w:space="0" w:color="auto"/>
        <w:left w:val="none" w:sz="0" w:space="0" w:color="auto"/>
        <w:bottom w:val="none" w:sz="0" w:space="0" w:color="auto"/>
        <w:right w:val="none" w:sz="0" w:space="0" w:color="auto"/>
      </w:divBdr>
    </w:div>
    <w:div w:id="823204824">
      <w:marLeft w:val="0"/>
      <w:marRight w:val="0"/>
      <w:marTop w:val="10"/>
      <w:marBottom w:val="10"/>
      <w:divBdr>
        <w:top w:val="none" w:sz="0" w:space="0" w:color="auto"/>
        <w:left w:val="none" w:sz="0" w:space="0" w:color="auto"/>
        <w:bottom w:val="none" w:sz="0" w:space="0" w:color="auto"/>
        <w:right w:val="none" w:sz="0" w:space="0" w:color="auto"/>
      </w:divBdr>
    </w:div>
    <w:div w:id="905919820">
      <w:marLeft w:val="0"/>
      <w:marRight w:val="0"/>
      <w:marTop w:val="10"/>
      <w:marBottom w:val="10"/>
      <w:divBdr>
        <w:top w:val="none" w:sz="0" w:space="0" w:color="auto"/>
        <w:left w:val="none" w:sz="0" w:space="0" w:color="auto"/>
        <w:bottom w:val="none" w:sz="0" w:space="0" w:color="auto"/>
        <w:right w:val="none" w:sz="0" w:space="0" w:color="auto"/>
      </w:divBdr>
    </w:div>
    <w:div w:id="959728164">
      <w:marLeft w:val="0"/>
      <w:marRight w:val="0"/>
      <w:marTop w:val="10"/>
      <w:marBottom w:val="10"/>
      <w:divBdr>
        <w:top w:val="none" w:sz="0" w:space="0" w:color="auto"/>
        <w:left w:val="none" w:sz="0" w:space="0" w:color="auto"/>
        <w:bottom w:val="none" w:sz="0" w:space="0" w:color="auto"/>
        <w:right w:val="none" w:sz="0" w:space="0" w:color="auto"/>
      </w:divBdr>
    </w:div>
    <w:div w:id="964696271">
      <w:marLeft w:val="0"/>
      <w:marRight w:val="0"/>
      <w:marTop w:val="10"/>
      <w:marBottom w:val="10"/>
      <w:divBdr>
        <w:top w:val="none" w:sz="0" w:space="0" w:color="auto"/>
        <w:left w:val="none" w:sz="0" w:space="0" w:color="auto"/>
        <w:bottom w:val="none" w:sz="0" w:space="0" w:color="auto"/>
        <w:right w:val="none" w:sz="0" w:space="0" w:color="auto"/>
      </w:divBdr>
    </w:div>
    <w:div w:id="1018578644">
      <w:marLeft w:val="0"/>
      <w:marRight w:val="720"/>
      <w:marTop w:val="10"/>
      <w:marBottom w:val="10"/>
      <w:divBdr>
        <w:top w:val="none" w:sz="0" w:space="0" w:color="auto"/>
        <w:left w:val="none" w:sz="0" w:space="0" w:color="auto"/>
        <w:bottom w:val="none" w:sz="0" w:space="0" w:color="auto"/>
        <w:right w:val="none" w:sz="0" w:space="0" w:color="auto"/>
      </w:divBdr>
    </w:div>
    <w:div w:id="1042557011">
      <w:marLeft w:val="0"/>
      <w:marRight w:val="0"/>
      <w:marTop w:val="10"/>
      <w:marBottom w:val="10"/>
      <w:divBdr>
        <w:top w:val="none" w:sz="0" w:space="0" w:color="auto"/>
        <w:left w:val="none" w:sz="0" w:space="0" w:color="auto"/>
        <w:bottom w:val="none" w:sz="0" w:space="0" w:color="auto"/>
        <w:right w:val="none" w:sz="0" w:space="0" w:color="auto"/>
      </w:divBdr>
    </w:div>
    <w:div w:id="1060786744">
      <w:marLeft w:val="0"/>
      <w:marRight w:val="0"/>
      <w:marTop w:val="10"/>
      <w:marBottom w:val="10"/>
      <w:divBdr>
        <w:top w:val="none" w:sz="0" w:space="0" w:color="auto"/>
        <w:left w:val="none" w:sz="0" w:space="0" w:color="auto"/>
        <w:bottom w:val="none" w:sz="0" w:space="0" w:color="auto"/>
        <w:right w:val="none" w:sz="0" w:space="0" w:color="auto"/>
      </w:divBdr>
    </w:div>
    <w:div w:id="1145077232">
      <w:marLeft w:val="0"/>
      <w:marRight w:val="720"/>
      <w:marTop w:val="10"/>
      <w:marBottom w:val="10"/>
      <w:divBdr>
        <w:top w:val="none" w:sz="0" w:space="0" w:color="auto"/>
        <w:left w:val="none" w:sz="0" w:space="0" w:color="auto"/>
        <w:bottom w:val="none" w:sz="0" w:space="0" w:color="auto"/>
        <w:right w:val="none" w:sz="0" w:space="0" w:color="auto"/>
      </w:divBdr>
    </w:div>
    <w:div w:id="1163546759">
      <w:marLeft w:val="0"/>
      <w:marRight w:val="0"/>
      <w:marTop w:val="10"/>
      <w:marBottom w:val="10"/>
      <w:divBdr>
        <w:top w:val="none" w:sz="0" w:space="0" w:color="auto"/>
        <w:left w:val="none" w:sz="0" w:space="0" w:color="auto"/>
        <w:bottom w:val="none" w:sz="0" w:space="0" w:color="auto"/>
        <w:right w:val="none" w:sz="0" w:space="0" w:color="auto"/>
      </w:divBdr>
    </w:div>
    <w:div w:id="1203057785">
      <w:marLeft w:val="0"/>
      <w:marRight w:val="0"/>
      <w:marTop w:val="10"/>
      <w:marBottom w:val="10"/>
      <w:divBdr>
        <w:top w:val="none" w:sz="0" w:space="0" w:color="auto"/>
        <w:left w:val="none" w:sz="0" w:space="0" w:color="auto"/>
        <w:bottom w:val="none" w:sz="0" w:space="0" w:color="auto"/>
        <w:right w:val="none" w:sz="0" w:space="0" w:color="auto"/>
      </w:divBdr>
    </w:div>
    <w:div w:id="1233276536">
      <w:marLeft w:val="0"/>
      <w:marRight w:val="0"/>
      <w:marTop w:val="10"/>
      <w:marBottom w:val="10"/>
      <w:divBdr>
        <w:top w:val="none" w:sz="0" w:space="0" w:color="auto"/>
        <w:left w:val="none" w:sz="0" w:space="0" w:color="auto"/>
        <w:bottom w:val="none" w:sz="0" w:space="0" w:color="auto"/>
        <w:right w:val="none" w:sz="0" w:space="0" w:color="auto"/>
      </w:divBdr>
    </w:div>
    <w:div w:id="1255089347">
      <w:marLeft w:val="0"/>
      <w:marRight w:val="0"/>
      <w:marTop w:val="10"/>
      <w:marBottom w:val="10"/>
      <w:divBdr>
        <w:top w:val="none" w:sz="0" w:space="0" w:color="auto"/>
        <w:left w:val="none" w:sz="0" w:space="0" w:color="auto"/>
        <w:bottom w:val="none" w:sz="0" w:space="0" w:color="auto"/>
        <w:right w:val="none" w:sz="0" w:space="0" w:color="auto"/>
      </w:divBdr>
    </w:div>
    <w:div w:id="1263609898">
      <w:marLeft w:val="0"/>
      <w:marRight w:val="0"/>
      <w:marTop w:val="10"/>
      <w:marBottom w:val="10"/>
      <w:divBdr>
        <w:top w:val="none" w:sz="0" w:space="0" w:color="auto"/>
        <w:left w:val="none" w:sz="0" w:space="0" w:color="auto"/>
        <w:bottom w:val="none" w:sz="0" w:space="0" w:color="auto"/>
        <w:right w:val="none" w:sz="0" w:space="0" w:color="auto"/>
      </w:divBdr>
    </w:div>
    <w:div w:id="1425803949">
      <w:marLeft w:val="0"/>
      <w:marRight w:val="0"/>
      <w:marTop w:val="10"/>
      <w:marBottom w:val="10"/>
      <w:divBdr>
        <w:top w:val="none" w:sz="0" w:space="0" w:color="auto"/>
        <w:left w:val="none" w:sz="0" w:space="0" w:color="auto"/>
        <w:bottom w:val="none" w:sz="0" w:space="0" w:color="auto"/>
        <w:right w:val="none" w:sz="0" w:space="0" w:color="auto"/>
      </w:divBdr>
    </w:div>
    <w:div w:id="1520393297">
      <w:marLeft w:val="0"/>
      <w:marRight w:val="0"/>
      <w:marTop w:val="10"/>
      <w:marBottom w:val="10"/>
      <w:divBdr>
        <w:top w:val="none" w:sz="0" w:space="0" w:color="auto"/>
        <w:left w:val="none" w:sz="0" w:space="0" w:color="auto"/>
        <w:bottom w:val="none" w:sz="0" w:space="0" w:color="auto"/>
        <w:right w:val="none" w:sz="0" w:space="0" w:color="auto"/>
      </w:divBdr>
    </w:div>
    <w:div w:id="1678536887">
      <w:marLeft w:val="0"/>
      <w:marRight w:val="0"/>
      <w:marTop w:val="10"/>
      <w:marBottom w:val="10"/>
      <w:divBdr>
        <w:top w:val="none" w:sz="0" w:space="0" w:color="auto"/>
        <w:left w:val="none" w:sz="0" w:space="0" w:color="auto"/>
        <w:bottom w:val="none" w:sz="0" w:space="0" w:color="auto"/>
        <w:right w:val="none" w:sz="0" w:space="0" w:color="auto"/>
      </w:divBdr>
    </w:div>
    <w:div w:id="1699576863">
      <w:marLeft w:val="0"/>
      <w:marRight w:val="0"/>
      <w:marTop w:val="10"/>
      <w:marBottom w:val="10"/>
      <w:divBdr>
        <w:top w:val="none" w:sz="0" w:space="0" w:color="auto"/>
        <w:left w:val="none" w:sz="0" w:space="0" w:color="auto"/>
        <w:bottom w:val="none" w:sz="0" w:space="0" w:color="auto"/>
        <w:right w:val="none" w:sz="0" w:space="0" w:color="auto"/>
      </w:divBdr>
    </w:div>
    <w:div w:id="1700662258">
      <w:marLeft w:val="0"/>
      <w:marRight w:val="0"/>
      <w:marTop w:val="10"/>
      <w:marBottom w:val="10"/>
      <w:divBdr>
        <w:top w:val="none" w:sz="0" w:space="0" w:color="auto"/>
        <w:left w:val="none" w:sz="0" w:space="0" w:color="auto"/>
        <w:bottom w:val="none" w:sz="0" w:space="0" w:color="auto"/>
        <w:right w:val="none" w:sz="0" w:space="0" w:color="auto"/>
      </w:divBdr>
    </w:div>
    <w:div w:id="1823309466">
      <w:marLeft w:val="0"/>
      <w:marRight w:val="0"/>
      <w:marTop w:val="10"/>
      <w:marBottom w:val="10"/>
      <w:divBdr>
        <w:top w:val="none" w:sz="0" w:space="0" w:color="auto"/>
        <w:left w:val="none" w:sz="0" w:space="0" w:color="auto"/>
        <w:bottom w:val="none" w:sz="0" w:space="0" w:color="auto"/>
        <w:right w:val="none" w:sz="0" w:space="0" w:color="auto"/>
      </w:divBdr>
    </w:div>
    <w:div w:id="1914464667">
      <w:marLeft w:val="0"/>
      <w:marRight w:val="0"/>
      <w:marTop w:val="10"/>
      <w:marBottom w:val="10"/>
      <w:divBdr>
        <w:top w:val="none" w:sz="0" w:space="0" w:color="auto"/>
        <w:left w:val="none" w:sz="0" w:space="0" w:color="auto"/>
        <w:bottom w:val="none" w:sz="0" w:space="0" w:color="auto"/>
        <w:right w:val="none" w:sz="0" w:space="0" w:color="auto"/>
      </w:divBdr>
    </w:div>
    <w:div w:id="1946956084">
      <w:marLeft w:val="0"/>
      <w:marRight w:val="720"/>
      <w:marTop w:val="10"/>
      <w:marBottom w:val="10"/>
      <w:divBdr>
        <w:top w:val="none" w:sz="0" w:space="0" w:color="auto"/>
        <w:left w:val="none" w:sz="0" w:space="0" w:color="auto"/>
        <w:bottom w:val="none" w:sz="0" w:space="0" w:color="auto"/>
        <w:right w:val="none" w:sz="0" w:space="0" w:color="auto"/>
      </w:divBdr>
    </w:div>
    <w:div w:id="1976794828">
      <w:marLeft w:val="0"/>
      <w:marRight w:val="0"/>
      <w:marTop w:val="10"/>
      <w:marBottom w:val="10"/>
      <w:divBdr>
        <w:top w:val="none" w:sz="0" w:space="0" w:color="auto"/>
        <w:left w:val="none" w:sz="0" w:space="0" w:color="auto"/>
        <w:bottom w:val="none" w:sz="0" w:space="0" w:color="auto"/>
        <w:right w:val="none" w:sz="0" w:space="0" w:color="auto"/>
      </w:divBdr>
    </w:div>
    <w:div w:id="1991521963">
      <w:marLeft w:val="0"/>
      <w:marRight w:val="0"/>
      <w:marTop w:val="10"/>
      <w:marBottom w:val="10"/>
      <w:divBdr>
        <w:top w:val="none" w:sz="0" w:space="0" w:color="auto"/>
        <w:left w:val="none" w:sz="0" w:space="0" w:color="auto"/>
        <w:bottom w:val="none" w:sz="0" w:space="0" w:color="auto"/>
        <w:right w:val="none" w:sz="0" w:space="0" w:color="auto"/>
      </w:divBdr>
    </w:div>
    <w:div w:id="212418109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anne</dc:creator>
  <cp:keywords/>
  <dc:description/>
  <cp:lastModifiedBy>蒋 沛文</cp:lastModifiedBy>
  <cp:revision>2</cp:revision>
  <dcterms:created xsi:type="dcterms:W3CDTF">2024-05-11T15:28:00Z</dcterms:created>
  <dcterms:modified xsi:type="dcterms:W3CDTF">2024-05-11T15:28:00Z</dcterms:modified>
</cp:coreProperties>
</file>