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13F18" w14:textId="77777777" w:rsidR="00000000" w:rsidRDefault="001A0A2B">
      <w:pPr>
        <w:spacing w:line="500" w:lineRule="atLeast"/>
        <w:jc w:val="center"/>
        <w:divId w:val="692917947"/>
        <w:rPr>
          <w:rFonts w:ascii="黑体" w:eastAsia="黑体" w:hAnsi="黑体"/>
          <w:sz w:val="36"/>
          <w:szCs w:val="36"/>
        </w:rPr>
      </w:pPr>
      <w:r>
        <w:rPr>
          <w:rFonts w:ascii="黑体" w:eastAsia="黑体" w:hAnsi="黑体" w:hint="eastAsia"/>
          <w:sz w:val="36"/>
          <w:szCs w:val="36"/>
        </w:rPr>
        <w:t>上海市闵行区人民法院</w:t>
      </w:r>
    </w:p>
    <w:p w14:paraId="0FCE484C" w14:textId="77777777" w:rsidR="00000000" w:rsidRDefault="001A0A2B">
      <w:pPr>
        <w:spacing w:line="500" w:lineRule="atLeast"/>
        <w:jc w:val="center"/>
        <w:divId w:val="398408905"/>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77B85782" w14:textId="77777777" w:rsidR="00000000" w:rsidRDefault="001A0A2B">
      <w:pPr>
        <w:spacing w:line="500" w:lineRule="atLeast"/>
        <w:jc w:val="right"/>
        <w:divId w:val="1919091508"/>
        <w:rPr>
          <w:rFonts w:hint="eastAsia"/>
          <w:sz w:val="30"/>
          <w:szCs w:val="30"/>
        </w:rPr>
      </w:pPr>
      <w:r>
        <w:rPr>
          <w:rFonts w:hint="eastAsia"/>
          <w:sz w:val="30"/>
          <w:szCs w:val="30"/>
        </w:rPr>
        <w:t>（</w:t>
      </w:r>
      <w:r>
        <w:rPr>
          <w:rFonts w:hint="eastAsia"/>
          <w:sz w:val="30"/>
          <w:szCs w:val="30"/>
        </w:rPr>
        <w:t>2016</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30587</w:t>
      </w:r>
      <w:r>
        <w:rPr>
          <w:rFonts w:hint="eastAsia"/>
          <w:sz w:val="30"/>
          <w:szCs w:val="30"/>
        </w:rPr>
        <w:t>号</w:t>
      </w:r>
    </w:p>
    <w:p w14:paraId="76021680" w14:textId="77777777" w:rsidR="00000000" w:rsidRDefault="001A0A2B">
      <w:pPr>
        <w:spacing w:line="500" w:lineRule="atLeast"/>
        <w:ind w:firstLine="600"/>
        <w:divId w:val="1594316657"/>
        <w:rPr>
          <w:rFonts w:hint="eastAsia"/>
          <w:sz w:val="30"/>
          <w:szCs w:val="30"/>
        </w:rPr>
      </w:pPr>
      <w:r>
        <w:rPr>
          <w:rFonts w:hint="eastAsia"/>
          <w:sz w:val="30"/>
          <w:szCs w:val="30"/>
        </w:rPr>
        <w:t>原告：李树满。</w:t>
      </w:r>
    </w:p>
    <w:p w14:paraId="49262B81" w14:textId="77777777" w:rsidR="00000000" w:rsidRDefault="001A0A2B">
      <w:pPr>
        <w:spacing w:line="500" w:lineRule="atLeast"/>
        <w:ind w:firstLine="600"/>
        <w:divId w:val="633562944"/>
        <w:rPr>
          <w:rFonts w:hint="eastAsia"/>
          <w:sz w:val="30"/>
          <w:szCs w:val="30"/>
        </w:rPr>
      </w:pPr>
      <w:r>
        <w:rPr>
          <w:rFonts w:hint="eastAsia"/>
          <w:sz w:val="30"/>
          <w:szCs w:val="30"/>
        </w:rPr>
        <w:t>委托诉讼代理人：赵跃生，上海市理合理律师事务所律师。</w:t>
      </w:r>
    </w:p>
    <w:p w14:paraId="585FC935" w14:textId="77777777" w:rsidR="00000000" w:rsidRDefault="001A0A2B">
      <w:pPr>
        <w:spacing w:line="500" w:lineRule="atLeast"/>
        <w:ind w:firstLine="600"/>
        <w:divId w:val="812528390"/>
        <w:rPr>
          <w:rFonts w:hint="eastAsia"/>
          <w:sz w:val="30"/>
          <w:szCs w:val="30"/>
        </w:rPr>
      </w:pPr>
      <w:r>
        <w:rPr>
          <w:rFonts w:hint="eastAsia"/>
          <w:sz w:val="30"/>
          <w:szCs w:val="30"/>
        </w:rPr>
        <w:t>委托诉讼代理人：汪东伦，上海市理合理律师事务所律师。</w:t>
      </w:r>
    </w:p>
    <w:p w14:paraId="6DB6CBD2" w14:textId="77777777" w:rsidR="00000000" w:rsidRDefault="001A0A2B">
      <w:pPr>
        <w:spacing w:line="500" w:lineRule="atLeast"/>
        <w:ind w:firstLine="600"/>
        <w:divId w:val="336731329"/>
        <w:rPr>
          <w:rFonts w:hint="eastAsia"/>
          <w:sz w:val="30"/>
          <w:szCs w:val="30"/>
        </w:rPr>
      </w:pPr>
      <w:r>
        <w:rPr>
          <w:rFonts w:hint="eastAsia"/>
          <w:sz w:val="30"/>
          <w:szCs w:val="30"/>
        </w:rPr>
        <w:t>被告：胡继荣。</w:t>
      </w:r>
    </w:p>
    <w:p w14:paraId="18B621C4" w14:textId="77777777" w:rsidR="00000000" w:rsidRDefault="001A0A2B">
      <w:pPr>
        <w:spacing w:line="500" w:lineRule="atLeast"/>
        <w:ind w:firstLine="600"/>
        <w:divId w:val="371733823"/>
        <w:rPr>
          <w:rFonts w:hint="eastAsia"/>
          <w:sz w:val="30"/>
          <w:szCs w:val="30"/>
        </w:rPr>
      </w:pPr>
      <w:r>
        <w:rPr>
          <w:rFonts w:hint="eastAsia"/>
          <w:sz w:val="30"/>
          <w:szCs w:val="30"/>
        </w:rPr>
        <w:t>原告李树满诉被告胡继荣民间借贷纠纷一案，本院于</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3</w:t>
      </w:r>
      <w:r>
        <w:rPr>
          <w:rFonts w:hint="eastAsia"/>
          <w:sz w:val="30"/>
          <w:szCs w:val="30"/>
        </w:rPr>
        <w:t>日立案后，先适用简易程序审理，后因公告送达，本院依法适用普通程序公开开庭进行了审理。</w:t>
      </w:r>
      <w:r>
        <w:rPr>
          <w:rFonts w:hint="eastAsia"/>
          <w:sz w:val="30"/>
          <w:szCs w:val="30"/>
          <w:highlight w:val="yellow"/>
        </w:rPr>
        <w:t>原告李树满的委托诉讼代理人汪东伦到庭参加了诉讼</w:t>
      </w:r>
      <w:r>
        <w:rPr>
          <w:rFonts w:hint="eastAsia"/>
          <w:sz w:val="30"/>
          <w:szCs w:val="30"/>
        </w:rPr>
        <w:t>。被告胡继荣经</w:t>
      </w:r>
      <w:r>
        <w:rPr>
          <w:rFonts w:hint="eastAsia"/>
          <w:sz w:val="30"/>
          <w:szCs w:val="30"/>
        </w:rPr>
        <w:t>本院依法传唤，无正当理由拒不到庭，本院依法缺席审判。本案现已审理终结。</w:t>
      </w:r>
    </w:p>
    <w:p w14:paraId="1E3A1407" w14:textId="77777777" w:rsidR="00000000" w:rsidRDefault="001A0A2B">
      <w:pPr>
        <w:spacing w:line="500" w:lineRule="atLeast"/>
        <w:ind w:firstLine="600"/>
        <w:divId w:val="1222865202"/>
        <w:rPr>
          <w:rFonts w:hint="eastAsia"/>
          <w:sz w:val="30"/>
          <w:szCs w:val="30"/>
        </w:rPr>
      </w:pPr>
      <w:r>
        <w:rPr>
          <w:rFonts w:hint="eastAsia"/>
          <w:sz w:val="30"/>
          <w:szCs w:val="30"/>
        </w:rPr>
        <w:t>原告李树满向本院提出诉讼请求：</w:t>
      </w:r>
      <w:r>
        <w:rPr>
          <w:rFonts w:hint="eastAsia"/>
          <w:sz w:val="30"/>
          <w:szCs w:val="30"/>
          <w:highlight w:val="yellow"/>
        </w:rPr>
        <w:t>判令被告胡继荣向原告李树满归还借款</w:t>
      </w:r>
      <w:r>
        <w:rPr>
          <w:rFonts w:hint="eastAsia"/>
          <w:sz w:val="30"/>
          <w:szCs w:val="30"/>
          <w:highlight w:val="yellow"/>
        </w:rPr>
        <w:t>160</w:t>
      </w:r>
      <w:r>
        <w:rPr>
          <w:rFonts w:hint="eastAsia"/>
          <w:sz w:val="30"/>
          <w:szCs w:val="30"/>
          <w:highlight w:val="yellow"/>
        </w:rPr>
        <w:t>万元，</w:t>
      </w:r>
      <w:r>
        <w:rPr>
          <w:rFonts w:hint="eastAsia"/>
          <w:sz w:val="30"/>
          <w:szCs w:val="30"/>
          <w:highlight w:val="cyan"/>
        </w:rPr>
        <w:t>并向原告支付以</w:t>
      </w:r>
      <w:r>
        <w:rPr>
          <w:rFonts w:hint="eastAsia"/>
          <w:sz w:val="30"/>
          <w:szCs w:val="30"/>
          <w:highlight w:val="cyan"/>
        </w:rPr>
        <w:t>160</w:t>
      </w:r>
      <w:r>
        <w:rPr>
          <w:rFonts w:hint="eastAsia"/>
          <w:sz w:val="30"/>
          <w:szCs w:val="30"/>
          <w:highlight w:val="cyan"/>
        </w:rPr>
        <w:t>万元为本金</w:t>
      </w:r>
      <w:r>
        <w:rPr>
          <w:rFonts w:hint="eastAsia"/>
          <w:sz w:val="30"/>
          <w:szCs w:val="30"/>
          <w:highlight w:val="yellow"/>
        </w:rPr>
        <w:t>，自</w:t>
      </w:r>
      <w:r>
        <w:rPr>
          <w:rFonts w:hint="eastAsia"/>
          <w:sz w:val="30"/>
          <w:szCs w:val="30"/>
          <w:highlight w:val="yellow"/>
        </w:rPr>
        <w:t>2016</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9</w:t>
      </w:r>
      <w:r>
        <w:rPr>
          <w:rFonts w:hint="eastAsia"/>
          <w:sz w:val="30"/>
          <w:szCs w:val="30"/>
          <w:highlight w:val="yellow"/>
        </w:rPr>
        <w:t>日起至实际清偿之日止，按银行同期贷款基准利率的四倍计算的利息。</w:t>
      </w:r>
      <w:r>
        <w:rPr>
          <w:rFonts w:hint="eastAsia"/>
          <w:sz w:val="30"/>
          <w:szCs w:val="30"/>
        </w:rPr>
        <w:t>事实和理由：</w:t>
      </w:r>
      <w:r>
        <w:rPr>
          <w:rFonts w:hint="eastAsia"/>
          <w:sz w:val="30"/>
          <w:szCs w:val="30"/>
          <w:highlight w:val="yellow"/>
        </w:rPr>
        <w:t>2016</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9</w:t>
      </w:r>
      <w:r>
        <w:rPr>
          <w:rFonts w:hint="eastAsia"/>
          <w:sz w:val="30"/>
          <w:szCs w:val="30"/>
          <w:highlight w:val="yellow"/>
        </w:rPr>
        <w:t>日，被告向原告借款</w:t>
      </w:r>
      <w:r>
        <w:rPr>
          <w:rFonts w:hint="eastAsia"/>
          <w:sz w:val="30"/>
          <w:szCs w:val="30"/>
          <w:highlight w:val="yellow"/>
        </w:rPr>
        <w:t>160</w:t>
      </w:r>
      <w:r>
        <w:rPr>
          <w:rFonts w:hint="eastAsia"/>
          <w:sz w:val="30"/>
          <w:szCs w:val="30"/>
          <w:highlight w:val="yellow"/>
        </w:rPr>
        <w:t>万元并出具借条</w:t>
      </w:r>
      <w:r>
        <w:rPr>
          <w:rFonts w:hint="eastAsia"/>
          <w:sz w:val="30"/>
          <w:szCs w:val="30"/>
        </w:rPr>
        <w:t>，</w:t>
      </w:r>
      <w:r>
        <w:rPr>
          <w:rFonts w:hint="eastAsia"/>
          <w:sz w:val="30"/>
          <w:szCs w:val="30"/>
          <w:highlight w:val="yellow"/>
        </w:rPr>
        <w:t>承诺于</w:t>
      </w:r>
      <w:r>
        <w:rPr>
          <w:rFonts w:hint="eastAsia"/>
          <w:sz w:val="30"/>
          <w:szCs w:val="30"/>
          <w:highlight w:val="yellow"/>
        </w:rPr>
        <w:t>2016</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8</w:t>
      </w:r>
      <w:r>
        <w:rPr>
          <w:rFonts w:hint="eastAsia"/>
          <w:sz w:val="30"/>
          <w:szCs w:val="30"/>
          <w:highlight w:val="yellow"/>
        </w:rPr>
        <w:t>日前归还</w:t>
      </w:r>
      <w:r>
        <w:rPr>
          <w:rFonts w:hint="eastAsia"/>
          <w:sz w:val="30"/>
          <w:szCs w:val="30"/>
        </w:rPr>
        <w:t>。</w:t>
      </w:r>
      <w:r>
        <w:rPr>
          <w:rFonts w:hint="eastAsia"/>
          <w:sz w:val="30"/>
          <w:szCs w:val="30"/>
          <w:highlight w:val="yellow"/>
        </w:rPr>
        <w:t>借款到期后，原告向被告多次催讨未果</w:t>
      </w:r>
      <w:r>
        <w:rPr>
          <w:rFonts w:hint="eastAsia"/>
          <w:sz w:val="30"/>
          <w:szCs w:val="30"/>
        </w:rPr>
        <w:t>，故原告诉至法院。</w:t>
      </w:r>
    </w:p>
    <w:p w14:paraId="351F1062" w14:textId="77777777" w:rsidR="00000000" w:rsidRDefault="001A0A2B">
      <w:pPr>
        <w:spacing w:line="500" w:lineRule="atLeast"/>
        <w:ind w:firstLine="600"/>
        <w:divId w:val="1104306257"/>
        <w:rPr>
          <w:rFonts w:hint="eastAsia"/>
          <w:sz w:val="30"/>
          <w:szCs w:val="30"/>
        </w:rPr>
      </w:pPr>
      <w:r>
        <w:rPr>
          <w:rFonts w:hint="eastAsia"/>
          <w:sz w:val="30"/>
          <w:szCs w:val="30"/>
        </w:rPr>
        <w:t>被告胡继荣未出庭答辩。</w:t>
      </w:r>
    </w:p>
    <w:p w14:paraId="03C45027" w14:textId="77777777" w:rsidR="00000000" w:rsidRDefault="001A0A2B">
      <w:pPr>
        <w:spacing w:line="500" w:lineRule="atLeast"/>
        <w:ind w:firstLine="600"/>
        <w:divId w:val="974944739"/>
        <w:rPr>
          <w:rFonts w:hint="eastAsia"/>
          <w:sz w:val="30"/>
          <w:szCs w:val="30"/>
        </w:rPr>
      </w:pPr>
      <w:r>
        <w:rPr>
          <w:rFonts w:hint="eastAsia"/>
          <w:sz w:val="30"/>
          <w:szCs w:val="30"/>
        </w:rPr>
        <w:t>本院经审理认定事实如下：</w:t>
      </w:r>
      <w:r>
        <w:rPr>
          <w:rFonts w:hint="eastAsia"/>
          <w:sz w:val="30"/>
          <w:szCs w:val="30"/>
          <w:highlight w:val="yellow"/>
        </w:rPr>
        <w:t>被告胡继荣作为借款人于</w:t>
      </w:r>
      <w:r>
        <w:rPr>
          <w:rFonts w:hint="eastAsia"/>
          <w:sz w:val="30"/>
          <w:szCs w:val="30"/>
          <w:highlight w:val="yellow"/>
        </w:rPr>
        <w:t>2016</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9</w:t>
      </w:r>
      <w:r>
        <w:rPr>
          <w:rFonts w:hint="eastAsia"/>
          <w:sz w:val="30"/>
          <w:szCs w:val="30"/>
          <w:highlight w:val="yellow"/>
        </w:rPr>
        <w:t>日向原告李树</w:t>
      </w:r>
      <w:r>
        <w:rPr>
          <w:rFonts w:hint="eastAsia"/>
          <w:sz w:val="30"/>
          <w:szCs w:val="30"/>
          <w:highlight w:val="yellow"/>
        </w:rPr>
        <w:t>满出具借条</w:t>
      </w:r>
      <w:r>
        <w:rPr>
          <w:rFonts w:hint="eastAsia"/>
          <w:sz w:val="30"/>
          <w:szCs w:val="30"/>
        </w:rPr>
        <w:t>，该借条内容主要载明：“本人胡继荣</w:t>
      </w:r>
      <w:r>
        <w:rPr>
          <w:rFonts w:hint="eastAsia"/>
          <w:sz w:val="30"/>
          <w:szCs w:val="30"/>
          <w:highlight w:val="yellow"/>
        </w:rPr>
        <w:t>因生意周转和家庭生活开销</w:t>
      </w:r>
      <w:r>
        <w:rPr>
          <w:rFonts w:hint="eastAsia"/>
          <w:sz w:val="30"/>
          <w:szCs w:val="30"/>
        </w:rPr>
        <w:t>，</w:t>
      </w:r>
      <w:r>
        <w:rPr>
          <w:rFonts w:hint="eastAsia"/>
          <w:sz w:val="30"/>
          <w:szCs w:val="30"/>
          <w:highlight w:val="yellow"/>
        </w:rPr>
        <w:t>今向李树满借款现金人民币壹佰陆拾万元整</w:t>
      </w:r>
      <w:r>
        <w:rPr>
          <w:rFonts w:hint="eastAsia"/>
          <w:sz w:val="30"/>
          <w:szCs w:val="30"/>
        </w:rPr>
        <w:t>(</w:t>
      </w:r>
      <w:r>
        <w:rPr>
          <w:rFonts w:hint="eastAsia"/>
          <w:sz w:val="30"/>
          <w:szCs w:val="30"/>
        </w:rPr>
        <w:t>￥</w:t>
      </w:r>
      <w:r>
        <w:rPr>
          <w:rFonts w:hint="eastAsia"/>
          <w:sz w:val="30"/>
          <w:szCs w:val="30"/>
        </w:rPr>
        <w:t>XXXXXXX.00</w:t>
      </w:r>
      <w:r>
        <w:rPr>
          <w:rFonts w:hint="eastAsia"/>
          <w:sz w:val="30"/>
          <w:szCs w:val="30"/>
        </w:rPr>
        <w:t>元整</w:t>
      </w:r>
      <w:r>
        <w:rPr>
          <w:rFonts w:hint="eastAsia"/>
          <w:sz w:val="30"/>
          <w:szCs w:val="30"/>
        </w:rPr>
        <w:t>)</w:t>
      </w:r>
      <w:r>
        <w:rPr>
          <w:rFonts w:hint="eastAsia"/>
          <w:sz w:val="30"/>
          <w:szCs w:val="30"/>
        </w:rPr>
        <w:t>，</w:t>
      </w:r>
      <w:r>
        <w:rPr>
          <w:rFonts w:hint="eastAsia"/>
          <w:sz w:val="30"/>
          <w:szCs w:val="30"/>
          <w:highlight w:val="yellow"/>
        </w:rPr>
        <w:t>利率按同期银</w:t>
      </w:r>
      <w:r>
        <w:rPr>
          <w:rFonts w:hint="eastAsia"/>
          <w:sz w:val="30"/>
          <w:szCs w:val="30"/>
          <w:highlight w:val="yellow"/>
        </w:rPr>
        <w:lastRenderedPageBreak/>
        <w:t>行利息四倍计算</w:t>
      </w:r>
      <w:r>
        <w:rPr>
          <w:rFonts w:hint="eastAsia"/>
          <w:sz w:val="30"/>
          <w:szCs w:val="30"/>
        </w:rPr>
        <w:t>，</w:t>
      </w:r>
      <w:r>
        <w:rPr>
          <w:rFonts w:hint="eastAsia"/>
          <w:sz w:val="30"/>
          <w:szCs w:val="30"/>
          <w:highlight w:val="yellow"/>
        </w:rPr>
        <w:t>并保证于</w:t>
      </w:r>
      <w:r>
        <w:rPr>
          <w:rFonts w:hint="eastAsia"/>
          <w:sz w:val="30"/>
          <w:szCs w:val="30"/>
          <w:highlight w:val="yellow"/>
        </w:rPr>
        <w:t>2016</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8</w:t>
      </w:r>
      <w:r>
        <w:rPr>
          <w:rFonts w:hint="eastAsia"/>
          <w:sz w:val="30"/>
          <w:szCs w:val="30"/>
          <w:highlight w:val="yellow"/>
        </w:rPr>
        <w:t>日前归还</w:t>
      </w:r>
      <w:r>
        <w:rPr>
          <w:rFonts w:hint="eastAsia"/>
          <w:sz w:val="30"/>
          <w:szCs w:val="30"/>
        </w:rPr>
        <w:t>。”</w:t>
      </w:r>
      <w:r>
        <w:rPr>
          <w:rFonts w:hint="eastAsia"/>
          <w:sz w:val="30"/>
          <w:szCs w:val="30"/>
          <w:highlight w:val="yellow"/>
        </w:rPr>
        <w:t>原告李树满于同日通过银行转账给被告胡继荣</w:t>
      </w:r>
      <w:r>
        <w:rPr>
          <w:rFonts w:hint="eastAsia"/>
          <w:sz w:val="30"/>
          <w:szCs w:val="30"/>
          <w:highlight w:val="yellow"/>
        </w:rPr>
        <w:t>160</w:t>
      </w:r>
      <w:r>
        <w:rPr>
          <w:rFonts w:hint="eastAsia"/>
          <w:sz w:val="30"/>
          <w:szCs w:val="30"/>
          <w:highlight w:val="yellow"/>
        </w:rPr>
        <w:t>万元</w:t>
      </w:r>
      <w:r>
        <w:rPr>
          <w:rFonts w:hint="eastAsia"/>
          <w:sz w:val="30"/>
          <w:szCs w:val="30"/>
        </w:rPr>
        <w:t>。</w:t>
      </w:r>
      <w:r>
        <w:rPr>
          <w:rFonts w:hint="eastAsia"/>
          <w:sz w:val="30"/>
          <w:szCs w:val="30"/>
          <w:highlight w:val="yellow"/>
        </w:rPr>
        <w:t>被告胡继荣于同日向原告李树满出具收条</w:t>
      </w:r>
      <w:r>
        <w:rPr>
          <w:rFonts w:hint="eastAsia"/>
          <w:sz w:val="30"/>
          <w:szCs w:val="30"/>
        </w:rPr>
        <w:t>，该收条内容主要载明：“本人胡继荣</w:t>
      </w:r>
      <w:r>
        <w:rPr>
          <w:rFonts w:hint="eastAsia"/>
          <w:sz w:val="30"/>
          <w:szCs w:val="30"/>
        </w:rPr>
        <w:t>(XXXXXXXXXXXXXXXXXX)</w:t>
      </w:r>
      <w:r>
        <w:rPr>
          <w:rFonts w:hint="eastAsia"/>
          <w:sz w:val="30"/>
          <w:szCs w:val="30"/>
        </w:rPr>
        <w:t>今收到李树满现金人民币壹佰陆拾万元整</w:t>
      </w:r>
      <w:r>
        <w:rPr>
          <w:rFonts w:hint="eastAsia"/>
          <w:sz w:val="30"/>
          <w:szCs w:val="30"/>
        </w:rPr>
        <w:t>(</w:t>
      </w:r>
      <w:r>
        <w:rPr>
          <w:rFonts w:hint="eastAsia"/>
          <w:sz w:val="30"/>
          <w:szCs w:val="30"/>
        </w:rPr>
        <w:t>￥</w:t>
      </w:r>
      <w:r>
        <w:rPr>
          <w:rFonts w:hint="eastAsia"/>
          <w:sz w:val="30"/>
          <w:szCs w:val="30"/>
        </w:rPr>
        <w:t>XXXXXXX.00</w:t>
      </w:r>
      <w:r>
        <w:rPr>
          <w:rFonts w:hint="eastAsia"/>
          <w:sz w:val="30"/>
          <w:szCs w:val="30"/>
        </w:rPr>
        <w:t>元</w:t>
      </w:r>
      <w:r>
        <w:rPr>
          <w:rFonts w:hint="eastAsia"/>
          <w:sz w:val="30"/>
          <w:szCs w:val="30"/>
        </w:rPr>
        <w:t>)</w:t>
      </w:r>
      <w:r>
        <w:rPr>
          <w:rFonts w:hint="eastAsia"/>
          <w:sz w:val="30"/>
          <w:szCs w:val="30"/>
        </w:rPr>
        <w:t>。”</w:t>
      </w:r>
    </w:p>
    <w:p w14:paraId="1D43A5C3" w14:textId="77777777" w:rsidR="00000000" w:rsidRDefault="001A0A2B">
      <w:pPr>
        <w:spacing w:line="500" w:lineRule="atLeast"/>
        <w:ind w:firstLine="600"/>
        <w:divId w:val="567694524"/>
        <w:rPr>
          <w:rFonts w:hint="eastAsia"/>
          <w:sz w:val="30"/>
          <w:szCs w:val="30"/>
        </w:rPr>
      </w:pPr>
      <w:r>
        <w:rPr>
          <w:rFonts w:hint="eastAsia"/>
          <w:sz w:val="30"/>
          <w:szCs w:val="30"/>
        </w:rPr>
        <w:t>本院认为，债权人有权要求债务人按照合同的约定或者依照法律的规定履行义务。本案</w:t>
      </w:r>
      <w:r>
        <w:rPr>
          <w:rFonts w:hint="eastAsia"/>
          <w:sz w:val="30"/>
          <w:szCs w:val="30"/>
        </w:rPr>
        <w:t>中，原告提供的证据可以证明被告胡继荣向原告借款的事实。现原告要求被告归还借款</w:t>
      </w:r>
      <w:r>
        <w:rPr>
          <w:rFonts w:hint="eastAsia"/>
          <w:sz w:val="30"/>
          <w:szCs w:val="30"/>
        </w:rPr>
        <w:t>160</w:t>
      </w:r>
      <w:r>
        <w:rPr>
          <w:rFonts w:hint="eastAsia"/>
          <w:sz w:val="30"/>
          <w:szCs w:val="30"/>
        </w:rPr>
        <w:t>万元，并要求被告支付借款利息及逾期还款利息，与法不悖，本院可予支持。关于利息结算，因借条中并未明确约定利息系银行存款利息的四倍还是银行贷款利息的四倍，故本院确定利息按银行同期定期存款利率的四倍结算。被告胡继荣经本院依法传唤，无正当理由拒不到庭参加诉讼，系其放弃相应的诉讼权利，因此产生的法律后果由其自行承担。据此</w:t>
      </w:r>
      <w:r>
        <w:rPr>
          <w:rFonts w:hint="eastAsia"/>
          <w:sz w:val="30"/>
          <w:szCs w:val="30"/>
        </w:rPr>
        <w:t>,</w:t>
      </w:r>
      <w:r>
        <w:rPr>
          <w:rFonts w:hint="eastAsia"/>
          <w:sz w:val="30"/>
          <w:szCs w:val="30"/>
        </w:rPr>
        <w:t>依照《中华人民共和国民事诉讼法》第一百四十四条，《中华人民共和国合同法》第一百九十六条、第二百零六条之规定，判决如下</w:t>
      </w:r>
      <w:r>
        <w:rPr>
          <w:rFonts w:hint="eastAsia"/>
          <w:sz w:val="30"/>
          <w:szCs w:val="30"/>
        </w:rPr>
        <w:t>：</w:t>
      </w:r>
    </w:p>
    <w:p w14:paraId="473AE927" w14:textId="77777777" w:rsidR="00000000" w:rsidRDefault="001A0A2B">
      <w:pPr>
        <w:spacing w:line="500" w:lineRule="atLeast"/>
        <w:ind w:firstLine="600"/>
        <w:divId w:val="1529104906"/>
        <w:rPr>
          <w:rFonts w:hint="eastAsia"/>
          <w:sz w:val="30"/>
          <w:szCs w:val="30"/>
        </w:rPr>
      </w:pPr>
      <w:r>
        <w:rPr>
          <w:rFonts w:hint="eastAsia"/>
          <w:sz w:val="30"/>
          <w:szCs w:val="30"/>
          <w:highlight w:val="yellow"/>
        </w:rPr>
        <w:t>被告胡继荣于本判决生效之日起十日内归还原告李树满借款</w:t>
      </w:r>
      <w:r>
        <w:rPr>
          <w:rFonts w:hint="eastAsia"/>
          <w:sz w:val="30"/>
          <w:szCs w:val="30"/>
          <w:highlight w:val="yellow"/>
        </w:rPr>
        <w:t>160</w:t>
      </w:r>
      <w:r>
        <w:rPr>
          <w:rFonts w:hint="eastAsia"/>
          <w:sz w:val="30"/>
          <w:szCs w:val="30"/>
          <w:highlight w:val="yellow"/>
        </w:rPr>
        <w:t>万元，并向原告李树满支付以</w:t>
      </w:r>
      <w:r>
        <w:rPr>
          <w:rFonts w:hint="eastAsia"/>
          <w:sz w:val="30"/>
          <w:szCs w:val="30"/>
          <w:highlight w:val="yellow"/>
        </w:rPr>
        <w:t>160</w:t>
      </w:r>
      <w:r>
        <w:rPr>
          <w:rFonts w:hint="eastAsia"/>
          <w:sz w:val="30"/>
          <w:szCs w:val="30"/>
          <w:highlight w:val="yellow"/>
        </w:rPr>
        <w:t>万元为本金，自</w:t>
      </w:r>
      <w:r>
        <w:rPr>
          <w:rFonts w:hint="eastAsia"/>
          <w:sz w:val="30"/>
          <w:szCs w:val="30"/>
          <w:highlight w:val="yellow"/>
        </w:rPr>
        <w:t>2016</w:t>
      </w:r>
      <w:r>
        <w:rPr>
          <w:rFonts w:hint="eastAsia"/>
          <w:sz w:val="30"/>
          <w:szCs w:val="30"/>
          <w:highlight w:val="yellow"/>
        </w:rPr>
        <w:t>年</w:t>
      </w:r>
      <w:r>
        <w:rPr>
          <w:rFonts w:hint="eastAsia"/>
          <w:sz w:val="30"/>
          <w:szCs w:val="30"/>
          <w:highlight w:val="yellow"/>
        </w:rPr>
        <w:t>7</w:t>
      </w:r>
      <w:r>
        <w:rPr>
          <w:rFonts w:hint="eastAsia"/>
          <w:sz w:val="30"/>
          <w:szCs w:val="30"/>
          <w:highlight w:val="yellow"/>
        </w:rPr>
        <w:t>月</w:t>
      </w:r>
      <w:r>
        <w:rPr>
          <w:rFonts w:hint="eastAsia"/>
          <w:sz w:val="30"/>
          <w:szCs w:val="30"/>
          <w:highlight w:val="yellow"/>
        </w:rPr>
        <w:t>9</w:t>
      </w:r>
      <w:r>
        <w:rPr>
          <w:rFonts w:hint="eastAsia"/>
          <w:sz w:val="30"/>
          <w:szCs w:val="30"/>
          <w:highlight w:val="yellow"/>
        </w:rPr>
        <w:t>日起至实际清偿之日止，按中国人民银行同期定期存款利率的四倍计算的利息。</w:t>
      </w:r>
    </w:p>
    <w:p w14:paraId="3A0F69AA" w14:textId="77777777" w:rsidR="00000000" w:rsidRDefault="001A0A2B">
      <w:pPr>
        <w:spacing w:line="500" w:lineRule="atLeast"/>
        <w:ind w:firstLine="600"/>
        <w:divId w:val="2019962560"/>
        <w:rPr>
          <w:rFonts w:hint="eastAsia"/>
          <w:sz w:val="30"/>
          <w:szCs w:val="30"/>
        </w:rPr>
      </w:pPr>
      <w:r>
        <w:rPr>
          <w:rFonts w:hint="eastAsia"/>
          <w:sz w:val="30"/>
          <w:szCs w:val="30"/>
        </w:rPr>
        <w:t>如果未按本判决指定的期间履行给付金钱义务</w:t>
      </w:r>
      <w:r>
        <w:rPr>
          <w:rFonts w:hint="eastAsia"/>
          <w:sz w:val="30"/>
          <w:szCs w:val="30"/>
        </w:rPr>
        <w:t>,</w:t>
      </w:r>
      <w:r>
        <w:rPr>
          <w:rFonts w:hint="eastAsia"/>
          <w:sz w:val="30"/>
          <w:szCs w:val="30"/>
        </w:rPr>
        <w:t>应当依照《中华人民共和国民事诉讼法》第二百五十三条之规定</w:t>
      </w:r>
      <w:r>
        <w:rPr>
          <w:rFonts w:hint="eastAsia"/>
          <w:sz w:val="30"/>
          <w:szCs w:val="30"/>
        </w:rPr>
        <w:t>,</w:t>
      </w:r>
      <w:r>
        <w:rPr>
          <w:rFonts w:hint="eastAsia"/>
          <w:sz w:val="30"/>
          <w:szCs w:val="30"/>
        </w:rPr>
        <w:t>加倍支付迟延履行期间的债务利息。</w:t>
      </w:r>
    </w:p>
    <w:p w14:paraId="7C557931" w14:textId="77777777" w:rsidR="00000000" w:rsidRDefault="001A0A2B">
      <w:pPr>
        <w:spacing w:line="500" w:lineRule="atLeast"/>
        <w:ind w:firstLine="600"/>
        <w:divId w:val="141970914"/>
        <w:rPr>
          <w:rFonts w:hint="eastAsia"/>
          <w:sz w:val="30"/>
          <w:szCs w:val="30"/>
        </w:rPr>
      </w:pPr>
      <w:r>
        <w:rPr>
          <w:rFonts w:hint="eastAsia"/>
          <w:sz w:val="30"/>
          <w:szCs w:val="30"/>
        </w:rPr>
        <w:t>案件受理费</w:t>
      </w:r>
      <w:r>
        <w:rPr>
          <w:rFonts w:hint="eastAsia"/>
          <w:sz w:val="30"/>
          <w:szCs w:val="30"/>
        </w:rPr>
        <w:t>19,200</w:t>
      </w:r>
      <w:r>
        <w:rPr>
          <w:rFonts w:hint="eastAsia"/>
          <w:sz w:val="30"/>
          <w:szCs w:val="30"/>
        </w:rPr>
        <w:t>元、财产保全费</w:t>
      </w:r>
      <w:r>
        <w:rPr>
          <w:rFonts w:hint="eastAsia"/>
          <w:sz w:val="30"/>
          <w:szCs w:val="30"/>
        </w:rPr>
        <w:t>5,000</w:t>
      </w:r>
      <w:r>
        <w:rPr>
          <w:rFonts w:hint="eastAsia"/>
          <w:sz w:val="30"/>
          <w:szCs w:val="30"/>
        </w:rPr>
        <w:t>元，合计</w:t>
      </w:r>
      <w:r>
        <w:rPr>
          <w:rFonts w:hint="eastAsia"/>
          <w:sz w:val="30"/>
          <w:szCs w:val="30"/>
        </w:rPr>
        <w:t>24,200</w:t>
      </w:r>
      <w:r>
        <w:rPr>
          <w:rFonts w:hint="eastAsia"/>
          <w:sz w:val="30"/>
          <w:szCs w:val="30"/>
        </w:rPr>
        <w:t>元，由被告胡继荣负担。</w:t>
      </w:r>
    </w:p>
    <w:p w14:paraId="76175637" w14:textId="77777777" w:rsidR="00000000" w:rsidRDefault="001A0A2B">
      <w:pPr>
        <w:spacing w:line="500" w:lineRule="atLeast"/>
        <w:ind w:firstLine="600"/>
        <w:divId w:val="1904485479"/>
        <w:rPr>
          <w:rFonts w:hint="eastAsia"/>
          <w:sz w:val="30"/>
          <w:szCs w:val="30"/>
        </w:rPr>
      </w:pPr>
      <w:r>
        <w:rPr>
          <w:rFonts w:hint="eastAsia"/>
          <w:sz w:val="30"/>
          <w:szCs w:val="30"/>
        </w:rPr>
        <w:t>如不服本判决，可在判决书送达之日起十五日内，向本院</w:t>
      </w:r>
      <w:r>
        <w:rPr>
          <w:rFonts w:hint="eastAsia"/>
          <w:sz w:val="30"/>
          <w:szCs w:val="30"/>
        </w:rPr>
        <w:t>(</w:t>
      </w:r>
      <w:r>
        <w:rPr>
          <w:rFonts w:hint="eastAsia"/>
          <w:sz w:val="30"/>
          <w:szCs w:val="30"/>
        </w:rPr>
        <w:t>立案庭</w:t>
      </w:r>
      <w:r>
        <w:rPr>
          <w:rFonts w:hint="eastAsia"/>
          <w:sz w:val="30"/>
          <w:szCs w:val="30"/>
        </w:rPr>
        <w:t>)</w:t>
      </w:r>
      <w:r>
        <w:rPr>
          <w:rFonts w:hint="eastAsia"/>
          <w:sz w:val="30"/>
          <w:szCs w:val="30"/>
        </w:rPr>
        <w:t>递交上诉状，并按对方当事人的人数</w:t>
      </w:r>
      <w:r>
        <w:rPr>
          <w:rFonts w:hint="eastAsia"/>
          <w:sz w:val="30"/>
          <w:szCs w:val="30"/>
        </w:rPr>
        <w:t>提出副本，上诉于上海市第一中级人民法院。</w:t>
      </w:r>
    </w:p>
    <w:p w14:paraId="78538146" w14:textId="77777777" w:rsidR="00000000" w:rsidRDefault="001A0A2B">
      <w:pPr>
        <w:spacing w:line="500" w:lineRule="atLeast"/>
        <w:jc w:val="right"/>
        <w:divId w:val="409960263"/>
        <w:rPr>
          <w:rFonts w:hint="eastAsia"/>
          <w:sz w:val="30"/>
          <w:szCs w:val="30"/>
        </w:rPr>
      </w:pPr>
      <w:r>
        <w:rPr>
          <w:rFonts w:hint="eastAsia"/>
          <w:sz w:val="30"/>
          <w:szCs w:val="30"/>
        </w:rPr>
        <w:t>审　判　长　　沈海星</w:t>
      </w:r>
    </w:p>
    <w:p w14:paraId="36936007" w14:textId="77777777" w:rsidR="00000000" w:rsidRDefault="001A0A2B">
      <w:pPr>
        <w:spacing w:line="500" w:lineRule="atLeast"/>
        <w:jc w:val="right"/>
        <w:divId w:val="28262719"/>
        <w:rPr>
          <w:rFonts w:hint="eastAsia"/>
          <w:sz w:val="30"/>
          <w:szCs w:val="30"/>
        </w:rPr>
      </w:pPr>
      <w:r>
        <w:rPr>
          <w:rFonts w:hint="eastAsia"/>
          <w:sz w:val="30"/>
          <w:szCs w:val="30"/>
        </w:rPr>
        <w:t>人民陪审员　　梅国蓉</w:t>
      </w:r>
    </w:p>
    <w:p w14:paraId="4ED7C149" w14:textId="77777777" w:rsidR="00000000" w:rsidRDefault="001A0A2B">
      <w:pPr>
        <w:spacing w:line="500" w:lineRule="atLeast"/>
        <w:jc w:val="right"/>
        <w:divId w:val="733503335"/>
        <w:rPr>
          <w:rFonts w:hint="eastAsia"/>
          <w:sz w:val="30"/>
          <w:szCs w:val="30"/>
        </w:rPr>
      </w:pPr>
      <w:r>
        <w:rPr>
          <w:rFonts w:hint="eastAsia"/>
          <w:sz w:val="30"/>
          <w:szCs w:val="30"/>
        </w:rPr>
        <w:t>人民陪审员　　冷安宏</w:t>
      </w:r>
    </w:p>
    <w:p w14:paraId="461EF811" w14:textId="77777777" w:rsidR="00000000" w:rsidRDefault="001A0A2B">
      <w:pPr>
        <w:spacing w:line="500" w:lineRule="atLeast"/>
        <w:jc w:val="right"/>
        <w:divId w:val="120658635"/>
        <w:rPr>
          <w:rFonts w:hint="eastAsia"/>
          <w:sz w:val="30"/>
          <w:szCs w:val="30"/>
        </w:rPr>
      </w:pPr>
      <w:r>
        <w:rPr>
          <w:rFonts w:hint="eastAsia"/>
          <w:sz w:val="30"/>
          <w:szCs w:val="30"/>
        </w:rPr>
        <w:t>二〇一七年六月九日</w:t>
      </w:r>
    </w:p>
    <w:p w14:paraId="2D1F8941" w14:textId="77777777" w:rsidR="00000000" w:rsidRDefault="001A0A2B">
      <w:pPr>
        <w:spacing w:line="500" w:lineRule="atLeast"/>
        <w:jc w:val="right"/>
        <w:divId w:val="1856190862"/>
        <w:rPr>
          <w:rFonts w:hint="eastAsia"/>
          <w:sz w:val="30"/>
          <w:szCs w:val="30"/>
        </w:rPr>
      </w:pPr>
      <w:r>
        <w:rPr>
          <w:rFonts w:hint="eastAsia"/>
          <w:sz w:val="30"/>
          <w:szCs w:val="30"/>
        </w:rPr>
        <w:t>书　记　员　　谢燕娜</w:t>
      </w:r>
    </w:p>
    <w:p w14:paraId="2DE15DBA" w14:textId="77777777" w:rsidR="00000000" w:rsidRDefault="001A0A2B">
      <w:pPr>
        <w:spacing w:line="500" w:lineRule="atLeast"/>
        <w:ind w:firstLine="600"/>
        <w:divId w:val="241573979"/>
        <w:rPr>
          <w:rFonts w:hint="eastAsia"/>
          <w:sz w:val="30"/>
          <w:szCs w:val="30"/>
        </w:rPr>
      </w:pPr>
      <w:r>
        <w:rPr>
          <w:rFonts w:hint="eastAsia"/>
          <w:sz w:val="30"/>
          <w:szCs w:val="30"/>
        </w:rPr>
        <w:t>附：相关法律条文</w:t>
      </w:r>
    </w:p>
    <w:p w14:paraId="39D57D9D" w14:textId="77777777" w:rsidR="00000000" w:rsidRDefault="001A0A2B">
      <w:pPr>
        <w:spacing w:line="500" w:lineRule="atLeast"/>
        <w:ind w:firstLine="600"/>
        <w:divId w:val="1495728723"/>
        <w:rPr>
          <w:rFonts w:hint="eastAsia"/>
          <w:sz w:val="30"/>
          <w:szCs w:val="30"/>
        </w:rPr>
      </w:pPr>
      <w:r>
        <w:rPr>
          <w:rFonts w:hint="eastAsia"/>
          <w:sz w:val="30"/>
          <w:szCs w:val="30"/>
        </w:rPr>
        <w:t>一、《中华人民共和国民事诉讼法》</w:t>
      </w:r>
    </w:p>
    <w:p w14:paraId="4E40D018" w14:textId="77777777" w:rsidR="00000000" w:rsidRDefault="001A0A2B">
      <w:pPr>
        <w:spacing w:line="500" w:lineRule="atLeast"/>
        <w:ind w:firstLine="600"/>
        <w:divId w:val="541133489"/>
        <w:rPr>
          <w:rFonts w:hint="eastAsia"/>
          <w:sz w:val="30"/>
          <w:szCs w:val="30"/>
        </w:rPr>
      </w:pPr>
      <w:r>
        <w:rPr>
          <w:rFonts w:hint="eastAsia"/>
          <w:sz w:val="30"/>
          <w:szCs w:val="30"/>
        </w:rPr>
        <w:t>第一百四十四条被告经传票传唤，无正当理由拒不到庭的，或者未经法庭许可中途退庭的，可以缺席判决。</w:t>
      </w:r>
    </w:p>
    <w:p w14:paraId="277BFD51" w14:textId="77777777" w:rsidR="00000000" w:rsidRDefault="001A0A2B">
      <w:pPr>
        <w:spacing w:line="500" w:lineRule="atLeast"/>
        <w:ind w:firstLine="600"/>
        <w:divId w:val="802700280"/>
        <w:rPr>
          <w:rFonts w:hint="eastAsia"/>
          <w:sz w:val="30"/>
          <w:szCs w:val="30"/>
        </w:rPr>
      </w:pPr>
      <w:r>
        <w:rPr>
          <w:rFonts w:hint="eastAsia"/>
          <w:sz w:val="30"/>
          <w:szCs w:val="30"/>
        </w:rPr>
        <w:t>二、《中华人民共和国合同法》</w:t>
      </w:r>
    </w:p>
    <w:p w14:paraId="5AB1C2AC" w14:textId="77777777" w:rsidR="00000000" w:rsidRDefault="001A0A2B">
      <w:pPr>
        <w:spacing w:line="500" w:lineRule="atLeast"/>
        <w:ind w:firstLine="600"/>
        <w:divId w:val="857890944"/>
        <w:rPr>
          <w:rFonts w:hint="eastAsia"/>
          <w:sz w:val="30"/>
          <w:szCs w:val="30"/>
        </w:rPr>
      </w:pPr>
      <w:r>
        <w:rPr>
          <w:rFonts w:hint="eastAsia"/>
          <w:sz w:val="30"/>
          <w:szCs w:val="30"/>
        </w:rPr>
        <w:t>第一百九十六条借款合同是借款人向贷款人借款，到期返还借款并支付利息的合同。</w:t>
      </w:r>
    </w:p>
    <w:p w14:paraId="70862DCD" w14:textId="77777777" w:rsidR="00000000" w:rsidRDefault="001A0A2B">
      <w:pPr>
        <w:spacing w:line="500" w:lineRule="atLeast"/>
        <w:ind w:firstLine="600"/>
        <w:divId w:val="1055274533"/>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B9BAB" w14:textId="77777777" w:rsidR="001A0A2B" w:rsidRDefault="001A0A2B" w:rsidP="001A0A2B">
      <w:r>
        <w:separator/>
      </w:r>
    </w:p>
  </w:endnote>
  <w:endnote w:type="continuationSeparator" w:id="0">
    <w:p w14:paraId="3EE0B971" w14:textId="77777777" w:rsidR="001A0A2B" w:rsidRDefault="001A0A2B" w:rsidP="001A0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81233" w14:textId="77777777" w:rsidR="001A0A2B" w:rsidRDefault="001A0A2B" w:rsidP="001A0A2B">
      <w:r>
        <w:separator/>
      </w:r>
    </w:p>
  </w:footnote>
  <w:footnote w:type="continuationSeparator" w:id="0">
    <w:p w14:paraId="3D4CCBAF" w14:textId="77777777" w:rsidR="001A0A2B" w:rsidRDefault="001A0A2B" w:rsidP="001A0A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A0A2B"/>
    <w:rsid w:val="001A0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C023A2"/>
  <w15:chartTrackingRefBased/>
  <w15:docId w15:val="{46027341-E0AC-4051-A304-5A7565858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1A0A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0A2B"/>
    <w:rPr>
      <w:rFonts w:ascii="宋体" w:eastAsia="宋体" w:hAnsi="宋体" w:cs="宋体"/>
      <w:sz w:val="18"/>
      <w:szCs w:val="18"/>
    </w:rPr>
  </w:style>
  <w:style w:type="paragraph" w:styleId="a5">
    <w:name w:val="footer"/>
    <w:basedOn w:val="a"/>
    <w:link w:val="a6"/>
    <w:uiPriority w:val="99"/>
    <w:unhideWhenUsed/>
    <w:rsid w:val="001A0A2B"/>
    <w:pPr>
      <w:tabs>
        <w:tab w:val="center" w:pos="4153"/>
        <w:tab w:val="right" w:pos="8306"/>
      </w:tabs>
      <w:snapToGrid w:val="0"/>
    </w:pPr>
    <w:rPr>
      <w:sz w:val="18"/>
      <w:szCs w:val="18"/>
    </w:rPr>
  </w:style>
  <w:style w:type="character" w:customStyle="1" w:styleId="a6">
    <w:name w:val="页脚 字符"/>
    <w:basedOn w:val="a0"/>
    <w:link w:val="a5"/>
    <w:uiPriority w:val="99"/>
    <w:rsid w:val="001A0A2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2719">
      <w:marLeft w:val="0"/>
      <w:marRight w:val="720"/>
      <w:marTop w:val="10"/>
      <w:marBottom w:val="10"/>
      <w:divBdr>
        <w:top w:val="none" w:sz="0" w:space="0" w:color="auto"/>
        <w:left w:val="none" w:sz="0" w:space="0" w:color="auto"/>
        <w:bottom w:val="none" w:sz="0" w:space="0" w:color="auto"/>
        <w:right w:val="none" w:sz="0" w:space="0" w:color="auto"/>
      </w:divBdr>
    </w:div>
    <w:div w:id="120658635">
      <w:marLeft w:val="0"/>
      <w:marRight w:val="720"/>
      <w:marTop w:val="10"/>
      <w:marBottom w:val="10"/>
      <w:divBdr>
        <w:top w:val="none" w:sz="0" w:space="0" w:color="auto"/>
        <w:left w:val="none" w:sz="0" w:space="0" w:color="auto"/>
        <w:bottom w:val="none" w:sz="0" w:space="0" w:color="auto"/>
        <w:right w:val="none" w:sz="0" w:space="0" w:color="auto"/>
      </w:divBdr>
    </w:div>
    <w:div w:id="141970914">
      <w:marLeft w:val="0"/>
      <w:marRight w:val="0"/>
      <w:marTop w:val="10"/>
      <w:marBottom w:val="10"/>
      <w:divBdr>
        <w:top w:val="none" w:sz="0" w:space="0" w:color="auto"/>
        <w:left w:val="none" w:sz="0" w:space="0" w:color="auto"/>
        <w:bottom w:val="none" w:sz="0" w:space="0" w:color="auto"/>
        <w:right w:val="none" w:sz="0" w:space="0" w:color="auto"/>
      </w:divBdr>
    </w:div>
    <w:div w:id="241573979">
      <w:marLeft w:val="0"/>
      <w:marRight w:val="0"/>
      <w:marTop w:val="10"/>
      <w:marBottom w:val="10"/>
      <w:divBdr>
        <w:top w:val="none" w:sz="0" w:space="0" w:color="auto"/>
        <w:left w:val="none" w:sz="0" w:space="0" w:color="auto"/>
        <w:bottom w:val="none" w:sz="0" w:space="0" w:color="auto"/>
        <w:right w:val="none" w:sz="0" w:space="0" w:color="auto"/>
      </w:divBdr>
    </w:div>
    <w:div w:id="336731329">
      <w:marLeft w:val="0"/>
      <w:marRight w:val="0"/>
      <w:marTop w:val="10"/>
      <w:marBottom w:val="10"/>
      <w:divBdr>
        <w:top w:val="none" w:sz="0" w:space="0" w:color="auto"/>
        <w:left w:val="none" w:sz="0" w:space="0" w:color="auto"/>
        <w:bottom w:val="none" w:sz="0" w:space="0" w:color="auto"/>
        <w:right w:val="none" w:sz="0" w:space="0" w:color="auto"/>
      </w:divBdr>
    </w:div>
    <w:div w:id="371733823">
      <w:marLeft w:val="0"/>
      <w:marRight w:val="0"/>
      <w:marTop w:val="10"/>
      <w:marBottom w:val="10"/>
      <w:divBdr>
        <w:top w:val="none" w:sz="0" w:space="0" w:color="auto"/>
        <w:left w:val="none" w:sz="0" w:space="0" w:color="auto"/>
        <w:bottom w:val="none" w:sz="0" w:space="0" w:color="auto"/>
        <w:right w:val="none" w:sz="0" w:space="0" w:color="auto"/>
      </w:divBdr>
    </w:div>
    <w:div w:id="398408905">
      <w:marLeft w:val="0"/>
      <w:marRight w:val="0"/>
      <w:marTop w:val="10"/>
      <w:marBottom w:val="10"/>
      <w:divBdr>
        <w:top w:val="none" w:sz="0" w:space="0" w:color="auto"/>
        <w:left w:val="none" w:sz="0" w:space="0" w:color="auto"/>
        <w:bottom w:val="none" w:sz="0" w:space="0" w:color="auto"/>
        <w:right w:val="none" w:sz="0" w:space="0" w:color="auto"/>
      </w:divBdr>
    </w:div>
    <w:div w:id="409960263">
      <w:marLeft w:val="0"/>
      <w:marRight w:val="720"/>
      <w:marTop w:val="10"/>
      <w:marBottom w:val="10"/>
      <w:divBdr>
        <w:top w:val="none" w:sz="0" w:space="0" w:color="auto"/>
        <w:left w:val="none" w:sz="0" w:space="0" w:color="auto"/>
        <w:bottom w:val="none" w:sz="0" w:space="0" w:color="auto"/>
        <w:right w:val="none" w:sz="0" w:space="0" w:color="auto"/>
      </w:divBdr>
    </w:div>
    <w:div w:id="541133489">
      <w:marLeft w:val="0"/>
      <w:marRight w:val="0"/>
      <w:marTop w:val="10"/>
      <w:marBottom w:val="10"/>
      <w:divBdr>
        <w:top w:val="none" w:sz="0" w:space="0" w:color="auto"/>
        <w:left w:val="none" w:sz="0" w:space="0" w:color="auto"/>
        <w:bottom w:val="none" w:sz="0" w:space="0" w:color="auto"/>
        <w:right w:val="none" w:sz="0" w:space="0" w:color="auto"/>
      </w:divBdr>
    </w:div>
    <w:div w:id="567694524">
      <w:marLeft w:val="0"/>
      <w:marRight w:val="0"/>
      <w:marTop w:val="10"/>
      <w:marBottom w:val="10"/>
      <w:divBdr>
        <w:top w:val="none" w:sz="0" w:space="0" w:color="auto"/>
        <w:left w:val="none" w:sz="0" w:space="0" w:color="auto"/>
        <w:bottom w:val="none" w:sz="0" w:space="0" w:color="auto"/>
        <w:right w:val="none" w:sz="0" w:space="0" w:color="auto"/>
      </w:divBdr>
    </w:div>
    <w:div w:id="633562944">
      <w:marLeft w:val="0"/>
      <w:marRight w:val="0"/>
      <w:marTop w:val="10"/>
      <w:marBottom w:val="10"/>
      <w:divBdr>
        <w:top w:val="none" w:sz="0" w:space="0" w:color="auto"/>
        <w:left w:val="none" w:sz="0" w:space="0" w:color="auto"/>
        <w:bottom w:val="none" w:sz="0" w:space="0" w:color="auto"/>
        <w:right w:val="none" w:sz="0" w:space="0" w:color="auto"/>
      </w:divBdr>
    </w:div>
    <w:div w:id="692917947">
      <w:marLeft w:val="0"/>
      <w:marRight w:val="0"/>
      <w:marTop w:val="10"/>
      <w:marBottom w:val="10"/>
      <w:divBdr>
        <w:top w:val="none" w:sz="0" w:space="0" w:color="auto"/>
        <w:left w:val="none" w:sz="0" w:space="0" w:color="auto"/>
        <w:bottom w:val="none" w:sz="0" w:space="0" w:color="auto"/>
        <w:right w:val="none" w:sz="0" w:space="0" w:color="auto"/>
      </w:divBdr>
    </w:div>
    <w:div w:id="733503335">
      <w:marLeft w:val="0"/>
      <w:marRight w:val="720"/>
      <w:marTop w:val="10"/>
      <w:marBottom w:val="10"/>
      <w:divBdr>
        <w:top w:val="none" w:sz="0" w:space="0" w:color="auto"/>
        <w:left w:val="none" w:sz="0" w:space="0" w:color="auto"/>
        <w:bottom w:val="none" w:sz="0" w:space="0" w:color="auto"/>
        <w:right w:val="none" w:sz="0" w:space="0" w:color="auto"/>
      </w:divBdr>
    </w:div>
    <w:div w:id="802700280">
      <w:marLeft w:val="0"/>
      <w:marRight w:val="0"/>
      <w:marTop w:val="10"/>
      <w:marBottom w:val="10"/>
      <w:divBdr>
        <w:top w:val="none" w:sz="0" w:space="0" w:color="auto"/>
        <w:left w:val="none" w:sz="0" w:space="0" w:color="auto"/>
        <w:bottom w:val="none" w:sz="0" w:space="0" w:color="auto"/>
        <w:right w:val="none" w:sz="0" w:space="0" w:color="auto"/>
      </w:divBdr>
    </w:div>
    <w:div w:id="812528390">
      <w:marLeft w:val="0"/>
      <w:marRight w:val="0"/>
      <w:marTop w:val="10"/>
      <w:marBottom w:val="10"/>
      <w:divBdr>
        <w:top w:val="none" w:sz="0" w:space="0" w:color="auto"/>
        <w:left w:val="none" w:sz="0" w:space="0" w:color="auto"/>
        <w:bottom w:val="none" w:sz="0" w:space="0" w:color="auto"/>
        <w:right w:val="none" w:sz="0" w:space="0" w:color="auto"/>
      </w:divBdr>
    </w:div>
    <w:div w:id="857890944">
      <w:marLeft w:val="0"/>
      <w:marRight w:val="0"/>
      <w:marTop w:val="10"/>
      <w:marBottom w:val="10"/>
      <w:divBdr>
        <w:top w:val="none" w:sz="0" w:space="0" w:color="auto"/>
        <w:left w:val="none" w:sz="0" w:space="0" w:color="auto"/>
        <w:bottom w:val="none" w:sz="0" w:space="0" w:color="auto"/>
        <w:right w:val="none" w:sz="0" w:space="0" w:color="auto"/>
      </w:divBdr>
    </w:div>
    <w:div w:id="974944739">
      <w:marLeft w:val="0"/>
      <w:marRight w:val="0"/>
      <w:marTop w:val="10"/>
      <w:marBottom w:val="10"/>
      <w:divBdr>
        <w:top w:val="none" w:sz="0" w:space="0" w:color="auto"/>
        <w:left w:val="none" w:sz="0" w:space="0" w:color="auto"/>
        <w:bottom w:val="none" w:sz="0" w:space="0" w:color="auto"/>
        <w:right w:val="none" w:sz="0" w:space="0" w:color="auto"/>
      </w:divBdr>
    </w:div>
    <w:div w:id="1055274533">
      <w:marLeft w:val="0"/>
      <w:marRight w:val="0"/>
      <w:marTop w:val="10"/>
      <w:marBottom w:val="10"/>
      <w:divBdr>
        <w:top w:val="none" w:sz="0" w:space="0" w:color="auto"/>
        <w:left w:val="none" w:sz="0" w:space="0" w:color="auto"/>
        <w:bottom w:val="none" w:sz="0" w:space="0" w:color="auto"/>
        <w:right w:val="none" w:sz="0" w:space="0" w:color="auto"/>
      </w:divBdr>
    </w:div>
    <w:div w:id="1104306257">
      <w:marLeft w:val="0"/>
      <w:marRight w:val="0"/>
      <w:marTop w:val="10"/>
      <w:marBottom w:val="10"/>
      <w:divBdr>
        <w:top w:val="none" w:sz="0" w:space="0" w:color="auto"/>
        <w:left w:val="none" w:sz="0" w:space="0" w:color="auto"/>
        <w:bottom w:val="none" w:sz="0" w:space="0" w:color="auto"/>
        <w:right w:val="none" w:sz="0" w:space="0" w:color="auto"/>
      </w:divBdr>
    </w:div>
    <w:div w:id="1222865202">
      <w:marLeft w:val="0"/>
      <w:marRight w:val="0"/>
      <w:marTop w:val="10"/>
      <w:marBottom w:val="10"/>
      <w:divBdr>
        <w:top w:val="none" w:sz="0" w:space="0" w:color="auto"/>
        <w:left w:val="none" w:sz="0" w:space="0" w:color="auto"/>
        <w:bottom w:val="none" w:sz="0" w:space="0" w:color="auto"/>
        <w:right w:val="none" w:sz="0" w:space="0" w:color="auto"/>
      </w:divBdr>
    </w:div>
    <w:div w:id="1495728723">
      <w:marLeft w:val="0"/>
      <w:marRight w:val="0"/>
      <w:marTop w:val="10"/>
      <w:marBottom w:val="10"/>
      <w:divBdr>
        <w:top w:val="none" w:sz="0" w:space="0" w:color="auto"/>
        <w:left w:val="none" w:sz="0" w:space="0" w:color="auto"/>
        <w:bottom w:val="none" w:sz="0" w:space="0" w:color="auto"/>
        <w:right w:val="none" w:sz="0" w:space="0" w:color="auto"/>
      </w:divBdr>
    </w:div>
    <w:div w:id="1529104906">
      <w:marLeft w:val="0"/>
      <w:marRight w:val="0"/>
      <w:marTop w:val="10"/>
      <w:marBottom w:val="10"/>
      <w:divBdr>
        <w:top w:val="none" w:sz="0" w:space="0" w:color="auto"/>
        <w:left w:val="none" w:sz="0" w:space="0" w:color="auto"/>
        <w:bottom w:val="none" w:sz="0" w:space="0" w:color="auto"/>
        <w:right w:val="none" w:sz="0" w:space="0" w:color="auto"/>
      </w:divBdr>
    </w:div>
    <w:div w:id="1594316657">
      <w:marLeft w:val="0"/>
      <w:marRight w:val="0"/>
      <w:marTop w:val="10"/>
      <w:marBottom w:val="10"/>
      <w:divBdr>
        <w:top w:val="none" w:sz="0" w:space="0" w:color="auto"/>
        <w:left w:val="none" w:sz="0" w:space="0" w:color="auto"/>
        <w:bottom w:val="none" w:sz="0" w:space="0" w:color="auto"/>
        <w:right w:val="none" w:sz="0" w:space="0" w:color="auto"/>
      </w:divBdr>
    </w:div>
    <w:div w:id="1856190862">
      <w:marLeft w:val="0"/>
      <w:marRight w:val="720"/>
      <w:marTop w:val="10"/>
      <w:marBottom w:val="10"/>
      <w:divBdr>
        <w:top w:val="none" w:sz="0" w:space="0" w:color="auto"/>
        <w:left w:val="none" w:sz="0" w:space="0" w:color="auto"/>
        <w:bottom w:val="none" w:sz="0" w:space="0" w:color="auto"/>
        <w:right w:val="none" w:sz="0" w:space="0" w:color="auto"/>
      </w:divBdr>
    </w:div>
    <w:div w:id="1904485479">
      <w:marLeft w:val="0"/>
      <w:marRight w:val="0"/>
      <w:marTop w:val="10"/>
      <w:marBottom w:val="10"/>
      <w:divBdr>
        <w:top w:val="none" w:sz="0" w:space="0" w:color="auto"/>
        <w:left w:val="none" w:sz="0" w:space="0" w:color="auto"/>
        <w:bottom w:val="none" w:sz="0" w:space="0" w:color="auto"/>
        <w:right w:val="none" w:sz="0" w:space="0" w:color="auto"/>
      </w:divBdr>
    </w:div>
    <w:div w:id="1919091508">
      <w:marLeft w:val="0"/>
      <w:marRight w:val="0"/>
      <w:marTop w:val="10"/>
      <w:marBottom w:val="10"/>
      <w:divBdr>
        <w:top w:val="none" w:sz="0" w:space="0" w:color="auto"/>
        <w:left w:val="none" w:sz="0" w:space="0" w:color="auto"/>
        <w:bottom w:val="none" w:sz="0" w:space="0" w:color="auto"/>
        <w:right w:val="none" w:sz="0" w:space="0" w:color="auto"/>
      </w:divBdr>
    </w:div>
    <w:div w:id="201996256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228</Words>
  <Characters>1302</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星翰</dc:creator>
  <cp:keywords/>
  <dc:description/>
  <cp:lastModifiedBy>蒋 沛文</cp:lastModifiedBy>
  <cp:revision>2</cp:revision>
  <dcterms:created xsi:type="dcterms:W3CDTF">2024-05-11T15:29:00Z</dcterms:created>
  <dcterms:modified xsi:type="dcterms:W3CDTF">2024-05-11T15:29:00Z</dcterms:modified>
</cp:coreProperties>
</file>