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DCFD" w14:textId="77777777" w:rsidR="00000000" w:rsidRDefault="00881B6E">
      <w:pPr>
        <w:spacing w:line="500" w:lineRule="atLeast"/>
        <w:jc w:val="center"/>
        <w:divId w:val="114837965"/>
        <w:rPr>
          <w:rFonts w:ascii="黑体" w:eastAsia="黑体" w:hAnsi="黑体"/>
          <w:sz w:val="36"/>
          <w:szCs w:val="36"/>
        </w:rPr>
      </w:pPr>
      <w:r>
        <w:rPr>
          <w:rFonts w:ascii="黑体" w:eastAsia="黑体" w:hAnsi="黑体" w:hint="eastAsia"/>
          <w:sz w:val="36"/>
          <w:szCs w:val="36"/>
        </w:rPr>
        <w:t>安徽省合肥市包河区人民法院</w:t>
      </w:r>
    </w:p>
    <w:p w14:paraId="70E2AE79" w14:textId="77777777" w:rsidR="00000000" w:rsidRDefault="00881B6E">
      <w:pPr>
        <w:spacing w:line="500" w:lineRule="atLeast"/>
        <w:jc w:val="center"/>
        <w:divId w:val="13671466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34C4C9F" w14:textId="77777777" w:rsidR="00000000" w:rsidRDefault="00881B6E">
      <w:pPr>
        <w:spacing w:line="500" w:lineRule="atLeast"/>
        <w:jc w:val="right"/>
        <w:divId w:val="1861507386"/>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8942</w:t>
      </w:r>
      <w:r>
        <w:rPr>
          <w:rFonts w:hint="eastAsia"/>
          <w:sz w:val="30"/>
          <w:szCs w:val="30"/>
        </w:rPr>
        <w:t>号</w:t>
      </w:r>
    </w:p>
    <w:p w14:paraId="6124428E" w14:textId="77777777" w:rsidR="00000000" w:rsidRDefault="00881B6E">
      <w:pPr>
        <w:spacing w:line="500" w:lineRule="atLeast"/>
        <w:ind w:firstLine="600"/>
        <w:divId w:val="783116046"/>
        <w:rPr>
          <w:rFonts w:hint="eastAsia"/>
          <w:sz w:val="30"/>
          <w:szCs w:val="30"/>
        </w:rPr>
      </w:pPr>
      <w:r>
        <w:rPr>
          <w:rFonts w:hint="eastAsia"/>
          <w:sz w:val="30"/>
          <w:szCs w:val="30"/>
          <w:highlight w:val="yellow"/>
        </w:rPr>
        <w:t>原告：沈炎龙</w:t>
      </w:r>
      <w:r>
        <w:rPr>
          <w:rFonts w:hint="eastAsia"/>
          <w:sz w:val="30"/>
          <w:szCs w:val="30"/>
        </w:rPr>
        <w:t>，男，</w:t>
      </w:r>
      <w:r>
        <w:rPr>
          <w:rFonts w:hint="eastAsia"/>
          <w:sz w:val="30"/>
          <w:szCs w:val="30"/>
        </w:rPr>
        <w:t>1988</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日出生，汉族，住安徽省合肥市包河区。</w:t>
      </w:r>
    </w:p>
    <w:p w14:paraId="471A36C6" w14:textId="77777777" w:rsidR="00000000" w:rsidRDefault="00881B6E">
      <w:pPr>
        <w:spacing w:line="500" w:lineRule="atLeast"/>
        <w:ind w:firstLine="600"/>
        <w:divId w:val="720246203"/>
        <w:rPr>
          <w:rFonts w:hint="eastAsia"/>
          <w:sz w:val="30"/>
          <w:szCs w:val="30"/>
        </w:rPr>
      </w:pPr>
      <w:r>
        <w:rPr>
          <w:rFonts w:hint="eastAsia"/>
          <w:sz w:val="30"/>
          <w:szCs w:val="30"/>
        </w:rPr>
        <w:t>委托诉讼代理人：季宏蕾，安徽神州行律师事务所律师，执业证号</w:t>
      </w:r>
      <w:r>
        <w:rPr>
          <w:rFonts w:hint="eastAsia"/>
          <w:sz w:val="30"/>
          <w:szCs w:val="30"/>
        </w:rPr>
        <w:t>13401201611112102</w:t>
      </w:r>
      <w:r>
        <w:rPr>
          <w:rFonts w:hint="eastAsia"/>
          <w:sz w:val="30"/>
          <w:szCs w:val="30"/>
        </w:rPr>
        <w:t>。</w:t>
      </w:r>
    </w:p>
    <w:p w14:paraId="53B42711" w14:textId="77777777" w:rsidR="00000000" w:rsidRDefault="00881B6E">
      <w:pPr>
        <w:spacing w:line="500" w:lineRule="atLeast"/>
        <w:ind w:firstLine="600"/>
        <w:divId w:val="909653532"/>
        <w:rPr>
          <w:rFonts w:hint="eastAsia"/>
          <w:sz w:val="30"/>
          <w:szCs w:val="30"/>
        </w:rPr>
      </w:pPr>
      <w:r>
        <w:rPr>
          <w:rFonts w:hint="eastAsia"/>
          <w:sz w:val="30"/>
          <w:szCs w:val="30"/>
        </w:rPr>
        <w:t>委托诉讼代理人：仇荣庆，安徽神州行律师事务所律师，执业证号</w:t>
      </w:r>
      <w:r>
        <w:rPr>
          <w:rFonts w:hint="eastAsia"/>
          <w:sz w:val="30"/>
          <w:szCs w:val="30"/>
        </w:rPr>
        <w:t>13401201210590643</w:t>
      </w:r>
      <w:r>
        <w:rPr>
          <w:rFonts w:hint="eastAsia"/>
          <w:sz w:val="30"/>
          <w:szCs w:val="30"/>
        </w:rPr>
        <w:t>。</w:t>
      </w:r>
    </w:p>
    <w:p w14:paraId="414B888C" w14:textId="77777777" w:rsidR="00000000" w:rsidRDefault="00881B6E">
      <w:pPr>
        <w:spacing w:line="500" w:lineRule="atLeast"/>
        <w:ind w:firstLine="600"/>
        <w:divId w:val="1444151613"/>
        <w:rPr>
          <w:rFonts w:hint="eastAsia"/>
          <w:sz w:val="30"/>
          <w:szCs w:val="30"/>
        </w:rPr>
      </w:pPr>
      <w:r>
        <w:rPr>
          <w:rFonts w:hint="eastAsia"/>
          <w:sz w:val="30"/>
          <w:szCs w:val="30"/>
          <w:highlight w:val="yellow"/>
        </w:rPr>
        <w:t>被告：张文阳</w:t>
      </w:r>
      <w:r>
        <w:rPr>
          <w:rFonts w:hint="eastAsia"/>
          <w:sz w:val="30"/>
          <w:szCs w:val="30"/>
        </w:rPr>
        <w:t>，男，</w:t>
      </w:r>
      <w:r>
        <w:rPr>
          <w:rFonts w:hint="eastAsia"/>
          <w:sz w:val="30"/>
          <w:szCs w:val="30"/>
        </w:rPr>
        <w:t>1991</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日出生，汉族，住安徽省合肥市瑶海区。</w:t>
      </w:r>
    </w:p>
    <w:p w14:paraId="09C246BE" w14:textId="77777777" w:rsidR="00000000" w:rsidRDefault="00881B6E">
      <w:pPr>
        <w:spacing w:line="500" w:lineRule="atLeast"/>
        <w:ind w:firstLine="600"/>
        <w:divId w:val="205872778"/>
        <w:rPr>
          <w:rFonts w:hint="eastAsia"/>
          <w:sz w:val="30"/>
          <w:szCs w:val="30"/>
        </w:rPr>
      </w:pPr>
      <w:r>
        <w:rPr>
          <w:rFonts w:hint="eastAsia"/>
          <w:sz w:val="30"/>
          <w:szCs w:val="30"/>
        </w:rPr>
        <w:t>原告沈炎龙诉被告张文阳民间借贷纠纷一案，本院于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日立案后，依法适用普通程序公开开庭进行了审理。</w:t>
      </w:r>
      <w:r>
        <w:rPr>
          <w:rFonts w:hint="eastAsia"/>
          <w:sz w:val="30"/>
          <w:szCs w:val="30"/>
          <w:highlight w:val="yellow"/>
        </w:rPr>
        <w:t>原告委托诉讼代理人季宏蕾到庭参加诉讼</w:t>
      </w:r>
      <w:r>
        <w:rPr>
          <w:rFonts w:hint="eastAsia"/>
          <w:sz w:val="30"/>
          <w:szCs w:val="30"/>
        </w:rPr>
        <w:t>。张文阳经本庭合法传唤，无正当理由拒不到庭。本案现已审理终结。</w:t>
      </w:r>
    </w:p>
    <w:p w14:paraId="7D209F5E" w14:textId="77777777" w:rsidR="00000000" w:rsidRDefault="00881B6E">
      <w:pPr>
        <w:spacing w:line="500" w:lineRule="atLeast"/>
        <w:ind w:firstLine="600"/>
        <w:divId w:val="2129735206"/>
        <w:rPr>
          <w:rFonts w:hint="eastAsia"/>
          <w:sz w:val="30"/>
          <w:szCs w:val="30"/>
        </w:rPr>
      </w:pPr>
      <w:r>
        <w:rPr>
          <w:rFonts w:hint="eastAsia"/>
          <w:sz w:val="30"/>
          <w:szCs w:val="30"/>
        </w:rPr>
        <w:t>原告沈炎龙向本院提出诉讼请求：一、被告偿</w:t>
      </w:r>
      <w:r>
        <w:rPr>
          <w:rFonts w:hint="eastAsia"/>
          <w:sz w:val="30"/>
          <w:szCs w:val="30"/>
          <w:highlight w:val="yellow"/>
        </w:rPr>
        <w:t>还原告本金</w:t>
      </w:r>
      <w:r>
        <w:rPr>
          <w:rFonts w:hint="eastAsia"/>
          <w:sz w:val="30"/>
          <w:szCs w:val="30"/>
          <w:highlight w:val="yellow"/>
        </w:rPr>
        <w:t>107500</w:t>
      </w:r>
      <w:r>
        <w:rPr>
          <w:rFonts w:hint="eastAsia"/>
          <w:sz w:val="30"/>
          <w:szCs w:val="30"/>
          <w:highlight w:val="yellow"/>
        </w:rPr>
        <w:t>元</w:t>
      </w:r>
      <w:r>
        <w:rPr>
          <w:rFonts w:hint="eastAsia"/>
          <w:sz w:val="30"/>
          <w:szCs w:val="30"/>
        </w:rPr>
        <w:t>，</w:t>
      </w:r>
      <w:r>
        <w:rPr>
          <w:rFonts w:hint="eastAsia"/>
          <w:sz w:val="30"/>
          <w:szCs w:val="30"/>
          <w:highlight w:val="yellow"/>
        </w:rPr>
        <w:t>利息</w:t>
      </w:r>
      <w:r>
        <w:rPr>
          <w:rFonts w:hint="eastAsia"/>
          <w:sz w:val="30"/>
          <w:szCs w:val="30"/>
          <w:highlight w:val="yellow"/>
        </w:rPr>
        <w:t>12350</w:t>
      </w:r>
      <w:r>
        <w:rPr>
          <w:rFonts w:hint="eastAsia"/>
          <w:sz w:val="30"/>
          <w:szCs w:val="30"/>
          <w:highlight w:val="yellow"/>
        </w:rPr>
        <w:t>元（自借款交付之日起按月利率两分暂计至</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10</w:t>
      </w:r>
      <w:r>
        <w:rPr>
          <w:rFonts w:hint="eastAsia"/>
          <w:sz w:val="30"/>
          <w:szCs w:val="30"/>
          <w:highlight w:val="yellow"/>
        </w:rPr>
        <w:t>日，其后顺延，款清息止</w:t>
      </w:r>
      <w:r>
        <w:rPr>
          <w:rFonts w:hint="eastAsia"/>
          <w:sz w:val="30"/>
          <w:szCs w:val="30"/>
        </w:rPr>
        <w:t>）、</w:t>
      </w:r>
      <w:r>
        <w:rPr>
          <w:rFonts w:hint="eastAsia"/>
          <w:sz w:val="30"/>
          <w:szCs w:val="30"/>
          <w:highlight w:val="yellow"/>
        </w:rPr>
        <w:t>律师费</w:t>
      </w:r>
      <w:r>
        <w:rPr>
          <w:rFonts w:hint="eastAsia"/>
          <w:sz w:val="30"/>
          <w:szCs w:val="30"/>
          <w:highlight w:val="yellow"/>
        </w:rPr>
        <w:t>8000</w:t>
      </w:r>
      <w:r>
        <w:rPr>
          <w:rFonts w:hint="eastAsia"/>
          <w:sz w:val="30"/>
          <w:szCs w:val="30"/>
          <w:highlight w:val="yellow"/>
        </w:rPr>
        <w:t>元</w:t>
      </w:r>
      <w:r>
        <w:rPr>
          <w:rFonts w:hint="eastAsia"/>
          <w:sz w:val="30"/>
          <w:szCs w:val="30"/>
        </w:rPr>
        <w:t>。二、本案诉讼费用由被告承担。事实和理由：被告张文阳以经营上需要周转为由分别于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向原告借款</w:t>
      </w:r>
      <w:r>
        <w:rPr>
          <w:rFonts w:hint="eastAsia"/>
          <w:sz w:val="30"/>
          <w:szCs w:val="30"/>
          <w:highlight w:val="yellow"/>
        </w:rPr>
        <w:t>5</w:t>
      </w:r>
      <w:r>
        <w:rPr>
          <w:rFonts w:hint="eastAsia"/>
          <w:sz w:val="30"/>
          <w:szCs w:val="30"/>
          <w:highlight w:val="yellow"/>
        </w:rPr>
        <w:t>万元</w:t>
      </w:r>
      <w:r>
        <w:rPr>
          <w:rFonts w:hint="eastAsia"/>
          <w:sz w:val="30"/>
          <w:szCs w:val="30"/>
        </w:rPr>
        <w:t>整，</w:t>
      </w:r>
      <w:r>
        <w:rPr>
          <w:rFonts w:hint="eastAsia"/>
          <w:sz w:val="30"/>
          <w:szCs w:val="30"/>
          <w:highlight w:val="yellow"/>
        </w:rPr>
        <w:t>20</w:t>
      </w:r>
      <w:r>
        <w:rPr>
          <w:rFonts w:hint="eastAsia"/>
          <w:sz w:val="30"/>
          <w:szCs w:val="30"/>
          <w:highlight w:val="yellow"/>
        </w:rPr>
        <w:t>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借款</w:t>
      </w:r>
      <w:r>
        <w:rPr>
          <w:rFonts w:hint="eastAsia"/>
          <w:sz w:val="30"/>
          <w:szCs w:val="30"/>
          <w:highlight w:val="yellow"/>
        </w:rPr>
        <w:t>57500</w:t>
      </w:r>
      <w:r>
        <w:rPr>
          <w:rFonts w:hint="eastAsia"/>
          <w:sz w:val="30"/>
          <w:szCs w:val="30"/>
          <w:highlight w:val="yellow"/>
        </w:rPr>
        <w:t>元</w:t>
      </w:r>
      <w:r>
        <w:rPr>
          <w:rFonts w:hint="eastAsia"/>
          <w:sz w:val="30"/>
          <w:szCs w:val="30"/>
        </w:rPr>
        <w:t>，约定利率为</w:t>
      </w:r>
      <w:r>
        <w:rPr>
          <w:rFonts w:hint="eastAsia"/>
          <w:sz w:val="30"/>
          <w:szCs w:val="30"/>
          <w:highlight w:val="yellow"/>
        </w:rPr>
        <w:t>银行贷款利率的</w:t>
      </w:r>
      <w:r>
        <w:rPr>
          <w:rFonts w:hint="eastAsia"/>
          <w:sz w:val="30"/>
          <w:szCs w:val="30"/>
          <w:highlight w:val="yellow"/>
        </w:rPr>
        <w:t>4</w:t>
      </w:r>
      <w:r>
        <w:rPr>
          <w:rFonts w:hint="eastAsia"/>
          <w:sz w:val="30"/>
          <w:szCs w:val="30"/>
          <w:highlight w:val="yellow"/>
        </w:rPr>
        <w:t>倍</w:t>
      </w:r>
      <w:r>
        <w:rPr>
          <w:rFonts w:hint="eastAsia"/>
          <w:sz w:val="30"/>
          <w:szCs w:val="30"/>
        </w:rPr>
        <w:t>。</w:t>
      </w:r>
      <w:r>
        <w:rPr>
          <w:rFonts w:hint="eastAsia"/>
          <w:sz w:val="30"/>
          <w:szCs w:val="30"/>
          <w:highlight w:val="yellow"/>
        </w:rPr>
        <w:t>借款后被告违背诚实信用原则至今未还</w:t>
      </w:r>
      <w:r>
        <w:rPr>
          <w:rFonts w:hint="eastAsia"/>
          <w:sz w:val="30"/>
          <w:szCs w:val="30"/>
        </w:rPr>
        <w:t>，原告因借款造成生活困难多次追要，被告没有一点还款诚意并多次违背还款承诺。因此，为了维护法律的严肃性和本人的合法权益，依据《中华人民共和国民事诉讼法》之规定，特向人民法院起诉，恳请人民法院查明事实，依法作出公正判决。</w:t>
      </w:r>
    </w:p>
    <w:p w14:paraId="678EC9C3" w14:textId="77777777" w:rsidR="00000000" w:rsidRDefault="00881B6E">
      <w:pPr>
        <w:spacing w:line="500" w:lineRule="atLeast"/>
        <w:ind w:firstLine="600"/>
        <w:divId w:val="1951619206"/>
        <w:rPr>
          <w:rFonts w:hint="eastAsia"/>
          <w:sz w:val="30"/>
          <w:szCs w:val="30"/>
        </w:rPr>
      </w:pPr>
      <w:r>
        <w:rPr>
          <w:rFonts w:hint="eastAsia"/>
          <w:sz w:val="30"/>
          <w:szCs w:val="30"/>
        </w:rPr>
        <w:t>被告张文阳未作答辩。</w:t>
      </w:r>
    </w:p>
    <w:p w14:paraId="6BDF3E57" w14:textId="77777777" w:rsidR="00000000" w:rsidRDefault="00881B6E">
      <w:pPr>
        <w:spacing w:line="500" w:lineRule="atLeast"/>
        <w:ind w:firstLine="600"/>
        <w:divId w:val="638464390"/>
        <w:rPr>
          <w:rFonts w:hint="eastAsia"/>
          <w:sz w:val="30"/>
          <w:szCs w:val="30"/>
        </w:rPr>
      </w:pPr>
      <w:r>
        <w:rPr>
          <w:rFonts w:hint="eastAsia"/>
          <w:sz w:val="30"/>
          <w:szCs w:val="30"/>
        </w:rPr>
        <w:lastRenderedPageBreak/>
        <w:t>本院经审理查明案件事实如下：被告张文阳以</w:t>
      </w:r>
      <w:r>
        <w:rPr>
          <w:rFonts w:hint="eastAsia"/>
          <w:sz w:val="30"/>
          <w:szCs w:val="30"/>
          <w:highlight w:val="yellow"/>
        </w:rPr>
        <w:t>经营上需要周转</w:t>
      </w:r>
      <w:r>
        <w:rPr>
          <w:rFonts w:hint="eastAsia"/>
          <w:sz w:val="30"/>
          <w:szCs w:val="30"/>
        </w:rPr>
        <w:t>为由分别于</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向原告借款</w:t>
      </w:r>
      <w:r>
        <w:rPr>
          <w:rFonts w:hint="eastAsia"/>
          <w:sz w:val="30"/>
          <w:szCs w:val="30"/>
          <w:highlight w:val="yellow"/>
        </w:rPr>
        <w:t>5</w:t>
      </w:r>
      <w:r>
        <w:rPr>
          <w:rFonts w:hint="eastAsia"/>
          <w:sz w:val="30"/>
          <w:szCs w:val="30"/>
          <w:highlight w:val="yellow"/>
        </w:rPr>
        <w:t>万元整</w:t>
      </w:r>
      <w:r>
        <w:rPr>
          <w:rFonts w:hint="eastAsia"/>
          <w:sz w:val="30"/>
          <w:szCs w:val="30"/>
        </w:rPr>
        <w:t>，</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日借款</w:t>
      </w:r>
      <w:r>
        <w:rPr>
          <w:rFonts w:hint="eastAsia"/>
          <w:sz w:val="30"/>
          <w:szCs w:val="30"/>
          <w:highlight w:val="yellow"/>
        </w:rPr>
        <w:t>57500</w:t>
      </w:r>
      <w:r>
        <w:rPr>
          <w:rFonts w:hint="eastAsia"/>
          <w:sz w:val="30"/>
          <w:szCs w:val="30"/>
          <w:highlight w:val="yellow"/>
        </w:rPr>
        <w:t>元</w:t>
      </w:r>
      <w:r>
        <w:rPr>
          <w:rFonts w:hint="eastAsia"/>
          <w:sz w:val="30"/>
          <w:szCs w:val="30"/>
        </w:rPr>
        <w:t>，两次借款</w:t>
      </w:r>
      <w:r>
        <w:rPr>
          <w:rFonts w:hint="eastAsia"/>
          <w:sz w:val="30"/>
          <w:szCs w:val="30"/>
          <w:highlight w:val="yellow"/>
        </w:rPr>
        <w:t>均为现金交付</w:t>
      </w:r>
      <w:r>
        <w:rPr>
          <w:rFonts w:hint="eastAsia"/>
          <w:sz w:val="30"/>
          <w:szCs w:val="30"/>
        </w:rPr>
        <w:t>且没有其他人在</w:t>
      </w:r>
      <w:r>
        <w:rPr>
          <w:rFonts w:hint="eastAsia"/>
          <w:sz w:val="30"/>
          <w:szCs w:val="30"/>
        </w:rPr>
        <w:t>场，</w:t>
      </w:r>
      <w:r>
        <w:rPr>
          <w:rFonts w:hint="eastAsia"/>
          <w:sz w:val="30"/>
          <w:szCs w:val="30"/>
          <w:highlight w:val="yellow"/>
        </w:rPr>
        <w:t>双方约定利率为银行贷款利率的</w:t>
      </w:r>
      <w:r>
        <w:rPr>
          <w:rFonts w:hint="eastAsia"/>
          <w:sz w:val="30"/>
          <w:szCs w:val="30"/>
          <w:highlight w:val="yellow"/>
        </w:rPr>
        <w:t>4</w:t>
      </w:r>
      <w:r>
        <w:rPr>
          <w:rFonts w:hint="eastAsia"/>
          <w:sz w:val="30"/>
          <w:szCs w:val="30"/>
          <w:highlight w:val="yellow"/>
        </w:rPr>
        <w:t>倍</w:t>
      </w:r>
      <w:r>
        <w:rPr>
          <w:rFonts w:hint="eastAsia"/>
          <w:sz w:val="30"/>
          <w:szCs w:val="30"/>
        </w:rPr>
        <w:t>。借条中约定如果双方发生争议，由被告承担律师费及诉讼保全费等一切催款费用。</w:t>
      </w:r>
    </w:p>
    <w:p w14:paraId="6E677D26" w14:textId="77777777" w:rsidR="00000000" w:rsidRDefault="00881B6E">
      <w:pPr>
        <w:spacing w:line="500" w:lineRule="atLeast"/>
        <w:ind w:firstLine="600"/>
        <w:divId w:val="2049406787"/>
        <w:rPr>
          <w:rFonts w:hint="eastAsia"/>
          <w:sz w:val="30"/>
          <w:szCs w:val="30"/>
        </w:rPr>
      </w:pPr>
      <w:r>
        <w:rPr>
          <w:rFonts w:hint="eastAsia"/>
          <w:sz w:val="30"/>
          <w:szCs w:val="30"/>
        </w:rPr>
        <w:t>以上事实，除有原告委托诉讼代理人季宏蕾当庭陈述外，还有其提供的借条等证据在卷佐证，证据符合法定的真实性、合法性和关联性要求，可以作为定案依据。</w:t>
      </w:r>
    </w:p>
    <w:p w14:paraId="13390A3A" w14:textId="77777777" w:rsidR="00000000" w:rsidRDefault="00881B6E">
      <w:pPr>
        <w:spacing w:line="500" w:lineRule="atLeast"/>
        <w:ind w:firstLine="600"/>
        <w:divId w:val="1789742824"/>
        <w:rPr>
          <w:rFonts w:hint="eastAsia"/>
          <w:sz w:val="30"/>
          <w:szCs w:val="30"/>
        </w:rPr>
      </w:pPr>
      <w:r>
        <w:rPr>
          <w:rFonts w:hint="eastAsia"/>
          <w:sz w:val="30"/>
          <w:szCs w:val="30"/>
        </w:rPr>
        <w:t>本院认为，合法的借贷关系应受法律保护。本案中，原、被告之间</w:t>
      </w:r>
      <w:r>
        <w:rPr>
          <w:rFonts w:hint="eastAsia"/>
          <w:sz w:val="30"/>
          <w:szCs w:val="30"/>
          <w:highlight w:val="yellow"/>
        </w:rPr>
        <w:t>借贷</w:t>
      </w:r>
      <w:r>
        <w:rPr>
          <w:rFonts w:hint="eastAsia"/>
          <w:sz w:val="30"/>
          <w:szCs w:val="30"/>
          <w:highlight w:val="yellow"/>
        </w:rPr>
        <w:t>107500</w:t>
      </w:r>
      <w:r>
        <w:rPr>
          <w:rFonts w:hint="eastAsia"/>
          <w:sz w:val="30"/>
          <w:szCs w:val="30"/>
          <w:highlight w:val="yellow"/>
        </w:rPr>
        <w:t>元的事实</w:t>
      </w:r>
      <w:r>
        <w:rPr>
          <w:rFonts w:hint="eastAsia"/>
          <w:sz w:val="30"/>
          <w:szCs w:val="30"/>
        </w:rPr>
        <w:t>，有借条予以佐证，本院予以确认，双方形成了民间借贷法律关系。被告作为借款人逾期未还款，应承担偿付借款本息的民事责任。</w:t>
      </w:r>
      <w:r>
        <w:rPr>
          <w:rFonts w:hint="eastAsia"/>
          <w:sz w:val="30"/>
          <w:szCs w:val="30"/>
          <w:highlight w:val="yellow"/>
        </w:rPr>
        <w:t>关于利息，借条上约定利率按照银行同期基准贷款利率的四倍为标</w:t>
      </w:r>
      <w:r>
        <w:rPr>
          <w:rFonts w:hint="eastAsia"/>
          <w:sz w:val="30"/>
          <w:szCs w:val="30"/>
          <w:highlight w:val="yellow"/>
        </w:rPr>
        <w:t>准计息，符合法律规定，本院予以支持</w:t>
      </w:r>
      <w:r>
        <w:rPr>
          <w:rFonts w:hint="eastAsia"/>
          <w:sz w:val="30"/>
          <w:szCs w:val="30"/>
        </w:rPr>
        <w:t>。关于律师费，由于原告不能提供律师委托代理合同及律师费票据，本院不予支持。据此，依照《中华人民共和国合同法》第二百零六条、第二百零七条、第二百一十一条，《最高人民法院关于审理民间借贷案件适用法律若干问题的规定》第二十九条，《中华人民共和国民事诉讼法》第一百四十四条规定，判决如下：</w:t>
      </w:r>
    </w:p>
    <w:p w14:paraId="0E4A0A72" w14:textId="77777777" w:rsidR="00000000" w:rsidRDefault="00881B6E">
      <w:pPr>
        <w:spacing w:line="500" w:lineRule="atLeast"/>
        <w:ind w:firstLine="600"/>
        <w:divId w:val="1192499788"/>
        <w:rPr>
          <w:rFonts w:hint="eastAsia"/>
          <w:sz w:val="30"/>
          <w:szCs w:val="30"/>
        </w:rPr>
      </w:pPr>
      <w:r>
        <w:rPr>
          <w:rFonts w:hint="eastAsia"/>
          <w:sz w:val="30"/>
          <w:szCs w:val="30"/>
        </w:rPr>
        <w:t>被告张文阳自本判决生效之日起十日内偿付原告沈炎龙借款本金</w:t>
      </w:r>
      <w:r>
        <w:rPr>
          <w:rFonts w:hint="eastAsia"/>
          <w:sz w:val="30"/>
          <w:szCs w:val="30"/>
          <w:highlight w:val="yellow"/>
        </w:rPr>
        <w:t>107500</w:t>
      </w:r>
      <w:r>
        <w:rPr>
          <w:rFonts w:hint="eastAsia"/>
          <w:sz w:val="30"/>
          <w:szCs w:val="30"/>
          <w:highlight w:val="yellow"/>
        </w:rPr>
        <w:t>元</w:t>
      </w:r>
      <w:r>
        <w:rPr>
          <w:rFonts w:hint="eastAsia"/>
          <w:sz w:val="30"/>
          <w:szCs w:val="30"/>
        </w:rPr>
        <w:t>及利息（</w:t>
      </w:r>
      <w:r>
        <w:rPr>
          <w:rFonts w:hint="eastAsia"/>
          <w:sz w:val="30"/>
          <w:szCs w:val="30"/>
          <w:highlight w:val="yellow"/>
        </w:rPr>
        <w:t>利息计算方式：分别自</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日起，按照</w:t>
      </w:r>
      <w:r>
        <w:rPr>
          <w:rFonts w:hint="eastAsia"/>
          <w:sz w:val="30"/>
          <w:szCs w:val="30"/>
          <w:highlight w:val="yellow"/>
        </w:rPr>
        <w:t>50000</w:t>
      </w:r>
      <w:r>
        <w:rPr>
          <w:rFonts w:hint="eastAsia"/>
          <w:sz w:val="30"/>
          <w:szCs w:val="30"/>
          <w:highlight w:val="yellow"/>
        </w:rPr>
        <w:t>元为本金为基数开始计算至实际付清之日止</w:t>
      </w:r>
      <w:r>
        <w:rPr>
          <w:rFonts w:hint="eastAsia"/>
          <w:sz w:val="30"/>
          <w:szCs w:val="30"/>
        </w:rPr>
        <w:t>，</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highlight w:val="yellow"/>
        </w:rPr>
        <w:t>起，按照</w:t>
      </w:r>
      <w:r>
        <w:rPr>
          <w:rFonts w:hint="eastAsia"/>
          <w:sz w:val="30"/>
          <w:szCs w:val="30"/>
          <w:highlight w:val="yellow"/>
        </w:rPr>
        <w:t>57500</w:t>
      </w:r>
      <w:r>
        <w:rPr>
          <w:rFonts w:hint="eastAsia"/>
          <w:sz w:val="30"/>
          <w:szCs w:val="30"/>
          <w:highlight w:val="yellow"/>
        </w:rPr>
        <w:t>元为本金为基数开始计算至实际付清之日止</w:t>
      </w:r>
      <w:r>
        <w:rPr>
          <w:rFonts w:hint="eastAsia"/>
          <w:sz w:val="30"/>
          <w:szCs w:val="30"/>
        </w:rPr>
        <w:t>，按照银行同期基准贷款利率的四倍计算）。</w:t>
      </w:r>
    </w:p>
    <w:p w14:paraId="497F73CE" w14:textId="77777777" w:rsidR="00000000" w:rsidRDefault="00881B6E">
      <w:pPr>
        <w:spacing w:line="500" w:lineRule="atLeast"/>
        <w:ind w:firstLine="600"/>
        <w:divId w:val="1669673331"/>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398A8F1C" w14:textId="77777777" w:rsidR="00000000" w:rsidRDefault="00881B6E">
      <w:pPr>
        <w:spacing w:line="500" w:lineRule="atLeast"/>
        <w:ind w:firstLine="600"/>
        <w:divId w:val="618996751"/>
        <w:rPr>
          <w:rFonts w:hint="eastAsia"/>
          <w:sz w:val="30"/>
          <w:szCs w:val="30"/>
        </w:rPr>
      </w:pPr>
      <w:r>
        <w:rPr>
          <w:rFonts w:hint="eastAsia"/>
          <w:sz w:val="30"/>
          <w:szCs w:val="30"/>
        </w:rPr>
        <w:t>案件受理费</w:t>
      </w:r>
      <w:r>
        <w:rPr>
          <w:rFonts w:hint="eastAsia"/>
          <w:sz w:val="30"/>
          <w:szCs w:val="30"/>
        </w:rPr>
        <w:t>2818</w:t>
      </w:r>
      <w:r>
        <w:rPr>
          <w:rFonts w:hint="eastAsia"/>
          <w:sz w:val="30"/>
          <w:szCs w:val="30"/>
        </w:rPr>
        <w:t>元，由被告张文阳负担。</w:t>
      </w:r>
    </w:p>
    <w:p w14:paraId="13A106E2" w14:textId="77777777" w:rsidR="00000000" w:rsidRDefault="00881B6E">
      <w:pPr>
        <w:spacing w:line="500" w:lineRule="atLeast"/>
        <w:ind w:firstLine="600"/>
        <w:divId w:val="180862301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391BA2F" w14:textId="77777777" w:rsidR="00000000" w:rsidRDefault="00881B6E">
      <w:pPr>
        <w:spacing w:line="500" w:lineRule="atLeast"/>
        <w:jc w:val="right"/>
        <w:divId w:val="1074474201"/>
        <w:rPr>
          <w:rFonts w:hint="eastAsia"/>
          <w:sz w:val="30"/>
          <w:szCs w:val="30"/>
        </w:rPr>
      </w:pPr>
      <w:r>
        <w:rPr>
          <w:rFonts w:hint="eastAsia"/>
          <w:sz w:val="30"/>
          <w:szCs w:val="30"/>
        </w:rPr>
        <w:t>审　判　长　　严　勇</w:t>
      </w:r>
    </w:p>
    <w:p w14:paraId="28A06BC0" w14:textId="77777777" w:rsidR="00000000" w:rsidRDefault="00881B6E">
      <w:pPr>
        <w:spacing w:line="500" w:lineRule="atLeast"/>
        <w:jc w:val="right"/>
        <w:divId w:val="282003765"/>
        <w:rPr>
          <w:rFonts w:hint="eastAsia"/>
          <w:sz w:val="30"/>
          <w:szCs w:val="30"/>
        </w:rPr>
      </w:pPr>
      <w:r>
        <w:rPr>
          <w:rFonts w:hint="eastAsia"/>
          <w:sz w:val="30"/>
          <w:szCs w:val="30"/>
        </w:rPr>
        <w:t>人民陪审员　　杨甫红</w:t>
      </w:r>
    </w:p>
    <w:p w14:paraId="2D5273F3" w14:textId="77777777" w:rsidR="00000000" w:rsidRDefault="00881B6E">
      <w:pPr>
        <w:spacing w:line="500" w:lineRule="atLeast"/>
        <w:jc w:val="right"/>
        <w:divId w:val="1323315445"/>
        <w:rPr>
          <w:rFonts w:hint="eastAsia"/>
          <w:sz w:val="30"/>
          <w:szCs w:val="30"/>
        </w:rPr>
      </w:pPr>
      <w:r>
        <w:rPr>
          <w:rFonts w:hint="eastAsia"/>
          <w:sz w:val="30"/>
          <w:szCs w:val="30"/>
        </w:rPr>
        <w:t>人民陪审员　　李　萍</w:t>
      </w:r>
    </w:p>
    <w:p w14:paraId="4F370AE4" w14:textId="77777777" w:rsidR="00000000" w:rsidRDefault="00881B6E">
      <w:pPr>
        <w:spacing w:line="500" w:lineRule="atLeast"/>
        <w:jc w:val="right"/>
        <w:divId w:val="1165125872"/>
        <w:rPr>
          <w:rFonts w:hint="eastAsia"/>
          <w:sz w:val="30"/>
          <w:szCs w:val="30"/>
        </w:rPr>
      </w:pPr>
      <w:r>
        <w:rPr>
          <w:rFonts w:hint="eastAsia"/>
          <w:sz w:val="30"/>
          <w:szCs w:val="30"/>
        </w:rPr>
        <w:t>二〇一八年四月二十四日</w:t>
      </w:r>
    </w:p>
    <w:p w14:paraId="0DA9AFF6" w14:textId="77777777" w:rsidR="00000000" w:rsidRDefault="00881B6E">
      <w:pPr>
        <w:spacing w:line="500" w:lineRule="atLeast"/>
        <w:jc w:val="right"/>
        <w:divId w:val="1786148138"/>
        <w:rPr>
          <w:rFonts w:hint="eastAsia"/>
          <w:sz w:val="30"/>
          <w:szCs w:val="30"/>
        </w:rPr>
      </w:pPr>
      <w:r>
        <w:rPr>
          <w:rFonts w:hint="eastAsia"/>
          <w:sz w:val="30"/>
          <w:szCs w:val="30"/>
        </w:rPr>
        <w:t>书　记　员　　徐佳佳</w:t>
      </w:r>
    </w:p>
    <w:p w14:paraId="41D02FC2" w14:textId="77777777" w:rsidR="00000000" w:rsidRDefault="00881B6E">
      <w:pPr>
        <w:spacing w:line="500" w:lineRule="atLeast"/>
        <w:ind w:firstLine="600"/>
        <w:divId w:val="1860971666"/>
        <w:rPr>
          <w:rFonts w:hint="eastAsia"/>
          <w:sz w:val="30"/>
          <w:szCs w:val="30"/>
        </w:rPr>
      </w:pPr>
      <w:r>
        <w:rPr>
          <w:rFonts w:hint="eastAsia"/>
          <w:sz w:val="30"/>
          <w:szCs w:val="30"/>
        </w:rPr>
        <w:t>附</w:t>
      </w:r>
      <w:r>
        <w:rPr>
          <w:rFonts w:hint="eastAsia"/>
          <w:sz w:val="30"/>
          <w:szCs w:val="30"/>
        </w:rPr>
        <w:t>本案适用的法律条文：</w:t>
      </w:r>
    </w:p>
    <w:p w14:paraId="6AC4F293" w14:textId="77777777" w:rsidR="00000000" w:rsidRDefault="00881B6E">
      <w:pPr>
        <w:spacing w:line="500" w:lineRule="atLeast"/>
        <w:ind w:firstLine="600"/>
        <w:divId w:val="2090997695"/>
        <w:rPr>
          <w:rFonts w:hint="eastAsia"/>
          <w:sz w:val="30"/>
          <w:szCs w:val="30"/>
        </w:rPr>
      </w:pPr>
      <w:r>
        <w:rPr>
          <w:rFonts w:hint="eastAsia"/>
          <w:sz w:val="30"/>
          <w:szCs w:val="30"/>
        </w:rPr>
        <w:t>《中华人民共和国合同法》</w:t>
      </w:r>
    </w:p>
    <w:p w14:paraId="209AEE16" w14:textId="77777777" w:rsidR="00000000" w:rsidRDefault="00881B6E">
      <w:pPr>
        <w:spacing w:line="500" w:lineRule="atLeast"/>
        <w:ind w:firstLine="600"/>
        <w:divId w:val="13298563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2AC7F0E" w14:textId="77777777" w:rsidR="00000000" w:rsidRDefault="00881B6E">
      <w:pPr>
        <w:spacing w:line="500" w:lineRule="atLeast"/>
        <w:ind w:firstLine="600"/>
        <w:divId w:val="1471166496"/>
        <w:rPr>
          <w:rFonts w:hint="eastAsia"/>
          <w:sz w:val="30"/>
          <w:szCs w:val="30"/>
        </w:rPr>
      </w:pPr>
      <w:r>
        <w:rPr>
          <w:rFonts w:hint="eastAsia"/>
          <w:sz w:val="30"/>
          <w:szCs w:val="30"/>
        </w:rPr>
        <w:t>第二百零七条借款人未按照约定的期限返还借款的，应当按照约定或者国家有关规定支付逾期利息。</w:t>
      </w:r>
    </w:p>
    <w:p w14:paraId="5E933DB6" w14:textId="77777777" w:rsidR="00000000" w:rsidRDefault="00881B6E">
      <w:pPr>
        <w:spacing w:line="500" w:lineRule="atLeast"/>
        <w:ind w:firstLine="600"/>
        <w:divId w:val="700589060"/>
        <w:rPr>
          <w:rFonts w:hint="eastAsia"/>
          <w:sz w:val="30"/>
          <w:szCs w:val="30"/>
        </w:rPr>
      </w:pPr>
      <w:r>
        <w:rPr>
          <w:rFonts w:hint="eastAsia"/>
          <w:sz w:val="30"/>
          <w:szCs w:val="30"/>
        </w:rPr>
        <w:t>第二百一十一条自然人之间的借款合同对支付利息没有约定或者约定不明确的，视为不支付利息。</w:t>
      </w:r>
    </w:p>
    <w:p w14:paraId="51B3523F" w14:textId="77777777" w:rsidR="00000000" w:rsidRDefault="00881B6E">
      <w:pPr>
        <w:spacing w:line="500" w:lineRule="atLeast"/>
        <w:ind w:firstLine="600"/>
        <w:divId w:val="1236284884"/>
        <w:rPr>
          <w:rFonts w:hint="eastAsia"/>
          <w:sz w:val="30"/>
          <w:szCs w:val="30"/>
        </w:rPr>
      </w:pPr>
      <w:r>
        <w:rPr>
          <w:rFonts w:hint="eastAsia"/>
          <w:sz w:val="30"/>
          <w:szCs w:val="30"/>
        </w:rPr>
        <w:t>自然人之间的借款合同约定支付利息的，借款的利率不得违反国家有关限制借款利率的规定。</w:t>
      </w:r>
    </w:p>
    <w:p w14:paraId="676720A3" w14:textId="77777777" w:rsidR="00000000" w:rsidRDefault="00881B6E">
      <w:pPr>
        <w:spacing w:line="500" w:lineRule="atLeast"/>
        <w:ind w:firstLine="600"/>
        <w:divId w:val="209810181"/>
        <w:rPr>
          <w:rFonts w:hint="eastAsia"/>
          <w:sz w:val="30"/>
          <w:szCs w:val="30"/>
        </w:rPr>
      </w:pPr>
      <w:r>
        <w:rPr>
          <w:rFonts w:hint="eastAsia"/>
          <w:sz w:val="30"/>
          <w:szCs w:val="30"/>
        </w:rPr>
        <w:t>《最高人民法院关于审理民间借贷案件适用法律若干问题的规定》</w:t>
      </w:r>
    </w:p>
    <w:p w14:paraId="7A5C00AD" w14:textId="77777777" w:rsidR="00000000" w:rsidRDefault="00881B6E">
      <w:pPr>
        <w:spacing w:line="500" w:lineRule="atLeast"/>
        <w:ind w:firstLine="600"/>
        <w:divId w:val="885331409"/>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692E987" w14:textId="77777777" w:rsidR="00000000" w:rsidRDefault="00881B6E">
      <w:pPr>
        <w:spacing w:line="500" w:lineRule="atLeast"/>
        <w:ind w:firstLine="600"/>
        <w:divId w:val="2058890457"/>
        <w:rPr>
          <w:rFonts w:hint="eastAsia"/>
          <w:sz w:val="30"/>
          <w:szCs w:val="30"/>
        </w:rPr>
      </w:pPr>
      <w:r>
        <w:rPr>
          <w:rFonts w:hint="eastAsia"/>
          <w:sz w:val="30"/>
          <w:szCs w:val="30"/>
        </w:rPr>
        <w:t>未约定逾期利率或者约定不明的，人民法院可以区分不同情况处理：</w:t>
      </w:r>
    </w:p>
    <w:p w14:paraId="3D15C379" w14:textId="77777777" w:rsidR="00000000" w:rsidRDefault="00881B6E">
      <w:pPr>
        <w:spacing w:line="500" w:lineRule="atLeast"/>
        <w:ind w:firstLine="600"/>
        <w:divId w:val="224725591"/>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6F8D439" w14:textId="77777777" w:rsidR="00000000" w:rsidRDefault="00881B6E">
      <w:pPr>
        <w:spacing w:line="500" w:lineRule="atLeast"/>
        <w:ind w:firstLine="600"/>
        <w:divId w:val="1151756611"/>
        <w:rPr>
          <w:rFonts w:hint="eastAsia"/>
          <w:sz w:val="30"/>
          <w:szCs w:val="30"/>
        </w:rPr>
      </w:pPr>
      <w:r>
        <w:rPr>
          <w:rFonts w:hint="eastAsia"/>
          <w:sz w:val="30"/>
          <w:szCs w:val="30"/>
        </w:rPr>
        <w:t>（二）约定了借期内的利率但未约定逾期利率，出借人主张借款人自逾期还款之日起按照借期内的利率支</w:t>
      </w:r>
      <w:r>
        <w:rPr>
          <w:rFonts w:hint="eastAsia"/>
          <w:sz w:val="30"/>
          <w:szCs w:val="30"/>
        </w:rPr>
        <w:t>付资金占用期间利息的，人民法院应予支持。</w:t>
      </w:r>
    </w:p>
    <w:p w14:paraId="12F24B54" w14:textId="77777777" w:rsidR="00000000" w:rsidRDefault="00881B6E">
      <w:pPr>
        <w:spacing w:line="500" w:lineRule="atLeast"/>
        <w:ind w:firstLine="600"/>
        <w:divId w:val="1517772810"/>
        <w:rPr>
          <w:rFonts w:hint="eastAsia"/>
          <w:sz w:val="30"/>
          <w:szCs w:val="30"/>
        </w:rPr>
      </w:pPr>
      <w:r>
        <w:rPr>
          <w:rFonts w:hint="eastAsia"/>
          <w:sz w:val="30"/>
          <w:szCs w:val="30"/>
        </w:rPr>
        <w:t>《中华人民共和国民事诉讼法》</w:t>
      </w:r>
    </w:p>
    <w:p w14:paraId="744086F7" w14:textId="77777777" w:rsidR="00000000" w:rsidRDefault="00881B6E">
      <w:pPr>
        <w:spacing w:line="500" w:lineRule="atLeast"/>
        <w:ind w:firstLine="600"/>
        <w:divId w:val="144784255"/>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91F5" w14:textId="77777777" w:rsidR="00881B6E" w:rsidRDefault="00881B6E" w:rsidP="00881B6E">
      <w:r>
        <w:separator/>
      </w:r>
    </w:p>
  </w:endnote>
  <w:endnote w:type="continuationSeparator" w:id="0">
    <w:p w14:paraId="46873C1D" w14:textId="77777777" w:rsidR="00881B6E" w:rsidRDefault="00881B6E" w:rsidP="0088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6AD6F" w14:textId="77777777" w:rsidR="00881B6E" w:rsidRDefault="00881B6E" w:rsidP="00881B6E">
      <w:r>
        <w:separator/>
      </w:r>
    </w:p>
  </w:footnote>
  <w:footnote w:type="continuationSeparator" w:id="0">
    <w:p w14:paraId="7EC6C2F4" w14:textId="77777777" w:rsidR="00881B6E" w:rsidRDefault="00881B6E" w:rsidP="00881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1B6E"/>
    <w:rsid w:val="0088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7D320"/>
  <w15:chartTrackingRefBased/>
  <w15:docId w15:val="{52B3904D-15B4-4332-8D1A-AD3612A9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81B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1B6E"/>
    <w:rPr>
      <w:rFonts w:ascii="宋体" w:eastAsia="宋体" w:hAnsi="宋体" w:cs="宋体"/>
      <w:sz w:val="18"/>
      <w:szCs w:val="18"/>
    </w:rPr>
  </w:style>
  <w:style w:type="paragraph" w:styleId="a5">
    <w:name w:val="footer"/>
    <w:basedOn w:val="a"/>
    <w:link w:val="a6"/>
    <w:uiPriority w:val="99"/>
    <w:unhideWhenUsed/>
    <w:rsid w:val="00881B6E"/>
    <w:pPr>
      <w:tabs>
        <w:tab w:val="center" w:pos="4153"/>
        <w:tab w:val="right" w:pos="8306"/>
      </w:tabs>
      <w:snapToGrid w:val="0"/>
    </w:pPr>
    <w:rPr>
      <w:sz w:val="18"/>
      <w:szCs w:val="18"/>
    </w:rPr>
  </w:style>
  <w:style w:type="character" w:customStyle="1" w:styleId="a6">
    <w:name w:val="页脚 字符"/>
    <w:basedOn w:val="a0"/>
    <w:link w:val="a5"/>
    <w:uiPriority w:val="99"/>
    <w:rsid w:val="00881B6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7965">
      <w:marLeft w:val="0"/>
      <w:marRight w:val="0"/>
      <w:marTop w:val="10"/>
      <w:marBottom w:val="10"/>
      <w:divBdr>
        <w:top w:val="none" w:sz="0" w:space="0" w:color="auto"/>
        <w:left w:val="none" w:sz="0" w:space="0" w:color="auto"/>
        <w:bottom w:val="none" w:sz="0" w:space="0" w:color="auto"/>
        <w:right w:val="none" w:sz="0" w:space="0" w:color="auto"/>
      </w:divBdr>
    </w:div>
    <w:div w:id="132985632">
      <w:marLeft w:val="0"/>
      <w:marRight w:val="0"/>
      <w:marTop w:val="10"/>
      <w:marBottom w:val="10"/>
      <w:divBdr>
        <w:top w:val="none" w:sz="0" w:space="0" w:color="auto"/>
        <w:left w:val="none" w:sz="0" w:space="0" w:color="auto"/>
        <w:bottom w:val="none" w:sz="0" w:space="0" w:color="auto"/>
        <w:right w:val="none" w:sz="0" w:space="0" w:color="auto"/>
      </w:divBdr>
    </w:div>
    <w:div w:id="144784255">
      <w:marLeft w:val="0"/>
      <w:marRight w:val="0"/>
      <w:marTop w:val="10"/>
      <w:marBottom w:val="10"/>
      <w:divBdr>
        <w:top w:val="none" w:sz="0" w:space="0" w:color="auto"/>
        <w:left w:val="none" w:sz="0" w:space="0" w:color="auto"/>
        <w:bottom w:val="none" w:sz="0" w:space="0" w:color="auto"/>
        <w:right w:val="none" w:sz="0" w:space="0" w:color="auto"/>
      </w:divBdr>
    </w:div>
    <w:div w:id="205872778">
      <w:marLeft w:val="0"/>
      <w:marRight w:val="0"/>
      <w:marTop w:val="10"/>
      <w:marBottom w:val="10"/>
      <w:divBdr>
        <w:top w:val="none" w:sz="0" w:space="0" w:color="auto"/>
        <w:left w:val="none" w:sz="0" w:space="0" w:color="auto"/>
        <w:bottom w:val="none" w:sz="0" w:space="0" w:color="auto"/>
        <w:right w:val="none" w:sz="0" w:space="0" w:color="auto"/>
      </w:divBdr>
    </w:div>
    <w:div w:id="209810181">
      <w:marLeft w:val="0"/>
      <w:marRight w:val="0"/>
      <w:marTop w:val="10"/>
      <w:marBottom w:val="10"/>
      <w:divBdr>
        <w:top w:val="none" w:sz="0" w:space="0" w:color="auto"/>
        <w:left w:val="none" w:sz="0" w:space="0" w:color="auto"/>
        <w:bottom w:val="none" w:sz="0" w:space="0" w:color="auto"/>
        <w:right w:val="none" w:sz="0" w:space="0" w:color="auto"/>
      </w:divBdr>
    </w:div>
    <w:div w:id="224725591">
      <w:marLeft w:val="0"/>
      <w:marRight w:val="0"/>
      <w:marTop w:val="10"/>
      <w:marBottom w:val="10"/>
      <w:divBdr>
        <w:top w:val="none" w:sz="0" w:space="0" w:color="auto"/>
        <w:left w:val="none" w:sz="0" w:space="0" w:color="auto"/>
        <w:bottom w:val="none" w:sz="0" w:space="0" w:color="auto"/>
        <w:right w:val="none" w:sz="0" w:space="0" w:color="auto"/>
      </w:divBdr>
    </w:div>
    <w:div w:id="282003765">
      <w:marLeft w:val="0"/>
      <w:marRight w:val="720"/>
      <w:marTop w:val="10"/>
      <w:marBottom w:val="10"/>
      <w:divBdr>
        <w:top w:val="none" w:sz="0" w:space="0" w:color="auto"/>
        <w:left w:val="none" w:sz="0" w:space="0" w:color="auto"/>
        <w:bottom w:val="none" w:sz="0" w:space="0" w:color="auto"/>
        <w:right w:val="none" w:sz="0" w:space="0" w:color="auto"/>
      </w:divBdr>
    </w:div>
    <w:div w:id="618996751">
      <w:marLeft w:val="0"/>
      <w:marRight w:val="0"/>
      <w:marTop w:val="10"/>
      <w:marBottom w:val="10"/>
      <w:divBdr>
        <w:top w:val="none" w:sz="0" w:space="0" w:color="auto"/>
        <w:left w:val="none" w:sz="0" w:space="0" w:color="auto"/>
        <w:bottom w:val="none" w:sz="0" w:space="0" w:color="auto"/>
        <w:right w:val="none" w:sz="0" w:space="0" w:color="auto"/>
      </w:divBdr>
    </w:div>
    <w:div w:id="638464390">
      <w:marLeft w:val="0"/>
      <w:marRight w:val="0"/>
      <w:marTop w:val="10"/>
      <w:marBottom w:val="10"/>
      <w:divBdr>
        <w:top w:val="none" w:sz="0" w:space="0" w:color="auto"/>
        <w:left w:val="none" w:sz="0" w:space="0" w:color="auto"/>
        <w:bottom w:val="none" w:sz="0" w:space="0" w:color="auto"/>
        <w:right w:val="none" w:sz="0" w:space="0" w:color="auto"/>
      </w:divBdr>
    </w:div>
    <w:div w:id="700589060">
      <w:marLeft w:val="0"/>
      <w:marRight w:val="0"/>
      <w:marTop w:val="10"/>
      <w:marBottom w:val="10"/>
      <w:divBdr>
        <w:top w:val="none" w:sz="0" w:space="0" w:color="auto"/>
        <w:left w:val="none" w:sz="0" w:space="0" w:color="auto"/>
        <w:bottom w:val="none" w:sz="0" w:space="0" w:color="auto"/>
        <w:right w:val="none" w:sz="0" w:space="0" w:color="auto"/>
      </w:divBdr>
    </w:div>
    <w:div w:id="720246203">
      <w:marLeft w:val="0"/>
      <w:marRight w:val="0"/>
      <w:marTop w:val="10"/>
      <w:marBottom w:val="10"/>
      <w:divBdr>
        <w:top w:val="none" w:sz="0" w:space="0" w:color="auto"/>
        <w:left w:val="none" w:sz="0" w:space="0" w:color="auto"/>
        <w:bottom w:val="none" w:sz="0" w:space="0" w:color="auto"/>
        <w:right w:val="none" w:sz="0" w:space="0" w:color="auto"/>
      </w:divBdr>
    </w:div>
    <w:div w:id="783116046">
      <w:marLeft w:val="0"/>
      <w:marRight w:val="0"/>
      <w:marTop w:val="10"/>
      <w:marBottom w:val="10"/>
      <w:divBdr>
        <w:top w:val="none" w:sz="0" w:space="0" w:color="auto"/>
        <w:left w:val="none" w:sz="0" w:space="0" w:color="auto"/>
        <w:bottom w:val="none" w:sz="0" w:space="0" w:color="auto"/>
        <w:right w:val="none" w:sz="0" w:space="0" w:color="auto"/>
      </w:divBdr>
    </w:div>
    <w:div w:id="885331409">
      <w:marLeft w:val="0"/>
      <w:marRight w:val="0"/>
      <w:marTop w:val="10"/>
      <w:marBottom w:val="10"/>
      <w:divBdr>
        <w:top w:val="none" w:sz="0" w:space="0" w:color="auto"/>
        <w:left w:val="none" w:sz="0" w:space="0" w:color="auto"/>
        <w:bottom w:val="none" w:sz="0" w:space="0" w:color="auto"/>
        <w:right w:val="none" w:sz="0" w:space="0" w:color="auto"/>
      </w:divBdr>
    </w:div>
    <w:div w:id="909653532">
      <w:marLeft w:val="0"/>
      <w:marRight w:val="0"/>
      <w:marTop w:val="10"/>
      <w:marBottom w:val="10"/>
      <w:divBdr>
        <w:top w:val="none" w:sz="0" w:space="0" w:color="auto"/>
        <w:left w:val="none" w:sz="0" w:space="0" w:color="auto"/>
        <w:bottom w:val="none" w:sz="0" w:space="0" w:color="auto"/>
        <w:right w:val="none" w:sz="0" w:space="0" w:color="auto"/>
      </w:divBdr>
    </w:div>
    <w:div w:id="1074474201">
      <w:marLeft w:val="0"/>
      <w:marRight w:val="720"/>
      <w:marTop w:val="10"/>
      <w:marBottom w:val="10"/>
      <w:divBdr>
        <w:top w:val="none" w:sz="0" w:space="0" w:color="auto"/>
        <w:left w:val="none" w:sz="0" w:space="0" w:color="auto"/>
        <w:bottom w:val="none" w:sz="0" w:space="0" w:color="auto"/>
        <w:right w:val="none" w:sz="0" w:space="0" w:color="auto"/>
      </w:divBdr>
    </w:div>
    <w:div w:id="1151756611">
      <w:marLeft w:val="0"/>
      <w:marRight w:val="0"/>
      <w:marTop w:val="10"/>
      <w:marBottom w:val="10"/>
      <w:divBdr>
        <w:top w:val="none" w:sz="0" w:space="0" w:color="auto"/>
        <w:left w:val="none" w:sz="0" w:space="0" w:color="auto"/>
        <w:bottom w:val="none" w:sz="0" w:space="0" w:color="auto"/>
        <w:right w:val="none" w:sz="0" w:space="0" w:color="auto"/>
      </w:divBdr>
    </w:div>
    <w:div w:id="1165125872">
      <w:marLeft w:val="0"/>
      <w:marRight w:val="720"/>
      <w:marTop w:val="10"/>
      <w:marBottom w:val="10"/>
      <w:divBdr>
        <w:top w:val="none" w:sz="0" w:space="0" w:color="auto"/>
        <w:left w:val="none" w:sz="0" w:space="0" w:color="auto"/>
        <w:bottom w:val="none" w:sz="0" w:space="0" w:color="auto"/>
        <w:right w:val="none" w:sz="0" w:space="0" w:color="auto"/>
      </w:divBdr>
    </w:div>
    <w:div w:id="1192499788">
      <w:marLeft w:val="0"/>
      <w:marRight w:val="0"/>
      <w:marTop w:val="10"/>
      <w:marBottom w:val="10"/>
      <w:divBdr>
        <w:top w:val="none" w:sz="0" w:space="0" w:color="auto"/>
        <w:left w:val="none" w:sz="0" w:space="0" w:color="auto"/>
        <w:bottom w:val="none" w:sz="0" w:space="0" w:color="auto"/>
        <w:right w:val="none" w:sz="0" w:space="0" w:color="auto"/>
      </w:divBdr>
    </w:div>
    <w:div w:id="1236284884">
      <w:marLeft w:val="0"/>
      <w:marRight w:val="0"/>
      <w:marTop w:val="10"/>
      <w:marBottom w:val="10"/>
      <w:divBdr>
        <w:top w:val="none" w:sz="0" w:space="0" w:color="auto"/>
        <w:left w:val="none" w:sz="0" w:space="0" w:color="auto"/>
        <w:bottom w:val="none" w:sz="0" w:space="0" w:color="auto"/>
        <w:right w:val="none" w:sz="0" w:space="0" w:color="auto"/>
      </w:divBdr>
    </w:div>
    <w:div w:id="1323315445">
      <w:marLeft w:val="0"/>
      <w:marRight w:val="720"/>
      <w:marTop w:val="10"/>
      <w:marBottom w:val="10"/>
      <w:divBdr>
        <w:top w:val="none" w:sz="0" w:space="0" w:color="auto"/>
        <w:left w:val="none" w:sz="0" w:space="0" w:color="auto"/>
        <w:bottom w:val="none" w:sz="0" w:space="0" w:color="auto"/>
        <w:right w:val="none" w:sz="0" w:space="0" w:color="auto"/>
      </w:divBdr>
    </w:div>
    <w:div w:id="1367146655">
      <w:marLeft w:val="0"/>
      <w:marRight w:val="0"/>
      <w:marTop w:val="10"/>
      <w:marBottom w:val="10"/>
      <w:divBdr>
        <w:top w:val="none" w:sz="0" w:space="0" w:color="auto"/>
        <w:left w:val="none" w:sz="0" w:space="0" w:color="auto"/>
        <w:bottom w:val="none" w:sz="0" w:space="0" w:color="auto"/>
        <w:right w:val="none" w:sz="0" w:space="0" w:color="auto"/>
      </w:divBdr>
    </w:div>
    <w:div w:id="1444151613">
      <w:marLeft w:val="0"/>
      <w:marRight w:val="0"/>
      <w:marTop w:val="10"/>
      <w:marBottom w:val="10"/>
      <w:divBdr>
        <w:top w:val="none" w:sz="0" w:space="0" w:color="auto"/>
        <w:left w:val="none" w:sz="0" w:space="0" w:color="auto"/>
        <w:bottom w:val="none" w:sz="0" w:space="0" w:color="auto"/>
        <w:right w:val="none" w:sz="0" w:space="0" w:color="auto"/>
      </w:divBdr>
    </w:div>
    <w:div w:id="1471166496">
      <w:marLeft w:val="0"/>
      <w:marRight w:val="0"/>
      <w:marTop w:val="10"/>
      <w:marBottom w:val="10"/>
      <w:divBdr>
        <w:top w:val="none" w:sz="0" w:space="0" w:color="auto"/>
        <w:left w:val="none" w:sz="0" w:space="0" w:color="auto"/>
        <w:bottom w:val="none" w:sz="0" w:space="0" w:color="auto"/>
        <w:right w:val="none" w:sz="0" w:space="0" w:color="auto"/>
      </w:divBdr>
    </w:div>
    <w:div w:id="1517772810">
      <w:marLeft w:val="0"/>
      <w:marRight w:val="0"/>
      <w:marTop w:val="10"/>
      <w:marBottom w:val="10"/>
      <w:divBdr>
        <w:top w:val="none" w:sz="0" w:space="0" w:color="auto"/>
        <w:left w:val="none" w:sz="0" w:space="0" w:color="auto"/>
        <w:bottom w:val="none" w:sz="0" w:space="0" w:color="auto"/>
        <w:right w:val="none" w:sz="0" w:space="0" w:color="auto"/>
      </w:divBdr>
    </w:div>
    <w:div w:id="1669673331">
      <w:marLeft w:val="0"/>
      <w:marRight w:val="0"/>
      <w:marTop w:val="10"/>
      <w:marBottom w:val="10"/>
      <w:divBdr>
        <w:top w:val="none" w:sz="0" w:space="0" w:color="auto"/>
        <w:left w:val="none" w:sz="0" w:space="0" w:color="auto"/>
        <w:bottom w:val="none" w:sz="0" w:space="0" w:color="auto"/>
        <w:right w:val="none" w:sz="0" w:space="0" w:color="auto"/>
      </w:divBdr>
    </w:div>
    <w:div w:id="1786148138">
      <w:marLeft w:val="0"/>
      <w:marRight w:val="720"/>
      <w:marTop w:val="10"/>
      <w:marBottom w:val="10"/>
      <w:divBdr>
        <w:top w:val="none" w:sz="0" w:space="0" w:color="auto"/>
        <w:left w:val="none" w:sz="0" w:space="0" w:color="auto"/>
        <w:bottom w:val="none" w:sz="0" w:space="0" w:color="auto"/>
        <w:right w:val="none" w:sz="0" w:space="0" w:color="auto"/>
      </w:divBdr>
    </w:div>
    <w:div w:id="1789742824">
      <w:marLeft w:val="0"/>
      <w:marRight w:val="0"/>
      <w:marTop w:val="10"/>
      <w:marBottom w:val="10"/>
      <w:divBdr>
        <w:top w:val="none" w:sz="0" w:space="0" w:color="auto"/>
        <w:left w:val="none" w:sz="0" w:space="0" w:color="auto"/>
        <w:bottom w:val="none" w:sz="0" w:space="0" w:color="auto"/>
        <w:right w:val="none" w:sz="0" w:space="0" w:color="auto"/>
      </w:divBdr>
    </w:div>
    <w:div w:id="1808623018">
      <w:marLeft w:val="0"/>
      <w:marRight w:val="0"/>
      <w:marTop w:val="10"/>
      <w:marBottom w:val="10"/>
      <w:divBdr>
        <w:top w:val="none" w:sz="0" w:space="0" w:color="auto"/>
        <w:left w:val="none" w:sz="0" w:space="0" w:color="auto"/>
        <w:bottom w:val="none" w:sz="0" w:space="0" w:color="auto"/>
        <w:right w:val="none" w:sz="0" w:space="0" w:color="auto"/>
      </w:divBdr>
    </w:div>
    <w:div w:id="1860971666">
      <w:marLeft w:val="0"/>
      <w:marRight w:val="0"/>
      <w:marTop w:val="10"/>
      <w:marBottom w:val="10"/>
      <w:divBdr>
        <w:top w:val="none" w:sz="0" w:space="0" w:color="auto"/>
        <w:left w:val="none" w:sz="0" w:space="0" w:color="auto"/>
        <w:bottom w:val="none" w:sz="0" w:space="0" w:color="auto"/>
        <w:right w:val="none" w:sz="0" w:space="0" w:color="auto"/>
      </w:divBdr>
    </w:div>
    <w:div w:id="1861507386">
      <w:marLeft w:val="0"/>
      <w:marRight w:val="0"/>
      <w:marTop w:val="10"/>
      <w:marBottom w:val="10"/>
      <w:divBdr>
        <w:top w:val="none" w:sz="0" w:space="0" w:color="auto"/>
        <w:left w:val="none" w:sz="0" w:space="0" w:color="auto"/>
        <w:bottom w:val="none" w:sz="0" w:space="0" w:color="auto"/>
        <w:right w:val="none" w:sz="0" w:space="0" w:color="auto"/>
      </w:divBdr>
    </w:div>
    <w:div w:id="1951619206">
      <w:marLeft w:val="0"/>
      <w:marRight w:val="0"/>
      <w:marTop w:val="10"/>
      <w:marBottom w:val="10"/>
      <w:divBdr>
        <w:top w:val="none" w:sz="0" w:space="0" w:color="auto"/>
        <w:left w:val="none" w:sz="0" w:space="0" w:color="auto"/>
        <w:bottom w:val="none" w:sz="0" w:space="0" w:color="auto"/>
        <w:right w:val="none" w:sz="0" w:space="0" w:color="auto"/>
      </w:divBdr>
    </w:div>
    <w:div w:id="2049406787">
      <w:marLeft w:val="0"/>
      <w:marRight w:val="0"/>
      <w:marTop w:val="10"/>
      <w:marBottom w:val="10"/>
      <w:divBdr>
        <w:top w:val="none" w:sz="0" w:space="0" w:color="auto"/>
        <w:left w:val="none" w:sz="0" w:space="0" w:color="auto"/>
        <w:bottom w:val="none" w:sz="0" w:space="0" w:color="auto"/>
        <w:right w:val="none" w:sz="0" w:space="0" w:color="auto"/>
      </w:divBdr>
    </w:div>
    <w:div w:id="2058890457">
      <w:marLeft w:val="0"/>
      <w:marRight w:val="0"/>
      <w:marTop w:val="10"/>
      <w:marBottom w:val="10"/>
      <w:divBdr>
        <w:top w:val="none" w:sz="0" w:space="0" w:color="auto"/>
        <w:left w:val="none" w:sz="0" w:space="0" w:color="auto"/>
        <w:bottom w:val="none" w:sz="0" w:space="0" w:color="auto"/>
        <w:right w:val="none" w:sz="0" w:space="0" w:color="auto"/>
      </w:divBdr>
    </w:div>
    <w:div w:id="2090997695">
      <w:marLeft w:val="0"/>
      <w:marRight w:val="0"/>
      <w:marTop w:val="10"/>
      <w:marBottom w:val="10"/>
      <w:divBdr>
        <w:top w:val="none" w:sz="0" w:space="0" w:color="auto"/>
        <w:left w:val="none" w:sz="0" w:space="0" w:color="auto"/>
        <w:bottom w:val="none" w:sz="0" w:space="0" w:color="auto"/>
        <w:right w:val="none" w:sz="0" w:space="0" w:color="auto"/>
      </w:divBdr>
    </w:div>
    <w:div w:id="212973520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2024-05-11T15:30:00Z</dcterms:created>
  <dcterms:modified xsi:type="dcterms:W3CDTF">2024-05-11T15:30:00Z</dcterms:modified>
</cp:coreProperties>
</file>