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61BFD" w14:textId="77777777" w:rsidR="00000000" w:rsidRDefault="00B25B5D">
      <w:pPr>
        <w:spacing w:line="500" w:lineRule="atLeast"/>
        <w:jc w:val="center"/>
        <w:divId w:val="520247422"/>
        <w:rPr>
          <w:rFonts w:ascii="黑体" w:eastAsia="黑体" w:hAnsi="黑体"/>
          <w:sz w:val="36"/>
          <w:szCs w:val="36"/>
        </w:rPr>
      </w:pPr>
      <w:r>
        <w:rPr>
          <w:rFonts w:ascii="黑体" w:eastAsia="黑体" w:hAnsi="黑体" w:hint="eastAsia"/>
          <w:sz w:val="36"/>
          <w:szCs w:val="36"/>
        </w:rPr>
        <w:t>上海市闵行区人民法院</w:t>
      </w:r>
    </w:p>
    <w:p w14:paraId="3F3CB777" w14:textId="77777777" w:rsidR="00000000" w:rsidRDefault="00B25B5D">
      <w:pPr>
        <w:spacing w:line="500" w:lineRule="atLeast"/>
        <w:jc w:val="center"/>
        <w:divId w:val="17434358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757220E" w14:textId="77777777" w:rsidR="00000000" w:rsidRDefault="00B25B5D">
      <w:pPr>
        <w:spacing w:line="500" w:lineRule="atLeast"/>
        <w:jc w:val="right"/>
        <w:divId w:val="1584333686"/>
        <w:rPr>
          <w:rFonts w:hint="eastAsia"/>
          <w:sz w:val="30"/>
          <w:szCs w:val="30"/>
        </w:rPr>
      </w:pPr>
      <w:r>
        <w:rPr>
          <w:rFonts w:hint="eastAsia"/>
          <w:sz w:val="30"/>
          <w:szCs w:val="30"/>
        </w:rPr>
        <w:t>（</w:t>
      </w:r>
      <w:r>
        <w:rPr>
          <w:rFonts w:hint="eastAsia"/>
          <w:sz w:val="30"/>
          <w:szCs w:val="30"/>
        </w:rPr>
        <w:t>2015</w:t>
      </w:r>
      <w:r>
        <w:rPr>
          <w:rFonts w:hint="eastAsia"/>
          <w:sz w:val="30"/>
          <w:szCs w:val="30"/>
        </w:rPr>
        <w:t>）闵民一（民）初字第</w:t>
      </w:r>
      <w:r>
        <w:rPr>
          <w:rFonts w:hint="eastAsia"/>
          <w:sz w:val="30"/>
          <w:szCs w:val="30"/>
        </w:rPr>
        <w:t>12054</w:t>
      </w:r>
      <w:r>
        <w:rPr>
          <w:rFonts w:hint="eastAsia"/>
          <w:sz w:val="30"/>
          <w:szCs w:val="30"/>
        </w:rPr>
        <w:t>号</w:t>
      </w:r>
    </w:p>
    <w:p w14:paraId="04C2340D" w14:textId="77777777" w:rsidR="00000000" w:rsidRDefault="00B25B5D">
      <w:pPr>
        <w:spacing w:line="500" w:lineRule="atLeast"/>
        <w:ind w:firstLine="600"/>
        <w:divId w:val="1471362864"/>
        <w:rPr>
          <w:rFonts w:hint="eastAsia"/>
          <w:sz w:val="30"/>
          <w:szCs w:val="30"/>
        </w:rPr>
      </w:pPr>
      <w:r>
        <w:rPr>
          <w:rFonts w:hint="eastAsia"/>
          <w:sz w:val="30"/>
          <w:szCs w:val="30"/>
        </w:rPr>
        <w:t>原告施盛海，男，汉族，住上海市宝山区。</w:t>
      </w:r>
    </w:p>
    <w:p w14:paraId="29539CB5" w14:textId="77777777" w:rsidR="00000000" w:rsidRDefault="00B25B5D">
      <w:pPr>
        <w:spacing w:line="500" w:lineRule="atLeast"/>
        <w:ind w:firstLine="600"/>
        <w:divId w:val="1207257809"/>
        <w:rPr>
          <w:rFonts w:hint="eastAsia"/>
          <w:sz w:val="30"/>
          <w:szCs w:val="30"/>
        </w:rPr>
      </w:pPr>
      <w:r>
        <w:rPr>
          <w:rFonts w:hint="eastAsia"/>
          <w:sz w:val="30"/>
          <w:szCs w:val="30"/>
        </w:rPr>
        <w:t>委托代理人裘俊勇，上海申蕴和律师事务所律师。</w:t>
      </w:r>
    </w:p>
    <w:p w14:paraId="07AF9842" w14:textId="77777777" w:rsidR="00000000" w:rsidRDefault="00B25B5D">
      <w:pPr>
        <w:spacing w:line="500" w:lineRule="atLeast"/>
        <w:ind w:firstLine="600"/>
        <w:divId w:val="1524201962"/>
        <w:rPr>
          <w:rFonts w:hint="eastAsia"/>
          <w:sz w:val="30"/>
          <w:szCs w:val="30"/>
        </w:rPr>
      </w:pPr>
      <w:r>
        <w:rPr>
          <w:rFonts w:hint="eastAsia"/>
          <w:sz w:val="30"/>
          <w:szCs w:val="30"/>
        </w:rPr>
        <w:t>被告张炜麟，男，汉族，住上海市闵行区。</w:t>
      </w:r>
    </w:p>
    <w:p w14:paraId="7670E0E8" w14:textId="77777777" w:rsidR="00000000" w:rsidRDefault="00B25B5D">
      <w:pPr>
        <w:spacing w:line="500" w:lineRule="atLeast"/>
        <w:ind w:firstLine="600"/>
        <w:divId w:val="642781523"/>
        <w:rPr>
          <w:rFonts w:hint="eastAsia"/>
          <w:sz w:val="30"/>
          <w:szCs w:val="30"/>
        </w:rPr>
      </w:pPr>
      <w:r>
        <w:rPr>
          <w:rFonts w:hint="eastAsia"/>
          <w:sz w:val="30"/>
          <w:szCs w:val="30"/>
        </w:rPr>
        <w:t>原告施盛海与被告张炜麟民间借贷纠纷一案，本院于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日立案受理。因被告下落不明，依法组成合议庭适用普通程序于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日公开开庭进行了审理。</w:t>
      </w:r>
      <w:r>
        <w:rPr>
          <w:rFonts w:hint="eastAsia"/>
          <w:sz w:val="30"/>
          <w:szCs w:val="30"/>
          <w:highlight w:val="yellow"/>
        </w:rPr>
        <w:t>原告施盛海人委托代理人裘俊勇到庭参加诉讼</w:t>
      </w:r>
      <w:r>
        <w:rPr>
          <w:rFonts w:hint="eastAsia"/>
          <w:sz w:val="30"/>
          <w:szCs w:val="30"/>
        </w:rPr>
        <w:t>。被告张炜麟经本院传票传唤无正当理由拒不到庭，本院依法缺席审判。本案现已审理终结。</w:t>
      </w:r>
    </w:p>
    <w:p w14:paraId="637128AD" w14:textId="77777777" w:rsidR="00000000" w:rsidRDefault="00B25B5D">
      <w:pPr>
        <w:spacing w:line="500" w:lineRule="atLeast"/>
        <w:ind w:firstLine="600"/>
        <w:divId w:val="672685421"/>
        <w:rPr>
          <w:rFonts w:hint="eastAsia"/>
          <w:sz w:val="30"/>
          <w:szCs w:val="30"/>
        </w:rPr>
      </w:pPr>
      <w:r>
        <w:rPr>
          <w:rFonts w:hint="eastAsia"/>
          <w:sz w:val="30"/>
          <w:szCs w:val="30"/>
        </w:rPr>
        <w:t>原告施盛海诉称，</w:t>
      </w:r>
      <w:r>
        <w:rPr>
          <w:rFonts w:hint="eastAsia"/>
          <w:sz w:val="30"/>
          <w:szCs w:val="30"/>
          <w:highlight w:val="yellow"/>
        </w:rPr>
        <w:t>原被告系朋友关系</w:t>
      </w:r>
      <w:r>
        <w:rPr>
          <w:rFonts w:hint="eastAsia"/>
          <w:sz w:val="30"/>
          <w:szCs w:val="30"/>
        </w:rPr>
        <w:t>，</w:t>
      </w:r>
      <w:r>
        <w:rPr>
          <w:rFonts w:hint="eastAsia"/>
          <w:sz w:val="30"/>
          <w:szCs w:val="30"/>
          <w:highlight w:val="yellow"/>
        </w:rPr>
        <w:t>被告于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9</w:t>
      </w:r>
      <w:r>
        <w:rPr>
          <w:rFonts w:hint="eastAsia"/>
          <w:sz w:val="30"/>
          <w:szCs w:val="30"/>
          <w:highlight w:val="yellow"/>
        </w:rPr>
        <w:t>日，向原告借款</w:t>
      </w:r>
      <w:r>
        <w:rPr>
          <w:rFonts w:hint="eastAsia"/>
          <w:sz w:val="30"/>
          <w:szCs w:val="30"/>
          <w:highlight w:val="yellow"/>
        </w:rPr>
        <w:t>3</w:t>
      </w:r>
      <w:r>
        <w:rPr>
          <w:rFonts w:hint="eastAsia"/>
          <w:sz w:val="30"/>
          <w:szCs w:val="30"/>
          <w:highlight w:val="yellow"/>
        </w:rPr>
        <w:t>万元（人民币，以下币种均同），原告从银行取现</w:t>
      </w:r>
      <w:r>
        <w:rPr>
          <w:rFonts w:hint="eastAsia"/>
          <w:sz w:val="30"/>
          <w:szCs w:val="30"/>
          <w:highlight w:val="yellow"/>
        </w:rPr>
        <w:t>3</w:t>
      </w:r>
      <w:r>
        <w:rPr>
          <w:rFonts w:hint="eastAsia"/>
          <w:sz w:val="30"/>
          <w:szCs w:val="30"/>
          <w:highlight w:val="yellow"/>
        </w:rPr>
        <w:t>万元交付给被告。被告出具借条凭证一张</w:t>
      </w:r>
      <w:r>
        <w:rPr>
          <w:rFonts w:hint="eastAsia"/>
          <w:sz w:val="30"/>
          <w:szCs w:val="30"/>
        </w:rPr>
        <w:t>，</w:t>
      </w:r>
      <w:r>
        <w:rPr>
          <w:rFonts w:hint="eastAsia"/>
          <w:sz w:val="30"/>
          <w:szCs w:val="30"/>
          <w:highlight w:val="yellow"/>
        </w:rPr>
        <w:t>约定还款日期为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8</w:t>
      </w:r>
      <w:r>
        <w:rPr>
          <w:rFonts w:hint="eastAsia"/>
          <w:sz w:val="30"/>
          <w:szCs w:val="30"/>
          <w:highlight w:val="yellow"/>
        </w:rPr>
        <w:t>日，逾期还款利息为月息</w:t>
      </w:r>
      <w:r>
        <w:rPr>
          <w:rFonts w:hint="eastAsia"/>
          <w:sz w:val="30"/>
          <w:szCs w:val="30"/>
          <w:highlight w:val="yellow"/>
        </w:rPr>
        <w:t>20%</w:t>
      </w:r>
      <w:r>
        <w:rPr>
          <w:rFonts w:hint="eastAsia"/>
          <w:sz w:val="30"/>
          <w:szCs w:val="30"/>
          <w:highlight w:val="yellow"/>
        </w:rPr>
        <w:t>。</w:t>
      </w:r>
      <w:r>
        <w:rPr>
          <w:rFonts w:hint="eastAsia"/>
          <w:sz w:val="30"/>
          <w:szCs w:val="30"/>
        </w:rPr>
        <w:t>以后，被告对原告催讨借款置之不理。现向法院提起诉讼，要求判令：</w:t>
      </w:r>
      <w:r>
        <w:rPr>
          <w:rFonts w:hint="eastAsia"/>
          <w:sz w:val="30"/>
          <w:szCs w:val="30"/>
          <w:highlight w:val="yellow"/>
        </w:rPr>
        <w:t>被告归还原告借款人民币</w:t>
      </w:r>
      <w:r>
        <w:rPr>
          <w:rFonts w:hint="eastAsia"/>
          <w:sz w:val="30"/>
          <w:szCs w:val="30"/>
          <w:highlight w:val="yellow"/>
        </w:rPr>
        <w:t>3</w:t>
      </w:r>
      <w:r>
        <w:rPr>
          <w:rFonts w:hint="eastAsia"/>
          <w:sz w:val="30"/>
          <w:szCs w:val="30"/>
          <w:highlight w:val="yellow"/>
        </w:rPr>
        <w:t>万元</w:t>
      </w:r>
      <w:r>
        <w:rPr>
          <w:rFonts w:hint="eastAsia"/>
          <w:sz w:val="30"/>
          <w:szCs w:val="30"/>
        </w:rPr>
        <w:t>；</w:t>
      </w:r>
      <w:r>
        <w:rPr>
          <w:rFonts w:hint="eastAsia"/>
          <w:sz w:val="30"/>
          <w:szCs w:val="30"/>
          <w:highlight w:val="yellow"/>
        </w:rPr>
        <w:t>判令被告赔偿原告利息损失</w:t>
      </w:r>
      <w:r>
        <w:rPr>
          <w:rFonts w:hint="eastAsia"/>
          <w:sz w:val="30"/>
          <w:szCs w:val="30"/>
          <w:highlight w:val="yellow"/>
        </w:rPr>
        <w:t>7</w:t>
      </w:r>
      <w:r>
        <w:rPr>
          <w:rFonts w:hint="eastAsia"/>
          <w:sz w:val="30"/>
          <w:szCs w:val="30"/>
          <w:highlight w:val="yellow"/>
        </w:rPr>
        <w:t>，</w:t>
      </w:r>
      <w:r>
        <w:rPr>
          <w:rFonts w:hint="eastAsia"/>
          <w:sz w:val="30"/>
          <w:szCs w:val="30"/>
          <w:highlight w:val="yellow"/>
        </w:rPr>
        <w:t>042</w:t>
      </w:r>
      <w:r>
        <w:rPr>
          <w:rFonts w:hint="eastAsia"/>
          <w:sz w:val="30"/>
          <w:szCs w:val="30"/>
          <w:highlight w:val="yellow"/>
        </w:rPr>
        <w:t>元（从</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9</w:t>
      </w:r>
      <w:r>
        <w:rPr>
          <w:rFonts w:hint="eastAsia"/>
          <w:sz w:val="30"/>
          <w:szCs w:val="30"/>
          <w:highlight w:val="yellow"/>
        </w:rPr>
        <w:t>日暂计至</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日，按</w:t>
      </w:r>
      <w:r>
        <w:rPr>
          <w:rFonts w:hint="eastAsia"/>
          <w:sz w:val="30"/>
          <w:szCs w:val="30"/>
          <w:highlight w:val="yellow"/>
        </w:rPr>
        <w:t>24%</w:t>
      </w:r>
      <w:r>
        <w:rPr>
          <w:rFonts w:hint="eastAsia"/>
          <w:sz w:val="30"/>
          <w:szCs w:val="30"/>
          <w:highlight w:val="yellow"/>
        </w:rPr>
        <w:t>年利率计算，实际应计算至判</w:t>
      </w:r>
      <w:r>
        <w:rPr>
          <w:rFonts w:hint="eastAsia"/>
          <w:sz w:val="30"/>
          <w:szCs w:val="30"/>
          <w:highlight w:val="yellow"/>
        </w:rPr>
        <w:t>决生效日止）</w:t>
      </w:r>
      <w:r>
        <w:rPr>
          <w:rFonts w:hint="eastAsia"/>
          <w:sz w:val="30"/>
          <w:szCs w:val="30"/>
        </w:rPr>
        <w:t>；</w:t>
      </w:r>
      <w:r>
        <w:rPr>
          <w:rFonts w:hint="eastAsia"/>
          <w:sz w:val="30"/>
          <w:szCs w:val="30"/>
          <w:highlight w:val="yellow"/>
        </w:rPr>
        <w:t>判令被告支付原告律师费</w:t>
      </w:r>
      <w:r>
        <w:rPr>
          <w:rFonts w:hint="eastAsia"/>
          <w:sz w:val="30"/>
          <w:szCs w:val="30"/>
          <w:highlight w:val="yellow"/>
        </w:rPr>
        <w:t>3000</w:t>
      </w:r>
      <w:r>
        <w:rPr>
          <w:rFonts w:hint="eastAsia"/>
          <w:sz w:val="30"/>
          <w:szCs w:val="30"/>
          <w:highlight w:val="yellow"/>
        </w:rPr>
        <w:t>元</w:t>
      </w:r>
      <w:r>
        <w:rPr>
          <w:rFonts w:hint="eastAsia"/>
          <w:sz w:val="30"/>
          <w:szCs w:val="30"/>
        </w:rPr>
        <w:t>；诉讼费由被告承担。</w:t>
      </w:r>
    </w:p>
    <w:p w14:paraId="0732738E" w14:textId="77777777" w:rsidR="00000000" w:rsidRDefault="00B25B5D">
      <w:pPr>
        <w:spacing w:line="500" w:lineRule="atLeast"/>
        <w:ind w:firstLine="600"/>
        <w:divId w:val="1114060308"/>
        <w:rPr>
          <w:rFonts w:hint="eastAsia"/>
          <w:sz w:val="30"/>
          <w:szCs w:val="30"/>
        </w:rPr>
      </w:pPr>
      <w:r>
        <w:rPr>
          <w:rFonts w:hint="eastAsia"/>
          <w:sz w:val="30"/>
          <w:szCs w:val="30"/>
        </w:rPr>
        <w:t>被告张炜麟未作答辩，也未提供证据。</w:t>
      </w:r>
    </w:p>
    <w:p w14:paraId="3587C7FB" w14:textId="77777777" w:rsidR="00000000" w:rsidRDefault="00B25B5D">
      <w:pPr>
        <w:spacing w:line="500" w:lineRule="atLeast"/>
        <w:ind w:firstLine="600"/>
        <w:divId w:val="1138108516"/>
        <w:rPr>
          <w:rFonts w:hint="eastAsia"/>
          <w:sz w:val="30"/>
          <w:szCs w:val="30"/>
        </w:rPr>
      </w:pPr>
      <w:r>
        <w:rPr>
          <w:rFonts w:hint="eastAsia"/>
          <w:sz w:val="30"/>
          <w:szCs w:val="30"/>
        </w:rPr>
        <w:t>经审理查明，</w:t>
      </w:r>
      <w:r>
        <w:rPr>
          <w:rFonts w:hint="eastAsia"/>
          <w:sz w:val="30"/>
          <w:szCs w:val="30"/>
          <w:highlight w:val="yellow"/>
        </w:rPr>
        <w:t>原被告系朋友关系</w:t>
      </w:r>
      <w:r>
        <w:rPr>
          <w:rFonts w:hint="eastAsia"/>
          <w:sz w:val="30"/>
          <w:szCs w:val="30"/>
        </w:rPr>
        <w:t>，</w:t>
      </w:r>
      <w:r>
        <w:rPr>
          <w:rFonts w:hint="eastAsia"/>
          <w:sz w:val="30"/>
          <w:szCs w:val="30"/>
          <w:highlight w:val="yellow"/>
        </w:rPr>
        <w:t>被告于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9</w:t>
      </w:r>
      <w:r>
        <w:rPr>
          <w:rFonts w:hint="eastAsia"/>
          <w:sz w:val="30"/>
          <w:szCs w:val="30"/>
          <w:highlight w:val="yellow"/>
        </w:rPr>
        <w:t>日，向原告借款</w:t>
      </w:r>
      <w:r>
        <w:rPr>
          <w:rFonts w:hint="eastAsia"/>
          <w:sz w:val="30"/>
          <w:szCs w:val="30"/>
          <w:highlight w:val="yellow"/>
        </w:rPr>
        <w:t>3</w:t>
      </w:r>
      <w:r>
        <w:rPr>
          <w:rFonts w:hint="eastAsia"/>
          <w:sz w:val="30"/>
          <w:szCs w:val="30"/>
          <w:highlight w:val="yellow"/>
        </w:rPr>
        <w:t>万元（人民币，以下币种均同），原告从银行取现</w:t>
      </w:r>
      <w:r>
        <w:rPr>
          <w:rFonts w:hint="eastAsia"/>
          <w:sz w:val="30"/>
          <w:szCs w:val="30"/>
          <w:highlight w:val="yellow"/>
        </w:rPr>
        <w:t>3</w:t>
      </w:r>
      <w:r>
        <w:rPr>
          <w:rFonts w:hint="eastAsia"/>
          <w:sz w:val="30"/>
          <w:szCs w:val="30"/>
          <w:highlight w:val="yellow"/>
        </w:rPr>
        <w:t>万元交付给被告。被告出具借条凭证一张</w:t>
      </w:r>
      <w:r>
        <w:rPr>
          <w:rFonts w:hint="eastAsia"/>
          <w:sz w:val="30"/>
          <w:szCs w:val="30"/>
        </w:rPr>
        <w:t>，</w:t>
      </w:r>
      <w:r>
        <w:rPr>
          <w:rFonts w:hint="eastAsia"/>
          <w:sz w:val="30"/>
          <w:szCs w:val="30"/>
          <w:highlight w:val="yellow"/>
        </w:rPr>
        <w:t>约定还款日期为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rPr>
        <w:t>，</w:t>
      </w:r>
      <w:r>
        <w:rPr>
          <w:rFonts w:hint="eastAsia"/>
          <w:sz w:val="30"/>
          <w:szCs w:val="30"/>
          <w:highlight w:val="yellow"/>
        </w:rPr>
        <w:t>逾期还款利息为月息</w:t>
      </w:r>
      <w:r>
        <w:rPr>
          <w:rFonts w:hint="eastAsia"/>
          <w:sz w:val="30"/>
          <w:szCs w:val="30"/>
          <w:highlight w:val="yellow"/>
        </w:rPr>
        <w:t>20%</w:t>
      </w:r>
      <w:r>
        <w:rPr>
          <w:rFonts w:hint="eastAsia"/>
          <w:sz w:val="30"/>
          <w:szCs w:val="30"/>
        </w:rPr>
        <w:t>。以后，被告对原告催讨借款置之不理。原告诉讼来院。</w:t>
      </w:r>
    </w:p>
    <w:p w14:paraId="350FC745" w14:textId="77777777" w:rsidR="00000000" w:rsidRDefault="00B25B5D">
      <w:pPr>
        <w:spacing w:line="500" w:lineRule="atLeast"/>
        <w:ind w:firstLine="600"/>
        <w:divId w:val="289088822"/>
        <w:rPr>
          <w:rFonts w:hint="eastAsia"/>
          <w:sz w:val="30"/>
          <w:szCs w:val="30"/>
        </w:rPr>
      </w:pPr>
      <w:r>
        <w:rPr>
          <w:rFonts w:hint="eastAsia"/>
          <w:sz w:val="30"/>
          <w:szCs w:val="30"/>
          <w:highlight w:val="yellow"/>
        </w:rPr>
        <w:lastRenderedPageBreak/>
        <w:t>以上事实，借款凭证、银行业务回单、聘请律师合同、律师费发票及当事人的庭审陈述所证实。</w:t>
      </w:r>
    </w:p>
    <w:p w14:paraId="395C68CD" w14:textId="77777777" w:rsidR="00000000" w:rsidRDefault="00B25B5D">
      <w:pPr>
        <w:spacing w:line="500" w:lineRule="atLeast"/>
        <w:ind w:firstLine="600"/>
        <w:divId w:val="781925804"/>
        <w:rPr>
          <w:rFonts w:hint="eastAsia"/>
          <w:sz w:val="30"/>
          <w:szCs w:val="30"/>
        </w:rPr>
      </w:pPr>
      <w:r>
        <w:rPr>
          <w:rFonts w:hint="eastAsia"/>
          <w:sz w:val="30"/>
          <w:szCs w:val="30"/>
        </w:rPr>
        <w:t>本院认为，根据我国民事诉讼法的规定，当事人有答辩并对对方当事</w:t>
      </w:r>
      <w:r>
        <w:rPr>
          <w:rFonts w:hint="eastAsia"/>
          <w:sz w:val="30"/>
          <w:szCs w:val="30"/>
        </w:rPr>
        <w:t>人提供的证据进行质证的权利。本案被告经本院合法传唤无正当理由拒不到庭，系其放弃相应的诉讼权利，因此产生的法律后果由其自行承担。原告提供的借款凭证证实了被告向其借款和约定逾期还款利息的事实，对此，本院予以确认。现原告要求被告归还借款并支付逾期利息和律师费，于法有据，本院予以支持。据此，依照《中华人民共和国民事诉讼法》第一百四十四条及《中华人民共和国合同法》第二百零六条、第二百零七条之规定，判决如下：</w:t>
      </w:r>
    </w:p>
    <w:p w14:paraId="292D45EF" w14:textId="77777777" w:rsidR="00000000" w:rsidRDefault="00B25B5D">
      <w:pPr>
        <w:spacing w:line="500" w:lineRule="atLeast"/>
        <w:ind w:firstLine="600"/>
        <w:divId w:val="2122992614"/>
        <w:rPr>
          <w:rFonts w:hint="eastAsia"/>
          <w:sz w:val="30"/>
          <w:szCs w:val="30"/>
        </w:rPr>
      </w:pPr>
      <w:r>
        <w:rPr>
          <w:rFonts w:hint="eastAsia"/>
          <w:sz w:val="30"/>
          <w:szCs w:val="30"/>
          <w:highlight w:val="yellow"/>
        </w:rPr>
        <w:t>被告张炜麟应于本判决生效之日起十日内归还原告施盛海人民币</w:t>
      </w:r>
      <w:r>
        <w:rPr>
          <w:rFonts w:hint="eastAsia"/>
          <w:sz w:val="30"/>
          <w:szCs w:val="30"/>
          <w:highlight w:val="yellow"/>
        </w:rPr>
        <w:t>33</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highlight w:val="cyan"/>
        </w:rPr>
        <w:t>并支付以</w:t>
      </w:r>
      <w:r>
        <w:rPr>
          <w:rFonts w:hint="eastAsia"/>
          <w:sz w:val="30"/>
          <w:szCs w:val="30"/>
          <w:highlight w:val="cyan"/>
        </w:rPr>
        <w:t>3</w:t>
      </w:r>
      <w:r>
        <w:rPr>
          <w:rFonts w:hint="eastAsia"/>
          <w:sz w:val="30"/>
          <w:szCs w:val="30"/>
          <w:highlight w:val="cyan"/>
        </w:rPr>
        <w:t>万元为本金</w:t>
      </w:r>
      <w:r>
        <w:rPr>
          <w:rFonts w:hint="eastAsia"/>
          <w:sz w:val="30"/>
          <w:szCs w:val="30"/>
        </w:rPr>
        <w:t>、</w:t>
      </w:r>
      <w:r>
        <w:rPr>
          <w:rFonts w:hint="eastAsia"/>
          <w:sz w:val="30"/>
          <w:szCs w:val="30"/>
          <w:highlight w:val="yellow"/>
        </w:rPr>
        <w:t>自</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9</w:t>
      </w:r>
      <w:r>
        <w:rPr>
          <w:rFonts w:hint="eastAsia"/>
          <w:sz w:val="30"/>
          <w:szCs w:val="30"/>
          <w:highlight w:val="yellow"/>
        </w:rPr>
        <w:t>日起至判决生效之日止按中国人民银行同期贷款年利率</w:t>
      </w:r>
      <w:r>
        <w:rPr>
          <w:rFonts w:hint="eastAsia"/>
          <w:sz w:val="30"/>
          <w:szCs w:val="30"/>
          <w:highlight w:val="yellow"/>
        </w:rPr>
        <w:t>24%</w:t>
      </w:r>
      <w:r>
        <w:rPr>
          <w:rFonts w:hint="eastAsia"/>
          <w:sz w:val="30"/>
          <w:szCs w:val="30"/>
          <w:highlight w:val="yellow"/>
        </w:rPr>
        <w:t>计算的利息。</w:t>
      </w:r>
    </w:p>
    <w:p w14:paraId="48E0A3E9" w14:textId="77777777" w:rsidR="00000000" w:rsidRDefault="00B25B5D">
      <w:pPr>
        <w:spacing w:line="500" w:lineRule="atLeast"/>
        <w:ind w:firstLine="600"/>
        <w:divId w:val="1554343487"/>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6CFD036C" w14:textId="77777777" w:rsidR="00000000" w:rsidRDefault="00B25B5D">
      <w:pPr>
        <w:spacing w:line="500" w:lineRule="atLeast"/>
        <w:ind w:firstLine="600"/>
        <w:divId w:val="933242524"/>
        <w:rPr>
          <w:rFonts w:hint="eastAsia"/>
          <w:sz w:val="30"/>
          <w:szCs w:val="30"/>
        </w:rPr>
      </w:pPr>
      <w:r>
        <w:rPr>
          <w:rFonts w:hint="eastAsia"/>
          <w:sz w:val="30"/>
          <w:szCs w:val="30"/>
        </w:rPr>
        <w:t>案件受理费</w:t>
      </w:r>
      <w:r>
        <w:rPr>
          <w:rFonts w:hint="eastAsia"/>
          <w:sz w:val="30"/>
          <w:szCs w:val="30"/>
        </w:rPr>
        <w:t>801.05</w:t>
      </w:r>
      <w:r>
        <w:rPr>
          <w:rFonts w:hint="eastAsia"/>
          <w:sz w:val="30"/>
          <w:szCs w:val="30"/>
        </w:rPr>
        <w:t>元，由被告张炜麟负担。</w:t>
      </w:r>
    </w:p>
    <w:p w14:paraId="41794803" w14:textId="77777777" w:rsidR="00000000" w:rsidRDefault="00B25B5D">
      <w:pPr>
        <w:spacing w:line="500" w:lineRule="atLeast"/>
        <w:ind w:firstLine="600"/>
        <w:divId w:val="1422877067"/>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如不服本判决，可以在判决书送达之日起十五日内，向本院递交上诉状，并按对方当事人的人数或者代表人的人数提出副本，上诉于上海市第一中级人民法院。</w:t>
      </w:r>
    </w:p>
    <w:p w14:paraId="64CC65A4" w14:textId="77777777" w:rsidR="00000000" w:rsidRDefault="00B25B5D">
      <w:pPr>
        <w:spacing w:line="500" w:lineRule="atLeast"/>
        <w:jc w:val="right"/>
        <w:divId w:val="1056585518"/>
        <w:rPr>
          <w:rFonts w:hint="eastAsia"/>
          <w:sz w:val="30"/>
          <w:szCs w:val="30"/>
        </w:rPr>
      </w:pPr>
      <w:r>
        <w:rPr>
          <w:rFonts w:hint="eastAsia"/>
          <w:sz w:val="30"/>
          <w:szCs w:val="30"/>
        </w:rPr>
        <w:t>审　判　长　　魏　伟</w:t>
      </w:r>
    </w:p>
    <w:p w14:paraId="10643A85" w14:textId="77777777" w:rsidR="00000000" w:rsidRDefault="00B25B5D">
      <w:pPr>
        <w:spacing w:line="500" w:lineRule="atLeast"/>
        <w:jc w:val="right"/>
        <w:divId w:val="1871842805"/>
        <w:rPr>
          <w:rFonts w:hint="eastAsia"/>
          <w:sz w:val="30"/>
          <w:szCs w:val="30"/>
        </w:rPr>
      </w:pPr>
      <w:r>
        <w:rPr>
          <w:rFonts w:hint="eastAsia"/>
          <w:sz w:val="30"/>
          <w:szCs w:val="30"/>
        </w:rPr>
        <w:t>人民陪审员　　梅国蓉</w:t>
      </w:r>
    </w:p>
    <w:p w14:paraId="7025B00B" w14:textId="77777777" w:rsidR="00000000" w:rsidRDefault="00B25B5D">
      <w:pPr>
        <w:spacing w:line="500" w:lineRule="atLeast"/>
        <w:jc w:val="right"/>
        <w:divId w:val="1857311034"/>
        <w:rPr>
          <w:rFonts w:hint="eastAsia"/>
          <w:sz w:val="30"/>
          <w:szCs w:val="30"/>
        </w:rPr>
      </w:pPr>
      <w:r>
        <w:rPr>
          <w:rFonts w:hint="eastAsia"/>
          <w:sz w:val="30"/>
          <w:szCs w:val="30"/>
        </w:rPr>
        <w:t>人民陪审员　　冷安宏</w:t>
      </w:r>
    </w:p>
    <w:p w14:paraId="70DF8AE2" w14:textId="77777777" w:rsidR="00000000" w:rsidRDefault="00B25B5D">
      <w:pPr>
        <w:spacing w:line="500" w:lineRule="atLeast"/>
        <w:jc w:val="right"/>
        <w:divId w:val="766658238"/>
        <w:rPr>
          <w:rFonts w:hint="eastAsia"/>
          <w:sz w:val="30"/>
          <w:szCs w:val="30"/>
        </w:rPr>
      </w:pPr>
      <w:r>
        <w:rPr>
          <w:rFonts w:hint="eastAsia"/>
          <w:sz w:val="30"/>
          <w:szCs w:val="30"/>
        </w:rPr>
        <w:t>二〇一五年十一月二十五日</w:t>
      </w:r>
    </w:p>
    <w:p w14:paraId="4ADFE7BA" w14:textId="77777777" w:rsidR="00000000" w:rsidRDefault="00B25B5D">
      <w:pPr>
        <w:spacing w:line="500" w:lineRule="atLeast"/>
        <w:jc w:val="right"/>
        <w:divId w:val="2142529675"/>
        <w:rPr>
          <w:rFonts w:hint="eastAsia"/>
          <w:sz w:val="30"/>
          <w:szCs w:val="30"/>
        </w:rPr>
      </w:pPr>
      <w:r>
        <w:rPr>
          <w:rFonts w:hint="eastAsia"/>
          <w:sz w:val="30"/>
          <w:szCs w:val="30"/>
        </w:rPr>
        <w:t>书　记　员　　韩颖琪</w:t>
      </w:r>
    </w:p>
    <w:p w14:paraId="0AC9AC81" w14:textId="77777777" w:rsidR="00000000" w:rsidRDefault="00B25B5D">
      <w:pPr>
        <w:spacing w:line="500" w:lineRule="atLeast"/>
        <w:ind w:firstLine="600"/>
        <w:divId w:val="1146124369"/>
        <w:rPr>
          <w:rFonts w:hint="eastAsia"/>
          <w:sz w:val="30"/>
          <w:szCs w:val="30"/>
        </w:rPr>
      </w:pPr>
      <w:r>
        <w:rPr>
          <w:rFonts w:hint="eastAsia"/>
          <w:sz w:val="30"/>
          <w:szCs w:val="30"/>
        </w:rPr>
        <w:t>附：相</w:t>
      </w:r>
      <w:r>
        <w:rPr>
          <w:rFonts w:hint="eastAsia"/>
          <w:sz w:val="30"/>
          <w:szCs w:val="30"/>
        </w:rPr>
        <w:t>关法律条文</w:t>
      </w:r>
    </w:p>
    <w:p w14:paraId="75EB93D9" w14:textId="77777777" w:rsidR="00000000" w:rsidRDefault="00B25B5D">
      <w:pPr>
        <w:spacing w:line="500" w:lineRule="atLeast"/>
        <w:ind w:firstLine="600"/>
        <w:divId w:val="1496795869"/>
        <w:rPr>
          <w:rFonts w:hint="eastAsia"/>
          <w:sz w:val="30"/>
          <w:szCs w:val="30"/>
        </w:rPr>
      </w:pPr>
      <w:r>
        <w:rPr>
          <w:rFonts w:hint="eastAsia"/>
          <w:sz w:val="30"/>
          <w:szCs w:val="30"/>
        </w:rPr>
        <w:t>附：相关法律条文</w:t>
      </w:r>
    </w:p>
    <w:p w14:paraId="6993D481" w14:textId="77777777" w:rsidR="00000000" w:rsidRDefault="00B25B5D">
      <w:pPr>
        <w:spacing w:line="500" w:lineRule="atLeast"/>
        <w:ind w:firstLine="600"/>
        <w:divId w:val="550774816"/>
        <w:rPr>
          <w:rFonts w:hint="eastAsia"/>
          <w:sz w:val="30"/>
          <w:szCs w:val="30"/>
        </w:rPr>
      </w:pPr>
      <w:r>
        <w:rPr>
          <w:rFonts w:hint="eastAsia"/>
          <w:sz w:val="30"/>
          <w:szCs w:val="30"/>
        </w:rPr>
        <w:t>一、《中华人民共和国民事诉讼法》</w:t>
      </w:r>
    </w:p>
    <w:p w14:paraId="674C4F9F" w14:textId="77777777" w:rsidR="00000000" w:rsidRDefault="00B25B5D">
      <w:pPr>
        <w:spacing w:line="500" w:lineRule="atLeast"/>
        <w:ind w:firstLine="600"/>
        <w:divId w:val="1815683255"/>
        <w:rPr>
          <w:rFonts w:hint="eastAsia"/>
          <w:sz w:val="30"/>
          <w:szCs w:val="30"/>
        </w:rPr>
      </w:pPr>
      <w:r>
        <w:rPr>
          <w:rFonts w:hint="eastAsia"/>
          <w:sz w:val="30"/>
          <w:szCs w:val="30"/>
        </w:rPr>
        <w:t>第一百四十四条被告经传票传唤，无正当理由拒不到庭的，或者未经法庭许可中途退庭的，可以缺席判决；</w:t>
      </w:r>
    </w:p>
    <w:p w14:paraId="75978324" w14:textId="77777777" w:rsidR="00000000" w:rsidRDefault="00B25B5D">
      <w:pPr>
        <w:spacing w:line="500" w:lineRule="atLeast"/>
        <w:ind w:firstLine="600"/>
        <w:divId w:val="232354278"/>
        <w:rPr>
          <w:rFonts w:hint="eastAsia"/>
          <w:sz w:val="30"/>
          <w:szCs w:val="30"/>
        </w:rPr>
      </w:pPr>
      <w:r>
        <w:rPr>
          <w:rFonts w:hint="eastAsia"/>
          <w:sz w:val="30"/>
          <w:szCs w:val="30"/>
        </w:rPr>
        <w:t>二、《中华人民共和国合同法》</w:t>
      </w:r>
    </w:p>
    <w:p w14:paraId="508EE9FF" w14:textId="77777777" w:rsidR="00000000" w:rsidRDefault="00B25B5D">
      <w:pPr>
        <w:spacing w:line="500" w:lineRule="atLeast"/>
        <w:ind w:firstLine="600"/>
        <w:divId w:val="63098494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5B3C776" w14:textId="77777777" w:rsidR="00000000" w:rsidRDefault="00B25B5D">
      <w:pPr>
        <w:spacing w:line="500" w:lineRule="atLeast"/>
        <w:ind w:firstLine="600"/>
        <w:divId w:val="1304580188"/>
        <w:rPr>
          <w:rFonts w:hint="eastAsia"/>
          <w:sz w:val="30"/>
          <w:szCs w:val="30"/>
        </w:rPr>
      </w:pPr>
      <w:r>
        <w:rPr>
          <w:rFonts w:hint="eastAsia"/>
          <w:sz w:val="30"/>
          <w:szCs w:val="30"/>
        </w:rPr>
        <w:t>第二百零七条借款人未按照约定的期限返还借款的，应当按照约定或者国家有关规定支付逾期利息；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B487F" w14:textId="77777777" w:rsidR="00B25B5D" w:rsidRDefault="00B25B5D" w:rsidP="00B25B5D">
      <w:r>
        <w:separator/>
      </w:r>
    </w:p>
  </w:endnote>
  <w:endnote w:type="continuationSeparator" w:id="0">
    <w:p w14:paraId="3C60D3F6" w14:textId="77777777" w:rsidR="00B25B5D" w:rsidRDefault="00B25B5D" w:rsidP="00B25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7BBF5" w14:textId="77777777" w:rsidR="00B25B5D" w:rsidRDefault="00B25B5D" w:rsidP="00B25B5D">
      <w:r>
        <w:separator/>
      </w:r>
    </w:p>
  </w:footnote>
  <w:footnote w:type="continuationSeparator" w:id="0">
    <w:p w14:paraId="0B9047A7" w14:textId="77777777" w:rsidR="00B25B5D" w:rsidRDefault="00B25B5D" w:rsidP="00B25B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25B5D"/>
    <w:rsid w:val="00B25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20B821"/>
  <w15:chartTrackingRefBased/>
  <w15:docId w15:val="{FB86761F-695D-4A06-A094-B35CCBA7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25B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5B5D"/>
    <w:rPr>
      <w:rFonts w:ascii="宋体" w:eastAsia="宋体" w:hAnsi="宋体" w:cs="宋体"/>
      <w:sz w:val="18"/>
      <w:szCs w:val="18"/>
    </w:rPr>
  </w:style>
  <w:style w:type="paragraph" w:styleId="a5">
    <w:name w:val="footer"/>
    <w:basedOn w:val="a"/>
    <w:link w:val="a6"/>
    <w:uiPriority w:val="99"/>
    <w:unhideWhenUsed/>
    <w:rsid w:val="00B25B5D"/>
    <w:pPr>
      <w:tabs>
        <w:tab w:val="center" w:pos="4153"/>
        <w:tab w:val="right" w:pos="8306"/>
      </w:tabs>
      <w:snapToGrid w:val="0"/>
    </w:pPr>
    <w:rPr>
      <w:sz w:val="18"/>
      <w:szCs w:val="18"/>
    </w:rPr>
  </w:style>
  <w:style w:type="character" w:customStyle="1" w:styleId="a6">
    <w:name w:val="页脚 字符"/>
    <w:basedOn w:val="a0"/>
    <w:link w:val="a5"/>
    <w:uiPriority w:val="99"/>
    <w:rsid w:val="00B25B5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3585">
      <w:marLeft w:val="0"/>
      <w:marRight w:val="0"/>
      <w:marTop w:val="10"/>
      <w:marBottom w:val="10"/>
      <w:divBdr>
        <w:top w:val="none" w:sz="0" w:space="0" w:color="auto"/>
        <w:left w:val="none" w:sz="0" w:space="0" w:color="auto"/>
        <w:bottom w:val="none" w:sz="0" w:space="0" w:color="auto"/>
        <w:right w:val="none" w:sz="0" w:space="0" w:color="auto"/>
      </w:divBdr>
    </w:div>
    <w:div w:id="232354278">
      <w:marLeft w:val="0"/>
      <w:marRight w:val="0"/>
      <w:marTop w:val="10"/>
      <w:marBottom w:val="10"/>
      <w:divBdr>
        <w:top w:val="none" w:sz="0" w:space="0" w:color="auto"/>
        <w:left w:val="none" w:sz="0" w:space="0" w:color="auto"/>
        <w:bottom w:val="none" w:sz="0" w:space="0" w:color="auto"/>
        <w:right w:val="none" w:sz="0" w:space="0" w:color="auto"/>
      </w:divBdr>
    </w:div>
    <w:div w:id="289088822">
      <w:marLeft w:val="0"/>
      <w:marRight w:val="0"/>
      <w:marTop w:val="10"/>
      <w:marBottom w:val="10"/>
      <w:divBdr>
        <w:top w:val="none" w:sz="0" w:space="0" w:color="auto"/>
        <w:left w:val="none" w:sz="0" w:space="0" w:color="auto"/>
        <w:bottom w:val="none" w:sz="0" w:space="0" w:color="auto"/>
        <w:right w:val="none" w:sz="0" w:space="0" w:color="auto"/>
      </w:divBdr>
    </w:div>
    <w:div w:id="520247422">
      <w:marLeft w:val="0"/>
      <w:marRight w:val="0"/>
      <w:marTop w:val="10"/>
      <w:marBottom w:val="10"/>
      <w:divBdr>
        <w:top w:val="none" w:sz="0" w:space="0" w:color="auto"/>
        <w:left w:val="none" w:sz="0" w:space="0" w:color="auto"/>
        <w:bottom w:val="none" w:sz="0" w:space="0" w:color="auto"/>
        <w:right w:val="none" w:sz="0" w:space="0" w:color="auto"/>
      </w:divBdr>
    </w:div>
    <w:div w:id="550774816">
      <w:marLeft w:val="0"/>
      <w:marRight w:val="0"/>
      <w:marTop w:val="10"/>
      <w:marBottom w:val="10"/>
      <w:divBdr>
        <w:top w:val="none" w:sz="0" w:space="0" w:color="auto"/>
        <w:left w:val="none" w:sz="0" w:space="0" w:color="auto"/>
        <w:bottom w:val="none" w:sz="0" w:space="0" w:color="auto"/>
        <w:right w:val="none" w:sz="0" w:space="0" w:color="auto"/>
      </w:divBdr>
    </w:div>
    <w:div w:id="630984940">
      <w:marLeft w:val="0"/>
      <w:marRight w:val="0"/>
      <w:marTop w:val="10"/>
      <w:marBottom w:val="10"/>
      <w:divBdr>
        <w:top w:val="none" w:sz="0" w:space="0" w:color="auto"/>
        <w:left w:val="none" w:sz="0" w:space="0" w:color="auto"/>
        <w:bottom w:val="none" w:sz="0" w:space="0" w:color="auto"/>
        <w:right w:val="none" w:sz="0" w:space="0" w:color="auto"/>
      </w:divBdr>
    </w:div>
    <w:div w:id="642781523">
      <w:marLeft w:val="0"/>
      <w:marRight w:val="0"/>
      <w:marTop w:val="10"/>
      <w:marBottom w:val="10"/>
      <w:divBdr>
        <w:top w:val="none" w:sz="0" w:space="0" w:color="auto"/>
        <w:left w:val="none" w:sz="0" w:space="0" w:color="auto"/>
        <w:bottom w:val="none" w:sz="0" w:space="0" w:color="auto"/>
        <w:right w:val="none" w:sz="0" w:space="0" w:color="auto"/>
      </w:divBdr>
    </w:div>
    <w:div w:id="672685421">
      <w:marLeft w:val="0"/>
      <w:marRight w:val="0"/>
      <w:marTop w:val="10"/>
      <w:marBottom w:val="10"/>
      <w:divBdr>
        <w:top w:val="none" w:sz="0" w:space="0" w:color="auto"/>
        <w:left w:val="none" w:sz="0" w:space="0" w:color="auto"/>
        <w:bottom w:val="none" w:sz="0" w:space="0" w:color="auto"/>
        <w:right w:val="none" w:sz="0" w:space="0" w:color="auto"/>
      </w:divBdr>
    </w:div>
    <w:div w:id="766658238">
      <w:marLeft w:val="0"/>
      <w:marRight w:val="720"/>
      <w:marTop w:val="10"/>
      <w:marBottom w:val="10"/>
      <w:divBdr>
        <w:top w:val="none" w:sz="0" w:space="0" w:color="auto"/>
        <w:left w:val="none" w:sz="0" w:space="0" w:color="auto"/>
        <w:bottom w:val="none" w:sz="0" w:space="0" w:color="auto"/>
        <w:right w:val="none" w:sz="0" w:space="0" w:color="auto"/>
      </w:divBdr>
    </w:div>
    <w:div w:id="781925804">
      <w:marLeft w:val="0"/>
      <w:marRight w:val="0"/>
      <w:marTop w:val="10"/>
      <w:marBottom w:val="10"/>
      <w:divBdr>
        <w:top w:val="none" w:sz="0" w:space="0" w:color="auto"/>
        <w:left w:val="none" w:sz="0" w:space="0" w:color="auto"/>
        <w:bottom w:val="none" w:sz="0" w:space="0" w:color="auto"/>
        <w:right w:val="none" w:sz="0" w:space="0" w:color="auto"/>
      </w:divBdr>
    </w:div>
    <w:div w:id="933242524">
      <w:marLeft w:val="0"/>
      <w:marRight w:val="0"/>
      <w:marTop w:val="10"/>
      <w:marBottom w:val="10"/>
      <w:divBdr>
        <w:top w:val="none" w:sz="0" w:space="0" w:color="auto"/>
        <w:left w:val="none" w:sz="0" w:space="0" w:color="auto"/>
        <w:bottom w:val="none" w:sz="0" w:space="0" w:color="auto"/>
        <w:right w:val="none" w:sz="0" w:space="0" w:color="auto"/>
      </w:divBdr>
    </w:div>
    <w:div w:id="1056585518">
      <w:marLeft w:val="0"/>
      <w:marRight w:val="720"/>
      <w:marTop w:val="10"/>
      <w:marBottom w:val="10"/>
      <w:divBdr>
        <w:top w:val="none" w:sz="0" w:space="0" w:color="auto"/>
        <w:left w:val="none" w:sz="0" w:space="0" w:color="auto"/>
        <w:bottom w:val="none" w:sz="0" w:space="0" w:color="auto"/>
        <w:right w:val="none" w:sz="0" w:space="0" w:color="auto"/>
      </w:divBdr>
    </w:div>
    <w:div w:id="1114060308">
      <w:marLeft w:val="0"/>
      <w:marRight w:val="0"/>
      <w:marTop w:val="10"/>
      <w:marBottom w:val="10"/>
      <w:divBdr>
        <w:top w:val="none" w:sz="0" w:space="0" w:color="auto"/>
        <w:left w:val="none" w:sz="0" w:space="0" w:color="auto"/>
        <w:bottom w:val="none" w:sz="0" w:space="0" w:color="auto"/>
        <w:right w:val="none" w:sz="0" w:space="0" w:color="auto"/>
      </w:divBdr>
    </w:div>
    <w:div w:id="1138108516">
      <w:marLeft w:val="0"/>
      <w:marRight w:val="0"/>
      <w:marTop w:val="10"/>
      <w:marBottom w:val="10"/>
      <w:divBdr>
        <w:top w:val="none" w:sz="0" w:space="0" w:color="auto"/>
        <w:left w:val="none" w:sz="0" w:space="0" w:color="auto"/>
        <w:bottom w:val="none" w:sz="0" w:space="0" w:color="auto"/>
        <w:right w:val="none" w:sz="0" w:space="0" w:color="auto"/>
      </w:divBdr>
    </w:div>
    <w:div w:id="1146124369">
      <w:marLeft w:val="0"/>
      <w:marRight w:val="0"/>
      <w:marTop w:val="10"/>
      <w:marBottom w:val="10"/>
      <w:divBdr>
        <w:top w:val="none" w:sz="0" w:space="0" w:color="auto"/>
        <w:left w:val="none" w:sz="0" w:space="0" w:color="auto"/>
        <w:bottom w:val="none" w:sz="0" w:space="0" w:color="auto"/>
        <w:right w:val="none" w:sz="0" w:space="0" w:color="auto"/>
      </w:divBdr>
    </w:div>
    <w:div w:id="1207257809">
      <w:marLeft w:val="0"/>
      <w:marRight w:val="0"/>
      <w:marTop w:val="10"/>
      <w:marBottom w:val="10"/>
      <w:divBdr>
        <w:top w:val="none" w:sz="0" w:space="0" w:color="auto"/>
        <w:left w:val="none" w:sz="0" w:space="0" w:color="auto"/>
        <w:bottom w:val="none" w:sz="0" w:space="0" w:color="auto"/>
        <w:right w:val="none" w:sz="0" w:space="0" w:color="auto"/>
      </w:divBdr>
    </w:div>
    <w:div w:id="1304580188">
      <w:marLeft w:val="0"/>
      <w:marRight w:val="0"/>
      <w:marTop w:val="10"/>
      <w:marBottom w:val="10"/>
      <w:divBdr>
        <w:top w:val="none" w:sz="0" w:space="0" w:color="auto"/>
        <w:left w:val="none" w:sz="0" w:space="0" w:color="auto"/>
        <w:bottom w:val="none" w:sz="0" w:space="0" w:color="auto"/>
        <w:right w:val="none" w:sz="0" w:space="0" w:color="auto"/>
      </w:divBdr>
    </w:div>
    <w:div w:id="1422877067">
      <w:marLeft w:val="0"/>
      <w:marRight w:val="0"/>
      <w:marTop w:val="10"/>
      <w:marBottom w:val="10"/>
      <w:divBdr>
        <w:top w:val="none" w:sz="0" w:space="0" w:color="auto"/>
        <w:left w:val="none" w:sz="0" w:space="0" w:color="auto"/>
        <w:bottom w:val="none" w:sz="0" w:space="0" w:color="auto"/>
        <w:right w:val="none" w:sz="0" w:space="0" w:color="auto"/>
      </w:divBdr>
    </w:div>
    <w:div w:id="1471362864">
      <w:marLeft w:val="0"/>
      <w:marRight w:val="0"/>
      <w:marTop w:val="10"/>
      <w:marBottom w:val="10"/>
      <w:divBdr>
        <w:top w:val="none" w:sz="0" w:space="0" w:color="auto"/>
        <w:left w:val="none" w:sz="0" w:space="0" w:color="auto"/>
        <w:bottom w:val="none" w:sz="0" w:space="0" w:color="auto"/>
        <w:right w:val="none" w:sz="0" w:space="0" w:color="auto"/>
      </w:divBdr>
    </w:div>
    <w:div w:id="1496795869">
      <w:marLeft w:val="0"/>
      <w:marRight w:val="0"/>
      <w:marTop w:val="10"/>
      <w:marBottom w:val="10"/>
      <w:divBdr>
        <w:top w:val="none" w:sz="0" w:space="0" w:color="auto"/>
        <w:left w:val="none" w:sz="0" w:space="0" w:color="auto"/>
        <w:bottom w:val="none" w:sz="0" w:space="0" w:color="auto"/>
        <w:right w:val="none" w:sz="0" w:space="0" w:color="auto"/>
      </w:divBdr>
    </w:div>
    <w:div w:id="1524201962">
      <w:marLeft w:val="0"/>
      <w:marRight w:val="0"/>
      <w:marTop w:val="10"/>
      <w:marBottom w:val="10"/>
      <w:divBdr>
        <w:top w:val="none" w:sz="0" w:space="0" w:color="auto"/>
        <w:left w:val="none" w:sz="0" w:space="0" w:color="auto"/>
        <w:bottom w:val="none" w:sz="0" w:space="0" w:color="auto"/>
        <w:right w:val="none" w:sz="0" w:space="0" w:color="auto"/>
      </w:divBdr>
    </w:div>
    <w:div w:id="1554343487">
      <w:marLeft w:val="0"/>
      <w:marRight w:val="0"/>
      <w:marTop w:val="10"/>
      <w:marBottom w:val="10"/>
      <w:divBdr>
        <w:top w:val="none" w:sz="0" w:space="0" w:color="auto"/>
        <w:left w:val="none" w:sz="0" w:space="0" w:color="auto"/>
        <w:bottom w:val="none" w:sz="0" w:space="0" w:color="auto"/>
        <w:right w:val="none" w:sz="0" w:space="0" w:color="auto"/>
      </w:divBdr>
    </w:div>
    <w:div w:id="1584333686">
      <w:marLeft w:val="0"/>
      <w:marRight w:val="0"/>
      <w:marTop w:val="10"/>
      <w:marBottom w:val="10"/>
      <w:divBdr>
        <w:top w:val="none" w:sz="0" w:space="0" w:color="auto"/>
        <w:left w:val="none" w:sz="0" w:space="0" w:color="auto"/>
        <w:bottom w:val="none" w:sz="0" w:space="0" w:color="auto"/>
        <w:right w:val="none" w:sz="0" w:space="0" w:color="auto"/>
      </w:divBdr>
    </w:div>
    <w:div w:id="1815683255">
      <w:marLeft w:val="0"/>
      <w:marRight w:val="0"/>
      <w:marTop w:val="10"/>
      <w:marBottom w:val="10"/>
      <w:divBdr>
        <w:top w:val="none" w:sz="0" w:space="0" w:color="auto"/>
        <w:left w:val="none" w:sz="0" w:space="0" w:color="auto"/>
        <w:bottom w:val="none" w:sz="0" w:space="0" w:color="auto"/>
        <w:right w:val="none" w:sz="0" w:space="0" w:color="auto"/>
      </w:divBdr>
    </w:div>
    <w:div w:id="1857311034">
      <w:marLeft w:val="0"/>
      <w:marRight w:val="720"/>
      <w:marTop w:val="10"/>
      <w:marBottom w:val="10"/>
      <w:divBdr>
        <w:top w:val="none" w:sz="0" w:space="0" w:color="auto"/>
        <w:left w:val="none" w:sz="0" w:space="0" w:color="auto"/>
        <w:bottom w:val="none" w:sz="0" w:space="0" w:color="auto"/>
        <w:right w:val="none" w:sz="0" w:space="0" w:color="auto"/>
      </w:divBdr>
    </w:div>
    <w:div w:id="1871842805">
      <w:marLeft w:val="0"/>
      <w:marRight w:val="720"/>
      <w:marTop w:val="10"/>
      <w:marBottom w:val="10"/>
      <w:divBdr>
        <w:top w:val="none" w:sz="0" w:space="0" w:color="auto"/>
        <w:left w:val="none" w:sz="0" w:space="0" w:color="auto"/>
        <w:bottom w:val="none" w:sz="0" w:space="0" w:color="auto"/>
        <w:right w:val="none" w:sz="0" w:space="0" w:color="auto"/>
      </w:divBdr>
    </w:div>
    <w:div w:id="2122992614">
      <w:marLeft w:val="0"/>
      <w:marRight w:val="0"/>
      <w:marTop w:val="10"/>
      <w:marBottom w:val="10"/>
      <w:divBdr>
        <w:top w:val="none" w:sz="0" w:space="0" w:color="auto"/>
        <w:left w:val="none" w:sz="0" w:space="0" w:color="auto"/>
        <w:bottom w:val="none" w:sz="0" w:space="0" w:color="auto"/>
        <w:right w:val="none" w:sz="0" w:space="0" w:color="auto"/>
      </w:divBdr>
    </w:div>
    <w:div w:id="214252967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星翰</dc:creator>
  <cp:keywords/>
  <dc:description/>
  <cp:lastModifiedBy>蒋 沛文</cp:lastModifiedBy>
  <cp:revision>2</cp:revision>
  <dcterms:created xsi:type="dcterms:W3CDTF">2024-05-11T15:30:00Z</dcterms:created>
  <dcterms:modified xsi:type="dcterms:W3CDTF">2024-05-11T15:30:00Z</dcterms:modified>
</cp:coreProperties>
</file>