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E660" w14:textId="77777777" w:rsidR="00000000" w:rsidRDefault="0096475F">
      <w:pPr>
        <w:spacing w:line="500" w:lineRule="atLeast"/>
        <w:jc w:val="center"/>
        <w:divId w:val="204106523"/>
        <w:rPr>
          <w:rFonts w:ascii="黑体" w:eastAsia="黑体" w:hAnsi="黑体"/>
          <w:sz w:val="36"/>
          <w:szCs w:val="36"/>
        </w:rPr>
      </w:pPr>
      <w:r>
        <w:rPr>
          <w:rFonts w:ascii="黑体" w:eastAsia="黑体" w:hAnsi="黑体" w:hint="eastAsia"/>
          <w:sz w:val="36"/>
          <w:szCs w:val="36"/>
        </w:rPr>
        <w:t>上海市闵行区人民法院</w:t>
      </w:r>
    </w:p>
    <w:p w14:paraId="005BEBB0" w14:textId="77777777" w:rsidR="00000000" w:rsidRDefault="0096475F">
      <w:pPr>
        <w:spacing w:line="500" w:lineRule="atLeast"/>
        <w:jc w:val="center"/>
        <w:divId w:val="14208857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16D6752" w14:textId="77777777" w:rsidR="00000000" w:rsidRDefault="0096475F">
      <w:pPr>
        <w:spacing w:line="500" w:lineRule="atLeast"/>
        <w:jc w:val="right"/>
        <w:divId w:val="1089618970"/>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4908</w:t>
      </w:r>
      <w:r>
        <w:rPr>
          <w:rFonts w:hint="eastAsia"/>
          <w:sz w:val="30"/>
          <w:szCs w:val="30"/>
        </w:rPr>
        <w:t>号</w:t>
      </w:r>
    </w:p>
    <w:p w14:paraId="3D21B152" w14:textId="77777777" w:rsidR="00000000" w:rsidRDefault="0096475F">
      <w:pPr>
        <w:spacing w:line="500" w:lineRule="atLeast"/>
        <w:ind w:firstLine="600"/>
        <w:divId w:val="1183789318"/>
        <w:rPr>
          <w:rFonts w:hint="eastAsia"/>
          <w:sz w:val="30"/>
          <w:szCs w:val="30"/>
        </w:rPr>
      </w:pPr>
      <w:r>
        <w:rPr>
          <w:rFonts w:hint="eastAsia"/>
          <w:sz w:val="30"/>
          <w:szCs w:val="30"/>
        </w:rPr>
        <w:t>原告谷熙民，男，汉族，户籍地湖南省郴州市，现住上海市闵行区。</w:t>
      </w:r>
    </w:p>
    <w:p w14:paraId="509C7AAB" w14:textId="77777777" w:rsidR="00000000" w:rsidRDefault="0096475F">
      <w:pPr>
        <w:spacing w:line="500" w:lineRule="atLeast"/>
        <w:ind w:firstLine="600"/>
        <w:divId w:val="1183789318"/>
        <w:rPr>
          <w:rFonts w:hint="eastAsia"/>
          <w:sz w:val="30"/>
          <w:szCs w:val="30"/>
        </w:rPr>
      </w:pPr>
      <w:r>
        <w:rPr>
          <w:rFonts w:hint="eastAsia"/>
          <w:sz w:val="30"/>
          <w:szCs w:val="30"/>
        </w:rPr>
        <w:t>被告赵骏，男，汉族，住上海市闵行区。</w:t>
      </w:r>
    </w:p>
    <w:p w14:paraId="1E1AD0D5" w14:textId="77777777" w:rsidR="00000000" w:rsidRDefault="0096475F">
      <w:pPr>
        <w:spacing w:line="500" w:lineRule="atLeast"/>
        <w:ind w:firstLine="600"/>
        <w:divId w:val="1183789318"/>
        <w:rPr>
          <w:rFonts w:hint="eastAsia"/>
          <w:sz w:val="30"/>
          <w:szCs w:val="30"/>
        </w:rPr>
      </w:pPr>
      <w:r>
        <w:rPr>
          <w:rFonts w:hint="eastAsia"/>
          <w:sz w:val="30"/>
          <w:szCs w:val="30"/>
        </w:rPr>
        <w:t>原告谷熙民与被告赵骏民间借贷纠纷一案，本院于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日立案受理。依法由审判员魏伟适用简易程序公开开庭进行了审理。原告谷熙民到庭参加了诉讼，被告赵骏经本院传票传唤无正当理由拒不到庭，本院依法缺席审判。本案现已审理终结。</w:t>
      </w:r>
    </w:p>
    <w:p w14:paraId="05CA45A3" w14:textId="77777777" w:rsidR="00000000" w:rsidRDefault="0096475F">
      <w:pPr>
        <w:spacing w:line="500" w:lineRule="atLeast"/>
        <w:ind w:firstLine="600"/>
        <w:divId w:val="1183789318"/>
        <w:rPr>
          <w:rFonts w:hint="eastAsia"/>
          <w:sz w:val="30"/>
          <w:szCs w:val="30"/>
        </w:rPr>
      </w:pPr>
      <w:r>
        <w:rPr>
          <w:rFonts w:hint="eastAsia"/>
          <w:sz w:val="30"/>
          <w:szCs w:val="30"/>
        </w:rPr>
        <w:t>原告谷熙民诉称，</w:t>
      </w:r>
      <w:r>
        <w:rPr>
          <w:rFonts w:hint="eastAsia"/>
          <w:sz w:val="30"/>
          <w:szCs w:val="30"/>
        </w:rPr>
        <w:t>2</w:t>
      </w:r>
      <w:r>
        <w:rPr>
          <w:rFonts w:hint="eastAsia"/>
          <w:sz w:val="30"/>
          <w:szCs w:val="30"/>
          <w:highlight w:val="yellow"/>
        </w:rPr>
        <w:t>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w:t>
      </w:r>
      <w:r>
        <w:rPr>
          <w:rFonts w:hint="eastAsia"/>
          <w:sz w:val="30"/>
          <w:szCs w:val="30"/>
          <w:highlight w:val="yellow"/>
        </w:rPr>
        <w:t>日，被告赵骏以做生意需要资金为由向原告借款</w:t>
      </w:r>
      <w:r>
        <w:rPr>
          <w:rFonts w:hint="eastAsia"/>
          <w:sz w:val="30"/>
          <w:szCs w:val="30"/>
          <w:highlight w:val="yellow"/>
        </w:rPr>
        <w:t>100,000</w:t>
      </w:r>
      <w:r>
        <w:rPr>
          <w:rFonts w:hint="eastAsia"/>
          <w:sz w:val="30"/>
          <w:szCs w:val="30"/>
          <w:highlight w:val="yellow"/>
        </w:rPr>
        <w:t>元</w:t>
      </w:r>
      <w:r>
        <w:rPr>
          <w:rFonts w:hint="eastAsia"/>
          <w:sz w:val="30"/>
          <w:szCs w:val="30"/>
          <w:highlight w:val="yellow"/>
        </w:rPr>
        <w:t>(</w:t>
      </w:r>
      <w:r>
        <w:rPr>
          <w:rFonts w:hint="eastAsia"/>
          <w:sz w:val="30"/>
          <w:szCs w:val="30"/>
          <w:highlight w:val="yellow"/>
        </w:rPr>
        <w:t>人民币，下同</w:t>
      </w:r>
      <w:r>
        <w:rPr>
          <w:rFonts w:hint="eastAsia"/>
          <w:sz w:val="30"/>
          <w:szCs w:val="30"/>
          <w:highlight w:val="yellow"/>
        </w:rPr>
        <w:t>)</w:t>
      </w:r>
      <w:r>
        <w:rPr>
          <w:rFonts w:hint="eastAsia"/>
          <w:sz w:val="30"/>
          <w:szCs w:val="30"/>
        </w:rPr>
        <w:t>，</w:t>
      </w:r>
      <w:r>
        <w:rPr>
          <w:rFonts w:hint="eastAsia"/>
          <w:sz w:val="30"/>
          <w:szCs w:val="30"/>
          <w:highlight w:val="yellow"/>
        </w:rPr>
        <w:t>并书写借条</w:t>
      </w:r>
      <w:r>
        <w:rPr>
          <w:rFonts w:hint="eastAsia"/>
          <w:sz w:val="30"/>
          <w:szCs w:val="30"/>
        </w:rPr>
        <w:t>，</w:t>
      </w:r>
      <w:r>
        <w:rPr>
          <w:rFonts w:hint="eastAsia"/>
          <w:sz w:val="30"/>
          <w:szCs w:val="30"/>
          <w:highlight w:val="yellow"/>
        </w:rPr>
        <w:t>约定还款期限为二个月</w:t>
      </w:r>
      <w:r>
        <w:rPr>
          <w:rFonts w:hint="eastAsia"/>
          <w:sz w:val="30"/>
          <w:szCs w:val="30"/>
        </w:rPr>
        <w:t>。</w:t>
      </w:r>
      <w:r>
        <w:rPr>
          <w:rFonts w:hint="eastAsia"/>
          <w:sz w:val="30"/>
          <w:szCs w:val="30"/>
          <w:highlight w:val="yellow"/>
        </w:rPr>
        <w:t>到期后原告多次催讨未果，</w:t>
      </w:r>
      <w:r>
        <w:rPr>
          <w:rFonts w:hint="eastAsia"/>
          <w:sz w:val="30"/>
          <w:szCs w:val="30"/>
        </w:rPr>
        <w:t>故原告现诉至本院，</w:t>
      </w:r>
      <w:r>
        <w:rPr>
          <w:rFonts w:hint="eastAsia"/>
          <w:sz w:val="30"/>
          <w:szCs w:val="30"/>
          <w:highlight w:val="yellow"/>
        </w:rPr>
        <w:t>请求判令：被告向原告返还借款</w:t>
      </w:r>
      <w:r>
        <w:rPr>
          <w:rFonts w:hint="eastAsia"/>
          <w:sz w:val="30"/>
          <w:szCs w:val="30"/>
          <w:highlight w:val="yellow"/>
        </w:rPr>
        <w:t>100,000</w:t>
      </w:r>
      <w:r>
        <w:rPr>
          <w:rFonts w:hint="eastAsia"/>
          <w:sz w:val="30"/>
          <w:szCs w:val="30"/>
          <w:highlight w:val="yellow"/>
        </w:rPr>
        <w:t>元</w:t>
      </w:r>
      <w:r>
        <w:rPr>
          <w:rFonts w:hint="eastAsia"/>
          <w:sz w:val="30"/>
          <w:szCs w:val="30"/>
          <w:highlight w:val="cyan"/>
        </w:rPr>
        <w:t>及利息</w:t>
      </w:r>
      <w:r>
        <w:rPr>
          <w:rFonts w:hint="eastAsia"/>
          <w:sz w:val="30"/>
          <w:szCs w:val="30"/>
          <w:highlight w:val="yellow"/>
        </w:rPr>
        <w:t>。</w:t>
      </w:r>
      <w:r>
        <w:rPr>
          <w:rFonts w:hint="eastAsia"/>
          <w:sz w:val="30"/>
          <w:szCs w:val="30"/>
        </w:rPr>
        <w:t>被告赵骏未答辩。</w:t>
      </w:r>
    </w:p>
    <w:p w14:paraId="3BDE31EA" w14:textId="77777777" w:rsidR="00000000" w:rsidRDefault="0096475F">
      <w:pPr>
        <w:spacing w:line="500" w:lineRule="atLeast"/>
        <w:ind w:firstLine="600"/>
        <w:divId w:val="1183789318"/>
        <w:rPr>
          <w:rFonts w:hint="eastAsia"/>
          <w:sz w:val="30"/>
          <w:szCs w:val="30"/>
        </w:rPr>
      </w:pPr>
      <w:r>
        <w:rPr>
          <w:rFonts w:hint="eastAsia"/>
          <w:sz w:val="30"/>
          <w:szCs w:val="30"/>
        </w:rPr>
        <w:t>经审理查明</w:t>
      </w:r>
      <w:r>
        <w:rPr>
          <w:rFonts w:hint="eastAsia"/>
          <w:sz w:val="30"/>
          <w:szCs w:val="30"/>
          <w:highlight w:val="yellow"/>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w:t>
      </w:r>
      <w:r>
        <w:rPr>
          <w:rFonts w:hint="eastAsia"/>
          <w:sz w:val="30"/>
          <w:szCs w:val="30"/>
          <w:highlight w:val="yellow"/>
        </w:rPr>
        <w:t>日，被告赵骏以做生意需要资金为由向原告借款</w:t>
      </w:r>
      <w:r>
        <w:rPr>
          <w:rFonts w:hint="eastAsia"/>
          <w:sz w:val="30"/>
          <w:szCs w:val="30"/>
          <w:highlight w:val="yellow"/>
        </w:rPr>
        <w:t>100,000</w:t>
      </w:r>
      <w:r>
        <w:rPr>
          <w:rFonts w:hint="eastAsia"/>
          <w:sz w:val="30"/>
          <w:szCs w:val="30"/>
          <w:highlight w:val="yellow"/>
        </w:rPr>
        <w:t>元，并书写借条</w:t>
      </w:r>
      <w:r>
        <w:rPr>
          <w:rFonts w:hint="eastAsia"/>
          <w:sz w:val="30"/>
          <w:szCs w:val="30"/>
        </w:rPr>
        <w:t>，</w:t>
      </w:r>
      <w:r>
        <w:rPr>
          <w:rFonts w:hint="eastAsia"/>
          <w:sz w:val="30"/>
          <w:szCs w:val="30"/>
          <w:highlight w:val="yellow"/>
        </w:rPr>
        <w:t>约定还款期限为二个月</w:t>
      </w:r>
      <w:r>
        <w:rPr>
          <w:rFonts w:hint="eastAsia"/>
          <w:sz w:val="30"/>
          <w:szCs w:val="30"/>
        </w:rPr>
        <w:t>，</w:t>
      </w:r>
      <w:r>
        <w:rPr>
          <w:rFonts w:hint="eastAsia"/>
          <w:sz w:val="30"/>
          <w:szCs w:val="30"/>
          <w:highlight w:val="yellow"/>
        </w:rPr>
        <w:t>原告分三次将</w:t>
      </w:r>
      <w:r>
        <w:rPr>
          <w:rFonts w:hint="eastAsia"/>
          <w:sz w:val="30"/>
          <w:szCs w:val="30"/>
          <w:highlight w:val="yellow"/>
        </w:rPr>
        <w:t>100,000</w:t>
      </w:r>
      <w:r>
        <w:rPr>
          <w:rFonts w:hint="eastAsia"/>
          <w:sz w:val="30"/>
          <w:szCs w:val="30"/>
          <w:highlight w:val="yellow"/>
        </w:rPr>
        <w:t>元交付被告</w:t>
      </w:r>
      <w:r>
        <w:rPr>
          <w:rFonts w:hint="eastAsia"/>
          <w:sz w:val="30"/>
          <w:szCs w:val="30"/>
        </w:rPr>
        <w:t>。</w:t>
      </w:r>
      <w:r>
        <w:rPr>
          <w:rFonts w:hint="eastAsia"/>
          <w:sz w:val="30"/>
          <w:szCs w:val="30"/>
          <w:highlight w:val="yellow"/>
        </w:rPr>
        <w:t>到期后多次催讨未果，故原告现诉至本院</w:t>
      </w:r>
      <w:r>
        <w:rPr>
          <w:rFonts w:hint="eastAsia"/>
          <w:sz w:val="30"/>
          <w:szCs w:val="30"/>
        </w:rPr>
        <w:t>。以上事实，由借条及当事人的庭审陈述所证实。</w:t>
      </w:r>
    </w:p>
    <w:p w14:paraId="562DC495" w14:textId="77777777" w:rsidR="00000000" w:rsidRDefault="0096475F">
      <w:pPr>
        <w:spacing w:line="500" w:lineRule="atLeast"/>
        <w:ind w:firstLine="600"/>
        <w:divId w:val="1183789318"/>
        <w:rPr>
          <w:rFonts w:hint="eastAsia"/>
          <w:sz w:val="30"/>
          <w:szCs w:val="30"/>
        </w:rPr>
      </w:pPr>
      <w:r>
        <w:rPr>
          <w:rFonts w:hint="eastAsia"/>
          <w:sz w:val="30"/>
          <w:szCs w:val="30"/>
        </w:rPr>
        <w:t>本院认为，合法的借贷关系受法律的保护。原告为证明</w:t>
      </w:r>
      <w:r>
        <w:rPr>
          <w:rFonts w:hint="eastAsia"/>
          <w:sz w:val="30"/>
          <w:szCs w:val="30"/>
        </w:rPr>
        <w:t>其主张的借款事实，提供了被告出具的借条，被告赵骏经本院传票传唤无正当理由拒不到庭参加诉讼，系其放弃相应的诉讼权利，因此产生的法律后果由其自行承担。故原、被告之间的借款关系和原告主张的借款金额本院予以确认。被告在收到借款之后，理应及时归还，然经原告催讨，被告至今未能归还。故</w:t>
      </w:r>
      <w:r>
        <w:rPr>
          <w:rFonts w:hint="eastAsia"/>
          <w:sz w:val="30"/>
          <w:szCs w:val="30"/>
        </w:rPr>
        <w:lastRenderedPageBreak/>
        <w:t>原告现要求被告归还到期借款和支付逾期还款利息的诉讼请求，于法有据，本院予以支持。</w:t>
      </w:r>
    </w:p>
    <w:p w14:paraId="34DB7B85" w14:textId="77777777" w:rsidR="00000000" w:rsidRDefault="0096475F">
      <w:pPr>
        <w:spacing w:line="500" w:lineRule="atLeast"/>
        <w:ind w:firstLine="600"/>
        <w:divId w:val="1183789318"/>
        <w:rPr>
          <w:rFonts w:hint="eastAsia"/>
          <w:sz w:val="30"/>
          <w:szCs w:val="30"/>
        </w:rPr>
      </w:pPr>
      <w:r>
        <w:rPr>
          <w:rFonts w:hint="eastAsia"/>
          <w:sz w:val="30"/>
          <w:szCs w:val="30"/>
        </w:rPr>
        <w:t>据此，依照《中华人民共和国民事诉讼法》第一百四十四条、《中华人民共和国合同法》第一百九十六条、第二百零六条、第二百零七条之规定，判决如下：</w:t>
      </w:r>
    </w:p>
    <w:p w14:paraId="631E6CAA" w14:textId="77777777" w:rsidR="00000000" w:rsidRDefault="0096475F">
      <w:pPr>
        <w:spacing w:line="500" w:lineRule="atLeast"/>
        <w:ind w:firstLine="600"/>
        <w:divId w:val="1183789318"/>
        <w:rPr>
          <w:rFonts w:hint="eastAsia"/>
          <w:sz w:val="30"/>
          <w:szCs w:val="30"/>
        </w:rPr>
      </w:pPr>
      <w:r>
        <w:rPr>
          <w:rFonts w:hint="eastAsia"/>
          <w:sz w:val="30"/>
          <w:szCs w:val="30"/>
          <w:highlight w:val="yellow"/>
        </w:rPr>
        <w:t>一、被告赵骏于本判</w:t>
      </w:r>
      <w:r>
        <w:rPr>
          <w:rFonts w:hint="eastAsia"/>
          <w:sz w:val="30"/>
          <w:szCs w:val="30"/>
          <w:highlight w:val="yellow"/>
        </w:rPr>
        <w:t>决生效之日起十日内归还原告谷熙民借款</w:t>
      </w:r>
      <w:r>
        <w:rPr>
          <w:rFonts w:hint="eastAsia"/>
          <w:sz w:val="30"/>
          <w:szCs w:val="30"/>
          <w:highlight w:val="yellow"/>
        </w:rPr>
        <w:t>100,000</w:t>
      </w:r>
      <w:r>
        <w:rPr>
          <w:rFonts w:hint="eastAsia"/>
          <w:sz w:val="30"/>
          <w:szCs w:val="30"/>
          <w:highlight w:val="yellow"/>
        </w:rPr>
        <w:t>元；</w:t>
      </w:r>
    </w:p>
    <w:p w14:paraId="213B9D50" w14:textId="77777777" w:rsidR="00000000" w:rsidRDefault="0096475F">
      <w:pPr>
        <w:spacing w:line="500" w:lineRule="atLeast"/>
        <w:ind w:firstLine="600"/>
        <w:divId w:val="1183789318"/>
        <w:rPr>
          <w:rFonts w:hint="eastAsia"/>
          <w:sz w:val="30"/>
          <w:szCs w:val="30"/>
        </w:rPr>
      </w:pPr>
      <w:r>
        <w:rPr>
          <w:rFonts w:hint="eastAsia"/>
          <w:sz w:val="30"/>
          <w:szCs w:val="30"/>
        </w:rPr>
        <w:t>二、被告赵骏于本判决生效之日起十日内偿付原告谷熙民</w:t>
      </w:r>
      <w:r>
        <w:rPr>
          <w:rFonts w:hint="eastAsia"/>
          <w:sz w:val="30"/>
          <w:szCs w:val="30"/>
          <w:highlight w:val="cyan"/>
        </w:rPr>
        <w:t>以借款</w:t>
      </w:r>
      <w:r>
        <w:rPr>
          <w:rFonts w:hint="eastAsia"/>
          <w:sz w:val="30"/>
          <w:szCs w:val="30"/>
          <w:highlight w:val="cyan"/>
        </w:rPr>
        <w:t>100,000</w:t>
      </w:r>
      <w:r>
        <w:rPr>
          <w:rFonts w:hint="eastAsia"/>
          <w:sz w:val="30"/>
          <w:szCs w:val="30"/>
          <w:highlight w:val="cyan"/>
        </w:rPr>
        <w:t>元为本金</w:t>
      </w:r>
      <w:r>
        <w:rPr>
          <w:rFonts w:hint="eastAsia"/>
          <w:sz w:val="30"/>
          <w:szCs w:val="30"/>
        </w:rPr>
        <w:t>，</w:t>
      </w:r>
      <w:r>
        <w:rPr>
          <w:rFonts w:hint="eastAsia"/>
          <w:sz w:val="30"/>
          <w:szCs w:val="30"/>
          <w:highlight w:val="yellow"/>
        </w:rPr>
        <w:t>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w:t>
      </w:r>
      <w:r>
        <w:rPr>
          <w:rFonts w:hint="eastAsia"/>
          <w:sz w:val="30"/>
          <w:szCs w:val="30"/>
          <w:highlight w:val="yellow"/>
        </w:rPr>
        <w:t>日起至本判决生效之日止按中国人民银行同期贷款基准利率计算的逾期利息</w:t>
      </w:r>
      <w:r>
        <w:rPr>
          <w:rFonts w:hint="eastAsia"/>
          <w:sz w:val="30"/>
          <w:szCs w:val="30"/>
        </w:rPr>
        <w:t>。</w:t>
      </w:r>
    </w:p>
    <w:p w14:paraId="070EBA97" w14:textId="77777777" w:rsidR="00000000" w:rsidRDefault="0096475F">
      <w:pPr>
        <w:spacing w:line="500" w:lineRule="atLeast"/>
        <w:ind w:firstLine="600"/>
        <w:divId w:val="1183789318"/>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如果未按本判决指定的期间履行给付金钱义务，应当依照《中华人民共和国民事诉讼法》第二百五十三条之规定，加倍支付迟延履行期间的债务利息。案件受理费减半收取计</w:t>
      </w:r>
      <w:r>
        <w:rPr>
          <w:rFonts w:hint="eastAsia"/>
          <w:sz w:val="30"/>
          <w:szCs w:val="30"/>
        </w:rPr>
        <w:t>1,150</w:t>
      </w:r>
      <w:r>
        <w:rPr>
          <w:rFonts w:hint="eastAsia"/>
          <w:sz w:val="30"/>
          <w:szCs w:val="30"/>
        </w:rPr>
        <w:t>元，被告赵骏负担</w:t>
      </w:r>
      <w:r>
        <w:rPr>
          <w:rFonts w:hint="eastAsia"/>
          <w:sz w:val="30"/>
          <w:szCs w:val="30"/>
        </w:rPr>
        <w:t>(</w:t>
      </w:r>
      <w:r>
        <w:rPr>
          <w:rFonts w:hint="eastAsia"/>
          <w:sz w:val="30"/>
          <w:szCs w:val="30"/>
        </w:rPr>
        <w:t>于判决生效之日起十日内向原告直接支付</w:t>
      </w:r>
      <w:r>
        <w:rPr>
          <w:rFonts w:hint="eastAsia"/>
          <w:sz w:val="30"/>
          <w:szCs w:val="30"/>
        </w:rPr>
        <w:t>)</w:t>
      </w:r>
      <w:r>
        <w:rPr>
          <w:rFonts w:hint="eastAsia"/>
          <w:sz w:val="30"/>
          <w:szCs w:val="30"/>
        </w:rPr>
        <w:t>。如不服本判决，可在判决书送达之日起十五日内，向本院递交上诉状，并按对</w:t>
      </w:r>
      <w:r>
        <w:rPr>
          <w:rFonts w:hint="eastAsia"/>
          <w:sz w:val="30"/>
          <w:szCs w:val="30"/>
        </w:rPr>
        <w:t>方当事人的人数或者代表人的人数提出副本，上诉于上海市第一中级人民法院。</w:t>
      </w:r>
    </w:p>
    <w:p w14:paraId="5B18F2FE" w14:textId="77777777" w:rsidR="00000000" w:rsidRDefault="0096475F">
      <w:pPr>
        <w:spacing w:line="500" w:lineRule="atLeast"/>
        <w:jc w:val="right"/>
        <w:divId w:val="1553736312"/>
        <w:rPr>
          <w:rFonts w:hint="eastAsia"/>
          <w:sz w:val="30"/>
          <w:szCs w:val="30"/>
        </w:rPr>
      </w:pPr>
      <w:r>
        <w:rPr>
          <w:rFonts w:hint="eastAsia"/>
          <w:sz w:val="30"/>
          <w:szCs w:val="30"/>
        </w:rPr>
        <w:t>审判员　魏　伟</w:t>
      </w:r>
    </w:p>
    <w:p w14:paraId="672EE6B1" w14:textId="77777777" w:rsidR="00000000" w:rsidRDefault="0096475F">
      <w:pPr>
        <w:spacing w:line="500" w:lineRule="atLeast"/>
        <w:jc w:val="right"/>
        <w:divId w:val="1700662635"/>
        <w:rPr>
          <w:rFonts w:hint="eastAsia"/>
          <w:sz w:val="30"/>
          <w:szCs w:val="30"/>
        </w:rPr>
      </w:pPr>
      <w:r>
        <w:rPr>
          <w:rFonts w:hint="eastAsia"/>
          <w:sz w:val="30"/>
          <w:szCs w:val="30"/>
        </w:rPr>
        <w:t>二〇一六年四月二十五日</w:t>
      </w:r>
    </w:p>
    <w:p w14:paraId="0D550E23" w14:textId="77777777" w:rsidR="00000000" w:rsidRDefault="0096475F">
      <w:pPr>
        <w:spacing w:line="500" w:lineRule="atLeast"/>
        <w:jc w:val="right"/>
        <w:divId w:val="1231963481"/>
        <w:rPr>
          <w:rFonts w:hint="eastAsia"/>
          <w:sz w:val="30"/>
          <w:szCs w:val="30"/>
        </w:rPr>
      </w:pPr>
      <w:r>
        <w:rPr>
          <w:rFonts w:hint="eastAsia"/>
          <w:sz w:val="30"/>
          <w:szCs w:val="30"/>
        </w:rPr>
        <w:t>书记员　韩颖琪</w:t>
      </w:r>
    </w:p>
    <w:p w14:paraId="130C1588" w14:textId="77777777" w:rsidR="00000000" w:rsidRDefault="0096475F">
      <w:pPr>
        <w:spacing w:line="500" w:lineRule="atLeast"/>
        <w:ind w:firstLine="600"/>
        <w:divId w:val="100957697"/>
        <w:rPr>
          <w:rFonts w:hint="eastAsia"/>
          <w:sz w:val="30"/>
          <w:szCs w:val="30"/>
        </w:rPr>
      </w:pPr>
      <w:r>
        <w:rPr>
          <w:rFonts w:hint="eastAsia"/>
          <w:sz w:val="30"/>
          <w:szCs w:val="30"/>
        </w:rPr>
        <w:t>附：相关法律条文</w:t>
      </w:r>
    </w:p>
    <w:p w14:paraId="51A2BA74" w14:textId="77777777" w:rsidR="00000000" w:rsidRDefault="0096475F">
      <w:pPr>
        <w:spacing w:line="500" w:lineRule="atLeast"/>
        <w:ind w:firstLine="600"/>
        <w:divId w:val="494347265"/>
        <w:rPr>
          <w:rFonts w:hint="eastAsia"/>
          <w:sz w:val="30"/>
          <w:szCs w:val="30"/>
        </w:rPr>
      </w:pPr>
      <w:r>
        <w:rPr>
          <w:rFonts w:hint="eastAsia"/>
          <w:sz w:val="30"/>
          <w:szCs w:val="30"/>
        </w:rPr>
        <w:t>附：相关法律条文</w:t>
      </w:r>
    </w:p>
    <w:p w14:paraId="6AD7C8E2" w14:textId="77777777" w:rsidR="00000000" w:rsidRDefault="0096475F">
      <w:pPr>
        <w:spacing w:line="500" w:lineRule="atLeast"/>
        <w:ind w:firstLine="600"/>
        <w:divId w:val="1158036977"/>
        <w:rPr>
          <w:rFonts w:hint="eastAsia"/>
          <w:sz w:val="30"/>
          <w:szCs w:val="30"/>
        </w:rPr>
      </w:pPr>
      <w:r>
        <w:rPr>
          <w:rFonts w:hint="eastAsia"/>
          <w:sz w:val="30"/>
          <w:szCs w:val="30"/>
        </w:rPr>
        <w:t>一、《中华人民共和国民事诉讼法》第一百四十四条被告经传票传唤，无正当理由拒不到庭的，或者未经法庭许可中途退庭的，可以缺席判决。</w:t>
      </w:r>
    </w:p>
    <w:p w14:paraId="734270A6" w14:textId="77777777" w:rsidR="00000000" w:rsidRDefault="0096475F">
      <w:pPr>
        <w:spacing w:line="500" w:lineRule="atLeast"/>
        <w:ind w:firstLine="600"/>
        <w:divId w:val="1346325534"/>
        <w:rPr>
          <w:rFonts w:hint="eastAsia"/>
          <w:sz w:val="30"/>
          <w:szCs w:val="30"/>
        </w:rPr>
      </w:pPr>
      <w:r>
        <w:rPr>
          <w:rFonts w:hint="eastAsia"/>
          <w:sz w:val="30"/>
          <w:szCs w:val="30"/>
        </w:rPr>
        <w:t>二、《中华人民共和国合同法》</w:t>
      </w:r>
    </w:p>
    <w:p w14:paraId="56E87588" w14:textId="77777777" w:rsidR="00000000" w:rsidRDefault="0096475F">
      <w:pPr>
        <w:spacing w:line="500" w:lineRule="atLeast"/>
        <w:ind w:firstLine="600"/>
        <w:divId w:val="1173686304"/>
        <w:rPr>
          <w:rFonts w:hint="eastAsia"/>
          <w:sz w:val="30"/>
          <w:szCs w:val="30"/>
        </w:rPr>
      </w:pPr>
      <w:r>
        <w:rPr>
          <w:rFonts w:hint="eastAsia"/>
          <w:sz w:val="30"/>
          <w:szCs w:val="30"/>
        </w:rPr>
        <w:t>第一百九十六条借款合同是借款人向贷款人借款，到期返还借款并支付利息的合同。</w:t>
      </w:r>
    </w:p>
    <w:p w14:paraId="2EF1CB88" w14:textId="77777777" w:rsidR="00000000" w:rsidRDefault="0096475F">
      <w:pPr>
        <w:spacing w:line="500" w:lineRule="atLeast"/>
        <w:ind w:firstLine="600"/>
        <w:divId w:val="128210959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w:t>
      </w:r>
      <w:r>
        <w:rPr>
          <w:rFonts w:hint="eastAsia"/>
          <w:sz w:val="30"/>
          <w:szCs w:val="30"/>
        </w:rPr>
        <w:t>的，借款人可以随时返还；贷款人可以催告借款人在合理期限内返还。</w:t>
      </w:r>
    </w:p>
    <w:p w14:paraId="0D19F42E" w14:textId="77777777" w:rsidR="00000000" w:rsidRDefault="0096475F">
      <w:pPr>
        <w:spacing w:line="500" w:lineRule="atLeast"/>
        <w:ind w:firstLine="600"/>
        <w:divId w:val="257180908"/>
        <w:rPr>
          <w:rFonts w:hint="eastAsia"/>
          <w:sz w:val="30"/>
          <w:szCs w:val="30"/>
        </w:rPr>
      </w:pPr>
      <w:r>
        <w:rPr>
          <w:rFonts w:hint="eastAsia"/>
          <w:sz w:val="30"/>
          <w:szCs w:val="30"/>
        </w:rPr>
        <w:t>第二百零七条借款人未按照约定的期限返还借款的，应当按照约定或者国家有关规定支付逾期利息。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B9E8" w14:textId="77777777" w:rsidR="0096475F" w:rsidRDefault="0096475F" w:rsidP="0096475F">
      <w:r>
        <w:separator/>
      </w:r>
    </w:p>
  </w:endnote>
  <w:endnote w:type="continuationSeparator" w:id="0">
    <w:p w14:paraId="67D84EAC" w14:textId="77777777" w:rsidR="0096475F" w:rsidRDefault="0096475F" w:rsidP="00964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93F09" w14:textId="77777777" w:rsidR="0096475F" w:rsidRDefault="0096475F" w:rsidP="0096475F">
      <w:r>
        <w:separator/>
      </w:r>
    </w:p>
  </w:footnote>
  <w:footnote w:type="continuationSeparator" w:id="0">
    <w:p w14:paraId="0DF7F669" w14:textId="77777777" w:rsidR="0096475F" w:rsidRDefault="0096475F" w:rsidP="009647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6475F"/>
    <w:rsid w:val="00964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9C368"/>
  <w15:chartTrackingRefBased/>
  <w15:docId w15:val="{5FC05209-2845-484B-8939-4BE00077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647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75F"/>
    <w:rPr>
      <w:rFonts w:ascii="宋体" w:eastAsia="宋体" w:hAnsi="宋体" w:cs="宋体"/>
      <w:sz w:val="18"/>
      <w:szCs w:val="18"/>
    </w:rPr>
  </w:style>
  <w:style w:type="paragraph" w:styleId="a5">
    <w:name w:val="footer"/>
    <w:basedOn w:val="a"/>
    <w:link w:val="a6"/>
    <w:uiPriority w:val="99"/>
    <w:unhideWhenUsed/>
    <w:rsid w:val="0096475F"/>
    <w:pPr>
      <w:tabs>
        <w:tab w:val="center" w:pos="4153"/>
        <w:tab w:val="right" w:pos="8306"/>
      </w:tabs>
      <w:snapToGrid w:val="0"/>
    </w:pPr>
    <w:rPr>
      <w:sz w:val="18"/>
      <w:szCs w:val="18"/>
    </w:rPr>
  </w:style>
  <w:style w:type="character" w:customStyle="1" w:styleId="a6">
    <w:name w:val="页脚 字符"/>
    <w:basedOn w:val="a0"/>
    <w:link w:val="a5"/>
    <w:uiPriority w:val="99"/>
    <w:rsid w:val="0096475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7697">
      <w:marLeft w:val="0"/>
      <w:marRight w:val="0"/>
      <w:marTop w:val="10"/>
      <w:marBottom w:val="10"/>
      <w:divBdr>
        <w:top w:val="none" w:sz="0" w:space="0" w:color="auto"/>
        <w:left w:val="none" w:sz="0" w:space="0" w:color="auto"/>
        <w:bottom w:val="none" w:sz="0" w:space="0" w:color="auto"/>
        <w:right w:val="none" w:sz="0" w:space="0" w:color="auto"/>
      </w:divBdr>
    </w:div>
    <w:div w:id="142088579">
      <w:marLeft w:val="0"/>
      <w:marRight w:val="0"/>
      <w:marTop w:val="10"/>
      <w:marBottom w:val="10"/>
      <w:divBdr>
        <w:top w:val="none" w:sz="0" w:space="0" w:color="auto"/>
        <w:left w:val="none" w:sz="0" w:space="0" w:color="auto"/>
        <w:bottom w:val="none" w:sz="0" w:space="0" w:color="auto"/>
        <w:right w:val="none" w:sz="0" w:space="0" w:color="auto"/>
      </w:divBdr>
    </w:div>
    <w:div w:id="204106523">
      <w:marLeft w:val="0"/>
      <w:marRight w:val="0"/>
      <w:marTop w:val="10"/>
      <w:marBottom w:val="10"/>
      <w:divBdr>
        <w:top w:val="none" w:sz="0" w:space="0" w:color="auto"/>
        <w:left w:val="none" w:sz="0" w:space="0" w:color="auto"/>
        <w:bottom w:val="none" w:sz="0" w:space="0" w:color="auto"/>
        <w:right w:val="none" w:sz="0" w:space="0" w:color="auto"/>
      </w:divBdr>
    </w:div>
    <w:div w:id="257180908">
      <w:marLeft w:val="0"/>
      <w:marRight w:val="0"/>
      <w:marTop w:val="10"/>
      <w:marBottom w:val="10"/>
      <w:divBdr>
        <w:top w:val="none" w:sz="0" w:space="0" w:color="auto"/>
        <w:left w:val="none" w:sz="0" w:space="0" w:color="auto"/>
        <w:bottom w:val="none" w:sz="0" w:space="0" w:color="auto"/>
        <w:right w:val="none" w:sz="0" w:space="0" w:color="auto"/>
      </w:divBdr>
    </w:div>
    <w:div w:id="494347265">
      <w:marLeft w:val="0"/>
      <w:marRight w:val="0"/>
      <w:marTop w:val="10"/>
      <w:marBottom w:val="10"/>
      <w:divBdr>
        <w:top w:val="none" w:sz="0" w:space="0" w:color="auto"/>
        <w:left w:val="none" w:sz="0" w:space="0" w:color="auto"/>
        <w:bottom w:val="none" w:sz="0" w:space="0" w:color="auto"/>
        <w:right w:val="none" w:sz="0" w:space="0" w:color="auto"/>
      </w:divBdr>
    </w:div>
    <w:div w:id="1089618970">
      <w:marLeft w:val="0"/>
      <w:marRight w:val="0"/>
      <w:marTop w:val="10"/>
      <w:marBottom w:val="10"/>
      <w:divBdr>
        <w:top w:val="none" w:sz="0" w:space="0" w:color="auto"/>
        <w:left w:val="none" w:sz="0" w:space="0" w:color="auto"/>
        <w:bottom w:val="none" w:sz="0" w:space="0" w:color="auto"/>
        <w:right w:val="none" w:sz="0" w:space="0" w:color="auto"/>
      </w:divBdr>
    </w:div>
    <w:div w:id="1158036977">
      <w:marLeft w:val="0"/>
      <w:marRight w:val="0"/>
      <w:marTop w:val="10"/>
      <w:marBottom w:val="10"/>
      <w:divBdr>
        <w:top w:val="none" w:sz="0" w:space="0" w:color="auto"/>
        <w:left w:val="none" w:sz="0" w:space="0" w:color="auto"/>
        <w:bottom w:val="none" w:sz="0" w:space="0" w:color="auto"/>
        <w:right w:val="none" w:sz="0" w:space="0" w:color="auto"/>
      </w:divBdr>
    </w:div>
    <w:div w:id="1173686304">
      <w:marLeft w:val="0"/>
      <w:marRight w:val="0"/>
      <w:marTop w:val="10"/>
      <w:marBottom w:val="10"/>
      <w:divBdr>
        <w:top w:val="none" w:sz="0" w:space="0" w:color="auto"/>
        <w:left w:val="none" w:sz="0" w:space="0" w:color="auto"/>
        <w:bottom w:val="none" w:sz="0" w:space="0" w:color="auto"/>
        <w:right w:val="none" w:sz="0" w:space="0" w:color="auto"/>
      </w:divBdr>
    </w:div>
    <w:div w:id="1183789318">
      <w:marLeft w:val="0"/>
      <w:marRight w:val="0"/>
      <w:marTop w:val="10"/>
      <w:marBottom w:val="10"/>
      <w:divBdr>
        <w:top w:val="none" w:sz="0" w:space="0" w:color="auto"/>
        <w:left w:val="none" w:sz="0" w:space="0" w:color="auto"/>
        <w:bottom w:val="none" w:sz="0" w:space="0" w:color="auto"/>
        <w:right w:val="none" w:sz="0" w:space="0" w:color="auto"/>
      </w:divBdr>
    </w:div>
    <w:div w:id="1231963481">
      <w:marLeft w:val="0"/>
      <w:marRight w:val="720"/>
      <w:marTop w:val="10"/>
      <w:marBottom w:val="10"/>
      <w:divBdr>
        <w:top w:val="none" w:sz="0" w:space="0" w:color="auto"/>
        <w:left w:val="none" w:sz="0" w:space="0" w:color="auto"/>
        <w:bottom w:val="none" w:sz="0" w:space="0" w:color="auto"/>
        <w:right w:val="none" w:sz="0" w:space="0" w:color="auto"/>
      </w:divBdr>
    </w:div>
    <w:div w:id="1282109592">
      <w:marLeft w:val="0"/>
      <w:marRight w:val="0"/>
      <w:marTop w:val="10"/>
      <w:marBottom w:val="10"/>
      <w:divBdr>
        <w:top w:val="none" w:sz="0" w:space="0" w:color="auto"/>
        <w:left w:val="none" w:sz="0" w:space="0" w:color="auto"/>
        <w:bottom w:val="none" w:sz="0" w:space="0" w:color="auto"/>
        <w:right w:val="none" w:sz="0" w:space="0" w:color="auto"/>
      </w:divBdr>
    </w:div>
    <w:div w:id="1346325534">
      <w:marLeft w:val="0"/>
      <w:marRight w:val="0"/>
      <w:marTop w:val="10"/>
      <w:marBottom w:val="10"/>
      <w:divBdr>
        <w:top w:val="none" w:sz="0" w:space="0" w:color="auto"/>
        <w:left w:val="none" w:sz="0" w:space="0" w:color="auto"/>
        <w:bottom w:val="none" w:sz="0" w:space="0" w:color="auto"/>
        <w:right w:val="none" w:sz="0" w:space="0" w:color="auto"/>
      </w:divBdr>
    </w:div>
    <w:div w:id="1553736312">
      <w:marLeft w:val="0"/>
      <w:marRight w:val="720"/>
      <w:marTop w:val="10"/>
      <w:marBottom w:val="10"/>
      <w:divBdr>
        <w:top w:val="none" w:sz="0" w:space="0" w:color="auto"/>
        <w:left w:val="none" w:sz="0" w:space="0" w:color="auto"/>
        <w:bottom w:val="none" w:sz="0" w:space="0" w:color="auto"/>
        <w:right w:val="none" w:sz="0" w:space="0" w:color="auto"/>
      </w:divBdr>
    </w:div>
    <w:div w:id="170066263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星翰</dc:creator>
  <cp:keywords/>
  <dc:description/>
  <cp:lastModifiedBy>蒋 沛文</cp:lastModifiedBy>
  <cp:revision>2</cp:revision>
  <dcterms:created xsi:type="dcterms:W3CDTF">2024-05-11T15:30:00Z</dcterms:created>
  <dcterms:modified xsi:type="dcterms:W3CDTF">2024-05-11T15:30:00Z</dcterms:modified>
</cp:coreProperties>
</file>