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829C" w14:textId="77777777" w:rsidR="00000000" w:rsidRDefault="004063ED">
      <w:pPr>
        <w:spacing w:line="500" w:lineRule="atLeast"/>
        <w:jc w:val="center"/>
        <w:divId w:val="1729955861"/>
        <w:rPr>
          <w:rFonts w:ascii="黑体" w:eastAsia="黑体" w:hAnsi="黑体"/>
          <w:sz w:val="36"/>
          <w:szCs w:val="36"/>
        </w:rPr>
      </w:pPr>
      <w:r>
        <w:rPr>
          <w:rFonts w:ascii="黑体" w:eastAsia="黑体" w:hAnsi="黑体" w:hint="eastAsia"/>
          <w:sz w:val="36"/>
          <w:szCs w:val="36"/>
        </w:rPr>
        <w:t>上海市闵行区人民法院</w:t>
      </w:r>
    </w:p>
    <w:p w14:paraId="0D126A2D" w14:textId="77777777" w:rsidR="00000000" w:rsidRDefault="004063ED">
      <w:pPr>
        <w:spacing w:line="500" w:lineRule="atLeast"/>
        <w:jc w:val="center"/>
        <w:divId w:val="63125049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67FE91D" w14:textId="77777777" w:rsidR="00000000" w:rsidRDefault="004063ED">
      <w:pPr>
        <w:spacing w:line="500" w:lineRule="atLeast"/>
        <w:jc w:val="right"/>
        <w:divId w:val="1168516486"/>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10275</w:t>
      </w:r>
      <w:r>
        <w:rPr>
          <w:rFonts w:hint="eastAsia"/>
          <w:sz w:val="30"/>
          <w:szCs w:val="30"/>
        </w:rPr>
        <w:t>号</w:t>
      </w:r>
    </w:p>
    <w:p w14:paraId="441EA9D1" w14:textId="77777777" w:rsidR="00000000" w:rsidRDefault="004063ED">
      <w:pPr>
        <w:spacing w:line="500" w:lineRule="atLeast"/>
        <w:ind w:firstLine="600"/>
        <w:divId w:val="697051901"/>
        <w:rPr>
          <w:rFonts w:hint="eastAsia"/>
          <w:sz w:val="30"/>
          <w:szCs w:val="30"/>
        </w:rPr>
      </w:pPr>
      <w:r>
        <w:rPr>
          <w:rFonts w:hint="eastAsia"/>
          <w:sz w:val="30"/>
          <w:szCs w:val="30"/>
        </w:rPr>
        <w:t>原告：李伟青，男，</w:t>
      </w:r>
      <w:r>
        <w:rPr>
          <w:rFonts w:hint="eastAsia"/>
          <w:sz w:val="30"/>
          <w:szCs w:val="30"/>
        </w:rPr>
        <w:t>1979</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日出生，汉族，户籍地上海市闵行区。</w:t>
      </w:r>
    </w:p>
    <w:p w14:paraId="67659E2D" w14:textId="77777777" w:rsidR="00000000" w:rsidRDefault="004063ED">
      <w:pPr>
        <w:spacing w:line="500" w:lineRule="atLeast"/>
        <w:ind w:firstLine="600"/>
        <w:divId w:val="951326164"/>
        <w:rPr>
          <w:rFonts w:hint="eastAsia"/>
          <w:sz w:val="30"/>
          <w:szCs w:val="30"/>
        </w:rPr>
      </w:pPr>
      <w:r>
        <w:rPr>
          <w:rFonts w:hint="eastAsia"/>
          <w:sz w:val="30"/>
          <w:szCs w:val="30"/>
        </w:rPr>
        <w:t>被告：梁虹，男，</w:t>
      </w:r>
      <w:r>
        <w:rPr>
          <w:rFonts w:hint="eastAsia"/>
          <w:sz w:val="30"/>
          <w:szCs w:val="30"/>
        </w:rPr>
        <w:t>1968</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日出生，汉族，户籍地上海市闵行区。</w:t>
      </w:r>
    </w:p>
    <w:p w14:paraId="407209BA" w14:textId="77777777" w:rsidR="00000000" w:rsidRDefault="004063ED">
      <w:pPr>
        <w:spacing w:line="500" w:lineRule="atLeast"/>
        <w:ind w:firstLine="600"/>
        <w:divId w:val="103964088"/>
        <w:rPr>
          <w:rFonts w:hint="eastAsia"/>
          <w:sz w:val="30"/>
          <w:szCs w:val="30"/>
        </w:rPr>
      </w:pPr>
      <w:r>
        <w:rPr>
          <w:rFonts w:hint="eastAsia"/>
          <w:sz w:val="30"/>
          <w:szCs w:val="30"/>
        </w:rPr>
        <w:t>原告李伟青与被告梁虹民间借贷纠纷一案，本院立案后，依法适用简易程序于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日公开开庭进行了审理，原告李伟青到庭参加诉讼，被告梁虹经本院传票传唤无正当理由拒不到庭，本院依法缺席审理。本案现已审理终结。</w:t>
      </w:r>
    </w:p>
    <w:p w14:paraId="71EBF531" w14:textId="77777777" w:rsidR="00000000" w:rsidRDefault="004063ED">
      <w:pPr>
        <w:spacing w:line="500" w:lineRule="atLeast"/>
        <w:ind w:firstLine="600"/>
        <w:divId w:val="245236565"/>
        <w:rPr>
          <w:rFonts w:hint="eastAsia"/>
          <w:sz w:val="30"/>
          <w:szCs w:val="30"/>
        </w:rPr>
      </w:pPr>
      <w:r>
        <w:rPr>
          <w:rFonts w:hint="eastAsia"/>
          <w:sz w:val="30"/>
          <w:szCs w:val="30"/>
        </w:rPr>
        <w:t>李伟青向本院提出诉讼请求：</w:t>
      </w:r>
      <w:r>
        <w:rPr>
          <w:rFonts w:hint="eastAsia"/>
          <w:sz w:val="30"/>
          <w:szCs w:val="30"/>
          <w:highlight w:val="yellow"/>
        </w:rPr>
        <w:t>1.</w:t>
      </w:r>
      <w:r>
        <w:rPr>
          <w:rFonts w:hint="eastAsia"/>
          <w:sz w:val="30"/>
          <w:szCs w:val="30"/>
          <w:highlight w:val="yellow"/>
        </w:rPr>
        <w:t>要求被告归还借款</w:t>
      </w:r>
      <w:r>
        <w:rPr>
          <w:rFonts w:hint="eastAsia"/>
          <w:sz w:val="30"/>
          <w:szCs w:val="30"/>
          <w:highlight w:val="yellow"/>
        </w:rPr>
        <w:t>50,000</w:t>
      </w:r>
      <w:r>
        <w:rPr>
          <w:rFonts w:hint="eastAsia"/>
          <w:sz w:val="30"/>
          <w:szCs w:val="30"/>
          <w:highlight w:val="yellow"/>
        </w:rPr>
        <w:t>元；</w:t>
      </w:r>
      <w:r>
        <w:rPr>
          <w:rFonts w:hint="eastAsia"/>
          <w:sz w:val="30"/>
          <w:szCs w:val="30"/>
        </w:rPr>
        <w:t>2.</w:t>
      </w:r>
      <w:r>
        <w:rPr>
          <w:rFonts w:hint="eastAsia"/>
          <w:sz w:val="30"/>
          <w:szCs w:val="30"/>
          <w:highlight w:val="yellow"/>
        </w:rPr>
        <w:t>要求被告归还原告自</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16</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日止，以本金</w:t>
      </w:r>
      <w:r>
        <w:rPr>
          <w:rFonts w:hint="eastAsia"/>
          <w:sz w:val="30"/>
          <w:szCs w:val="30"/>
          <w:highlight w:val="yellow"/>
        </w:rPr>
        <w:t>50,000</w:t>
      </w:r>
      <w:r>
        <w:rPr>
          <w:rFonts w:hint="eastAsia"/>
          <w:sz w:val="30"/>
          <w:szCs w:val="30"/>
          <w:highlight w:val="yellow"/>
        </w:rPr>
        <w:t>元为基数，按月利率</w:t>
      </w:r>
      <w:r>
        <w:rPr>
          <w:rFonts w:hint="eastAsia"/>
          <w:sz w:val="30"/>
          <w:szCs w:val="30"/>
          <w:highlight w:val="yellow"/>
        </w:rPr>
        <w:t>2%</w:t>
      </w:r>
      <w:r>
        <w:rPr>
          <w:rFonts w:hint="eastAsia"/>
          <w:sz w:val="30"/>
          <w:szCs w:val="30"/>
          <w:highlight w:val="yellow"/>
        </w:rPr>
        <w:t>计算的借款利息；</w:t>
      </w:r>
      <w:r>
        <w:rPr>
          <w:rFonts w:hint="eastAsia"/>
          <w:sz w:val="30"/>
          <w:szCs w:val="30"/>
        </w:rPr>
        <w:t>3.</w:t>
      </w:r>
      <w:r>
        <w:rPr>
          <w:rFonts w:hint="eastAsia"/>
          <w:sz w:val="30"/>
          <w:szCs w:val="30"/>
          <w:highlight w:val="yellow"/>
        </w:rPr>
        <w:t>要求被告归还原告</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16</w:t>
      </w:r>
      <w:r>
        <w:rPr>
          <w:rFonts w:hint="eastAsia"/>
          <w:sz w:val="30"/>
          <w:szCs w:val="30"/>
          <w:highlight w:val="yellow"/>
        </w:rPr>
        <w:t>日至判决生效之日止，以本金</w:t>
      </w:r>
      <w:r>
        <w:rPr>
          <w:rFonts w:hint="eastAsia"/>
          <w:sz w:val="30"/>
          <w:szCs w:val="30"/>
          <w:highlight w:val="yellow"/>
        </w:rPr>
        <w:t>50,000</w:t>
      </w:r>
      <w:r>
        <w:rPr>
          <w:rFonts w:hint="eastAsia"/>
          <w:sz w:val="30"/>
          <w:szCs w:val="30"/>
          <w:highlight w:val="yellow"/>
        </w:rPr>
        <w:t>元为基数，按月利率</w:t>
      </w:r>
      <w:r>
        <w:rPr>
          <w:rFonts w:hint="eastAsia"/>
          <w:sz w:val="30"/>
          <w:szCs w:val="30"/>
          <w:highlight w:val="yellow"/>
        </w:rPr>
        <w:t>2%</w:t>
      </w:r>
      <w:r>
        <w:rPr>
          <w:rFonts w:hint="eastAsia"/>
          <w:sz w:val="30"/>
          <w:szCs w:val="30"/>
          <w:highlight w:val="yellow"/>
        </w:rPr>
        <w:t>计算的逾期利息。</w:t>
      </w:r>
      <w:r>
        <w:rPr>
          <w:rFonts w:hint="eastAsia"/>
          <w:sz w:val="30"/>
          <w:szCs w:val="30"/>
        </w:rPr>
        <w:t>事实和理由：</w:t>
      </w:r>
      <w:r>
        <w:rPr>
          <w:rFonts w:hint="eastAsia"/>
          <w:sz w:val="30"/>
          <w:szCs w:val="30"/>
          <w:highlight w:val="yellow"/>
        </w:rPr>
        <w:t>被告于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16</w:t>
      </w:r>
      <w:r>
        <w:rPr>
          <w:rFonts w:hint="eastAsia"/>
          <w:sz w:val="30"/>
          <w:szCs w:val="30"/>
          <w:highlight w:val="yellow"/>
        </w:rPr>
        <w:t>日向原告借款人民币</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highlight w:val="yellow"/>
        </w:rPr>
        <w:t>用于生意周转</w:t>
      </w:r>
      <w:r>
        <w:rPr>
          <w:rFonts w:hint="eastAsia"/>
          <w:sz w:val="30"/>
          <w:szCs w:val="30"/>
        </w:rPr>
        <w:t>，</w:t>
      </w:r>
      <w:r>
        <w:rPr>
          <w:rFonts w:hint="eastAsia"/>
          <w:sz w:val="30"/>
          <w:szCs w:val="30"/>
          <w:highlight w:val="yellow"/>
        </w:rPr>
        <w:t>被</w:t>
      </w:r>
      <w:r>
        <w:rPr>
          <w:rFonts w:hint="eastAsia"/>
          <w:sz w:val="30"/>
          <w:szCs w:val="30"/>
          <w:highlight w:val="yellow"/>
        </w:rPr>
        <w:t>告承诺</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16</w:t>
      </w:r>
      <w:r>
        <w:rPr>
          <w:rFonts w:hint="eastAsia"/>
          <w:sz w:val="30"/>
          <w:szCs w:val="30"/>
          <w:highlight w:val="yellow"/>
        </w:rPr>
        <w:t>日之前还清</w:t>
      </w:r>
      <w:r>
        <w:rPr>
          <w:rFonts w:hint="eastAsia"/>
          <w:sz w:val="30"/>
          <w:szCs w:val="30"/>
        </w:rPr>
        <w:t>，但被告到了还款期后故意手机关机躲避至今，联系被告也是不接电话，侵犯了原告的合法利益，故原告诉至法院。</w:t>
      </w:r>
    </w:p>
    <w:p w14:paraId="042A43BA" w14:textId="77777777" w:rsidR="00000000" w:rsidRDefault="004063ED">
      <w:pPr>
        <w:spacing w:line="500" w:lineRule="atLeast"/>
        <w:ind w:firstLine="600"/>
        <w:divId w:val="1850678821"/>
        <w:rPr>
          <w:rFonts w:hint="eastAsia"/>
          <w:sz w:val="30"/>
          <w:szCs w:val="30"/>
        </w:rPr>
      </w:pPr>
      <w:r>
        <w:rPr>
          <w:rFonts w:hint="eastAsia"/>
          <w:sz w:val="30"/>
          <w:szCs w:val="30"/>
        </w:rPr>
        <w:t>梁虹未作答辩。</w:t>
      </w:r>
    </w:p>
    <w:p w14:paraId="6474F1D6" w14:textId="77777777" w:rsidR="00000000" w:rsidRDefault="004063ED">
      <w:pPr>
        <w:spacing w:line="500" w:lineRule="atLeast"/>
        <w:ind w:firstLine="600"/>
        <w:divId w:val="1937982849"/>
        <w:rPr>
          <w:rFonts w:hint="eastAsia"/>
          <w:sz w:val="30"/>
          <w:szCs w:val="30"/>
        </w:rPr>
      </w:pPr>
      <w:r>
        <w:rPr>
          <w:rFonts w:hint="eastAsia"/>
          <w:sz w:val="30"/>
          <w:szCs w:val="30"/>
        </w:rPr>
        <w:t>本院经审理认定事实如下：</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16</w:t>
      </w:r>
      <w:r>
        <w:rPr>
          <w:rFonts w:hint="eastAsia"/>
          <w:sz w:val="30"/>
          <w:szCs w:val="30"/>
          <w:highlight w:val="yellow"/>
        </w:rPr>
        <w:t>日，被告梁虹向原告出具借条一张，载明：“今借到李伟青人民币伍万圆整，银行转账叁万伍，现金壹万伍，于壹个月内归还</w:t>
      </w:r>
      <w:r>
        <w:rPr>
          <w:rFonts w:hint="eastAsia"/>
          <w:sz w:val="30"/>
          <w:szCs w:val="30"/>
        </w:rPr>
        <w:t>。”借条下方被告梁虹书面承诺：</w:t>
      </w:r>
      <w:r>
        <w:rPr>
          <w:rFonts w:hint="eastAsia"/>
          <w:sz w:val="30"/>
          <w:szCs w:val="30"/>
          <w:highlight w:val="yellow"/>
        </w:rPr>
        <w:t>“如到期无法还款，本人愿意承担李伟青追讨欠款的一切费用。</w:t>
      </w:r>
      <w:r>
        <w:rPr>
          <w:rFonts w:hint="eastAsia"/>
          <w:sz w:val="30"/>
          <w:szCs w:val="30"/>
        </w:rPr>
        <w:t>”</w:t>
      </w:r>
      <w:r>
        <w:rPr>
          <w:rFonts w:hint="eastAsia"/>
          <w:sz w:val="30"/>
          <w:szCs w:val="30"/>
          <w:highlight w:val="yellow"/>
        </w:rPr>
        <w:t>当日，原告李伟青通过银行向被告梁虹转账</w:t>
      </w:r>
      <w:r>
        <w:rPr>
          <w:rFonts w:hint="eastAsia"/>
          <w:sz w:val="30"/>
          <w:szCs w:val="30"/>
          <w:highlight w:val="yellow"/>
        </w:rPr>
        <w:t>35,000</w:t>
      </w:r>
      <w:r>
        <w:rPr>
          <w:rFonts w:hint="eastAsia"/>
          <w:sz w:val="30"/>
          <w:szCs w:val="30"/>
          <w:highlight w:val="yellow"/>
        </w:rPr>
        <w:t>元</w:t>
      </w:r>
      <w:r>
        <w:rPr>
          <w:rFonts w:hint="eastAsia"/>
          <w:sz w:val="30"/>
          <w:szCs w:val="30"/>
        </w:rPr>
        <w:t>。</w:t>
      </w:r>
      <w:r>
        <w:rPr>
          <w:rFonts w:hint="eastAsia"/>
          <w:sz w:val="30"/>
          <w:szCs w:val="30"/>
          <w:highlight w:val="yellow"/>
        </w:rPr>
        <w:t>当日，被告梁虹还向原告李伟青出具收</w:t>
      </w:r>
      <w:r>
        <w:rPr>
          <w:rFonts w:hint="eastAsia"/>
          <w:sz w:val="30"/>
          <w:szCs w:val="30"/>
          <w:highlight w:val="yellow"/>
        </w:rPr>
        <w:lastRenderedPageBreak/>
        <w:t>条一张</w:t>
      </w:r>
      <w:r>
        <w:rPr>
          <w:rFonts w:hint="eastAsia"/>
          <w:sz w:val="30"/>
          <w:szCs w:val="30"/>
        </w:rPr>
        <w:t>，</w:t>
      </w:r>
      <w:r>
        <w:rPr>
          <w:rFonts w:hint="eastAsia"/>
          <w:sz w:val="30"/>
          <w:szCs w:val="30"/>
          <w:highlight w:val="yellow"/>
        </w:rPr>
        <w:t>载明：“今收到李伟青转</w:t>
      </w:r>
      <w:r>
        <w:rPr>
          <w:rFonts w:hint="eastAsia"/>
          <w:sz w:val="30"/>
          <w:szCs w:val="30"/>
          <w:highlight w:val="yellow"/>
        </w:rPr>
        <w:t>账人民币叁万伍，现金壹万伍。”</w:t>
      </w:r>
      <w:r>
        <w:rPr>
          <w:rFonts w:hint="eastAsia"/>
          <w:sz w:val="30"/>
          <w:szCs w:val="30"/>
        </w:rPr>
        <w:t>原告表示上述借款</w:t>
      </w:r>
      <w:r>
        <w:rPr>
          <w:rFonts w:hint="eastAsia"/>
          <w:sz w:val="30"/>
          <w:szCs w:val="30"/>
        </w:rPr>
        <w:t>50,000</w:t>
      </w:r>
      <w:r>
        <w:rPr>
          <w:rFonts w:hint="eastAsia"/>
          <w:sz w:val="30"/>
          <w:szCs w:val="30"/>
        </w:rPr>
        <w:t>元中有</w:t>
      </w:r>
      <w:r>
        <w:rPr>
          <w:rFonts w:hint="eastAsia"/>
          <w:sz w:val="30"/>
          <w:szCs w:val="30"/>
        </w:rPr>
        <w:t>35,000</w:t>
      </w:r>
      <w:r>
        <w:rPr>
          <w:rFonts w:hint="eastAsia"/>
          <w:sz w:val="30"/>
          <w:szCs w:val="30"/>
        </w:rPr>
        <w:t>元系银行转账交付被告，另有</w:t>
      </w:r>
      <w:r>
        <w:rPr>
          <w:rFonts w:hint="eastAsia"/>
          <w:sz w:val="30"/>
          <w:szCs w:val="30"/>
        </w:rPr>
        <w:t>15,000</w:t>
      </w:r>
      <w:r>
        <w:rPr>
          <w:rFonts w:hint="eastAsia"/>
          <w:sz w:val="30"/>
          <w:szCs w:val="30"/>
        </w:rPr>
        <w:t>元系现金交付被告，</w:t>
      </w:r>
      <w:r>
        <w:rPr>
          <w:rFonts w:hint="eastAsia"/>
          <w:sz w:val="30"/>
          <w:szCs w:val="30"/>
          <w:highlight w:val="yellow"/>
        </w:rPr>
        <w:t>双方借款时口头约定借款利息为每月</w:t>
      </w:r>
      <w:r>
        <w:rPr>
          <w:rFonts w:hint="eastAsia"/>
          <w:sz w:val="30"/>
          <w:szCs w:val="30"/>
          <w:highlight w:val="yellow"/>
        </w:rPr>
        <w:t>1,000</w:t>
      </w:r>
      <w:r>
        <w:rPr>
          <w:rFonts w:hint="eastAsia"/>
          <w:sz w:val="30"/>
          <w:szCs w:val="30"/>
          <w:highlight w:val="yellow"/>
        </w:rPr>
        <w:t>元。</w:t>
      </w:r>
    </w:p>
    <w:p w14:paraId="756E9294" w14:textId="77777777" w:rsidR="00000000" w:rsidRDefault="004063ED">
      <w:pPr>
        <w:spacing w:line="500" w:lineRule="atLeast"/>
        <w:ind w:firstLine="600"/>
        <w:divId w:val="266083179"/>
        <w:rPr>
          <w:rFonts w:hint="eastAsia"/>
          <w:sz w:val="30"/>
          <w:szCs w:val="30"/>
        </w:rPr>
      </w:pPr>
      <w:r>
        <w:rPr>
          <w:rFonts w:hint="eastAsia"/>
          <w:sz w:val="30"/>
          <w:szCs w:val="30"/>
        </w:rPr>
        <w:t>以上事实，由原告提供的借条、收条、中国农商银行交易对手信息查询及当事人陈述等证据所证实。</w:t>
      </w:r>
    </w:p>
    <w:p w14:paraId="2DFA30ED" w14:textId="77777777" w:rsidR="00000000" w:rsidRDefault="004063ED">
      <w:pPr>
        <w:spacing w:line="500" w:lineRule="atLeast"/>
        <w:ind w:firstLine="600"/>
        <w:divId w:val="1599824840"/>
        <w:rPr>
          <w:rFonts w:hint="eastAsia"/>
          <w:sz w:val="30"/>
          <w:szCs w:val="30"/>
        </w:rPr>
      </w:pPr>
      <w:r>
        <w:rPr>
          <w:rFonts w:hint="eastAsia"/>
          <w:sz w:val="30"/>
          <w:szCs w:val="30"/>
        </w:rPr>
        <w:t>本院认为，合法的借贷关系受法律保护。本案中，根据在案证据及原告陈述，可以认定被告欠原告</w:t>
      </w:r>
      <w:r>
        <w:rPr>
          <w:rFonts w:hint="eastAsia"/>
          <w:sz w:val="30"/>
          <w:szCs w:val="30"/>
        </w:rPr>
        <w:t>50,000</w:t>
      </w:r>
      <w:r>
        <w:rPr>
          <w:rFonts w:hint="eastAsia"/>
          <w:sz w:val="30"/>
          <w:szCs w:val="30"/>
        </w:rPr>
        <w:t>元借款未还的事实，被告理应按约归还借款，现被告未按约还款，显属不当，故原告现要求被告归还借款</w:t>
      </w:r>
      <w:r>
        <w:rPr>
          <w:rFonts w:hint="eastAsia"/>
          <w:sz w:val="30"/>
          <w:szCs w:val="30"/>
        </w:rPr>
        <w:t>50,000</w:t>
      </w:r>
      <w:r>
        <w:rPr>
          <w:rFonts w:hint="eastAsia"/>
          <w:sz w:val="30"/>
          <w:szCs w:val="30"/>
        </w:rPr>
        <w:t>元的诉讼请求，本院予以支持。自然人之间的</w:t>
      </w:r>
      <w:r>
        <w:rPr>
          <w:rFonts w:hint="eastAsia"/>
          <w:sz w:val="30"/>
          <w:szCs w:val="30"/>
        </w:rPr>
        <w:t>借款合同对支付利息没有约定或者约定不明确的，视为不支付利息。原告自述双方口头约定每月利息</w:t>
      </w:r>
      <w:r>
        <w:rPr>
          <w:rFonts w:hint="eastAsia"/>
          <w:sz w:val="30"/>
          <w:szCs w:val="30"/>
        </w:rPr>
        <w:t>1,000</w:t>
      </w:r>
      <w:r>
        <w:rPr>
          <w:rFonts w:hint="eastAsia"/>
          <w:sz w:val="30"/>
          <w:szCs w:val="30"/>
        </w:rPr>
        <w:t>元，但未提供证据予以证明，故本院不予采信，原告关于借款利息的主张，本院亦不予支持。被告未按约定期限还款，应当支付逾期利息，现无证据证明原、被告间对借款利息或逾期利息有约定，故本院酌情支持按年利率</w:t>
      </w:r>
      <w:r>
        <w:rPr>
          <w:rFonts w:hint="eastAsia"/>
          <w:sz w:val="30"/>
          <w:szCs w:val="30"/>
        </w:rPr>
        <w:t>6%</w:t>
      </w:r>
      <w:r>
        <w:rPr>
          <w:rFonts w:hint="eastAsia"/>
          <w:sz w:val="30"/>
          <w:szCs w:val="30"/>
        </w:rPr>
        <w:t>计算逾期利息。被告梁虹经本院传票传唤未到庭参加诉讼，视为其放弃相应的诉讼权利，由此产生的法律后果应由其自行承担。依照《中华人民共和国合同法》第二百零六条、第二百零七条、第二百一十一条、《最高人民法院关于审理民间借贷案</w:t>
      </w:r>
      <w:r>
        <w:rPr>
          <w:rFonts w:hint="eastAsia"/>
          <w:sz w:val="30"/>
          <w:szCs w:val="30"/>
        </w:rPr>
        <w:t>件适用法律若干问题的规定》第二十九条第二款第一项、《中华人民共和国民事诉讼法》第一百四十四条之规定，判决如下：</w:t>
      </w:r>
    </w:p>
    <w:p w14:paraId="7233C2FF" w14:textId="77777777" w:rsidR="00000000" w:rsidRDefault="004063ED">
      <w:pPr>
        <w:spacing w:line="500" w:lineRule="atLeast"/>
        <w:ind w:firstLine="600"/>
        <w:divId w:val="59602138"/>
        <w:rPr>
          <w:rFonts w:hint="eastAsia"/>
          <w:sz w:val="30"/>
          <w:szCs w:val="30"/>
        </w:rPr>
      </w:pPr>
      <w:r>
        <w:rPr>
          <w:rFonts w:hint="eastAsia"/>
          <w:sz w:val="30"/>
          <w:szCs w:val="30"/>
          <w:highlight w:val="yellow"/>
        </w:rPr>
        <w:t>一、被告梁虹于本判决生效之日起十日内归还原告李伟青借款</w:t>
      </w:r>
      <w:r>
        <w:rPr>
          <w:rFonts w:hint="eastAsia"/>
          <w:sz w:val="30"/>
          <w:szCs w:val="30"/>
          <w:highlight w:val="yellow"/>
        </w:rPr>
        <w:t>50,000</w:t>
      </w:r>
      <w:r>
        <w:rPr>
          <w:rFonts w:hint="eastAsia"/>
          <w:sz w:val="30"/>
          <w:szCs w:val="30"/>
          <w:highlight w:val="yellow"/>
        </w:rPr>
        <w:t>元；</w:t>
      </w:r>
    </w:p>
    <w:p w14:paraId="46CC94BE" w14:textId="77777777" w:rsidR="00000000" w:rsidRDefault="004063ED">
      <w:pPr>
        <w:spacing w:line="500" w:lineRule="atLeast"/>
        <w:ind w:firstLine="600"/>
        <w:divId w:val="1863279073"/>
        <w:rPr>
          <w:rFonts w:hint="eastAsia"/>
          <w:sz w:val="30"/>
          <w:szCs w:val="30"/>
        </w:rPr>
      </w:pPr>
      <w:r>
        <w:rPr>
          <w:rFonts w:hint="eastAsia"/>
          <w:sz w:val="30"/>
          <w:szCs w:val="30"/>
        </w:rPr>
        <w:t>二、被告梁虹于本判决生效之日起十日内支付原告李伟青</w:t>
      </w:r>
      <w:r>
        <w:rPr>
          <w:rFonts w:hint="eastAsia"/>
          <w:sz w:val="30"/>
          <w:szCs w:val="30"/>
          <w:highlight w:val="yellow"/>
        </w:rPr>
        <w:t>自</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16</w:t>
      </w:r>
      <w:r>
        <w:rPr>
          <w:rFonts w:hint="eastAsia"/>
          <w:sz w:val="30"/>
          <w:szCs w:val="30"/>
          <w:highlight w:val="yellow"/>
        </w:rPr>
        <w:t>日至判决生效之日止，以本金</w:t>
      </w:r>
      <w:r>
        <w:rPr>
          <w:rFonts w:hint="eastAsia"/>
          <w:sz w:val="30"/>
          <w:szCs w:val="30"/>
          <w:highlight w:val="yellow"/>
        </w:rPr>
        <w:t>50,000</w:t>
      </w:r>
      <w:r>
        <w:rPr>
          <w:rFonts w:hint="eastAsia"/>
          <w:sz w:val="30"/>
          <w:szCs w:val="30"/>
          <w:highlight w:val="yellow"/>
        </w:rPr>
        <w:t>元为基数，按年利率</w:t>
      </w:r>
      <w:r>
        <w:rPr>
          <w:rFonts w:hint="eastAsia"/>
          <w:sz w:val="30"/>
          <w:szCs w:val="30"/>
          <w:highlight w:val="yellow"/>
        </w:rPr>
        <w:t>6%</w:t>
      </w:r>
      <w:r>
        <w:rPr>
          <w:rFonts w:hint="eastAsia"/>
          <w:sz w:val="30"/>
          <w:szCs w:val="30"/>
          <w:highlight w:val="yellow"/>
        </w:rPr>
        <w:t>计算的逾期利息；</w:t>
      </w:r>
    </w:p>
    <w:p w14:paraId="31730A47" w14:textId="77777777" w:rsidR="00000000" w:rsidRDefault="004063ED">
      <w:pPr>
        <w:spacing w:line="500" w:lineRule="atLeast"/>
        <w:ind w:firstLine="600"/>
        <w:divId w:val="638344040"/>
        <w:rPr>
          <w:rFonts w:hint="eastAsia"/>
          <w:sz w:val="30"/>
          <w:szCs w:val="30"/>
        </w:rPr>
      </w:pPr>
      <w:r>
        <w:rPr>
          <w:rFonts w:hint="eastAsia"/>
          <w:sz w:val="30"/>
          <w:szCs w:val="30"/>
        </w:rPr>
        <w:t>三、驳回原告其余诉讼请求。</w:t>
      </w:r>
    </w:p>
    <w:p w14:paraId="255E03B0" w14:textId="77777777" w:rsidR="00000000" w:rsidRDefault="004063ED">
      <w:pPr>
        <w:spacing w:line="500" w:lineRule="atLeast"/>
        <w:ind w:firstLine="600"/>
        <w:divId w:val="1027146367"/>
        <w:rPr>
          <w:rFonts w:hint="eastAsia"/>
          <w:sz w:val="30"/>
          <w:szCs w:val="30"/>
        </w:rPr>
      </w:pPr>
      <w:r>
        <w:rPr>
          <w:rFonts w:hint="eastAsia"/>
          <w:sz w:val="30"/>
          <w:szCs w:val="30"/>
        </w:rPr>
        <w:t>如果未按判决指定的期间履行给付金钱义务，应当按照《中华人民共和国民事诉讼法》第二百五十三条之规定，加倍支付延迟履行期间的债务利息。</w:t>
      </w:r>
    </w:p>
    <w:p w14:paraId="22C02BC4" w14:textId="77777777" w:rsidR="00000000" w:rsidRDefault="004063ED">
      <w:pPr>
        <w:spacing w:line="500" w:lineRule="atLeast"/>
        <w:ind w:firstLine="600"/>
        <w:divId w:val="1402486143"/>
        <w:rPr>
          <w:rFonts w:hint="eastAsia"/>
          <w:sz w:val="30"/>
          <w:szCs w:val="30"/>
        </w:rPr>
      </w:pPr>
      <w:r>
        <w:rPr>
          <w:rFonts w:hint="eastAsia"/>
          <w:sz w:val="30"/>
          <w:szCs w:val="30"/>
        </w:rPr>
        <w:t>案件受理费减半收取计</w:t>
      </w:r>
      <w:r>
        <w:rPr>
          <w:rFonts w:hint="eastAsia"/>
          <w:sz w:val="30"/>
          <w:szCs w:val="30"/>
        </w:rPr>
        <w:t>775</w:t>
      </w:r>
      <w:r>
        <w:rPr>
          <w:rFonts w:hint="eastAsia"/>
          <w:sz w:val="30"/>
          <w:szCs w:val="30"/>
        </w:rPr>
        <w:t>元，由被告梁虹负担。</w:t>
      </w:r>
    </w:p>
    <w:p w14:paraId="415BB3DA" w14:textId="77777777" w:rsidR="00000000" w:rsidRDefault="004063ED">
      <w:pPr>
        <w:spacing w:line="500" w:lineRule="atLeast"/>
        <w:ind w:firstLine="600"/>
        <w:divId w:val="993528950"/>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760F8E21" w14:textId="77777777" w:rsidR="00000000" w:rsidRDefault="004063ED">
      <w:pPr>
        <w:spacing w:line="500" w:lineRule="atLeast"/>
        <w:jc w:val="right"/>
        <w:divId w:val="384379918"/>
        <w:rPr>
          <w:rFonts w:hint="eastAsia"/>
          <w:sz w:val="30"/>
          <w:szCs w:val="30"/>
        </w:rPr>
      </w:pPr>
      <w:r>
        <w:rPr>
          <w:rFonts w:hint="eastAsia"/>
          <w:sz w:val="30"/>
          <w:szCs w:val="30"/>
        </w:rPr>
        <w:t>审判员　　沈莞茜</w:t>
      </w:r>
    </w:p>
    <w:p w14:paraId="4DCC8352" w14:textId="77777777" w:rsidR="00000000" w:rsidRDefault="004063ED">
      <w:pPr>
        <w:spacing w:line="500" w:lineRule="atLeast"/>
        <w:jc w:val="right"/>
        <w:divId w:val="451099429"/>
        <w:rPr>
          <w:rFonts w:hint="eastAsia"/>
          <w:sz w:val="30"/>
          <w:szCs w:val="30"/>
        </w:rPr>
      </w:pPr>
      <w:r>
        <w:rPr>
          <w:rFonts w:hint="eastAsia"/>
          <w:sz w:val="30"/>
          <w:szCs w:val="30"/>
        </w:rPr>
        <w:t>二〇一七年七月十七日</w:t>
      </w:r>
    </w:p>
    <w:p w14:paraId="39D6BA08" w14:textId="77777777" w:rsidR="00000000" w:rsidRDefault="004063ED">
      <w:pPr>
        <w:spacing w:line="500" w:lineRule="atLeast"/>
        <w:jc w:val="right"/>
        <w:divId w:val="540435423"/>
        <w:rPr>
          <w:rFonts w:hint="eastAsia"/>
          <w:sz w:val="30"/>
          <w:szCs w:val="30"/>
        </w:rPr>
      </w:pPr>
      <w:r>
        <w:rPr>
          <w:rFonts w:hint="eastAsia"/>
          <w:sz w:val="30"/>
          <w:szCs w:val="30"/>
        </w:rPr>
        <w:t>书记员　　王禕勇</w:t>
      </w:r>
    </w:p>
    <w:p w14:paraId="7DAB8531" w14:textId="77777777" w:rsidR="00000000" w:rsidRDefault="004063ED">
      <w:pPr>
        <w:spacing w:line="500" w:lineRule="atLeast"/>
        <w:ind w:firstLine="600"/>
        <w:divId w:val="325742843"/>
        <w:rPr>
          <w:rFonts w:hint="eastAsia"/>
          <w:sz w:val="30"/>
          <w:szCs w:val="30"/>
        </w:rPr>
      </w:pPr>
      <w:r>
        <w:rPr>
          <w:rFonts w:hint="eastAsia"/>
          <w:sz w:val="30"/>
          <w:szCs w:val="30"/>
        </w:rPr>
        <w:t>附：相关法律条文</w:t>
      </w:r>
    </w:p>
    <w:p w14:paraId="3821A329" w14:textId="77777777" w:rsidR="00000000" w:rsidRDefault="004063ED">
      <w:pPr>
        <w:spacing w:line="500" w:lineRule="atLeast"/>
        <w:ind w:firstLine="600"/>
        <w:divId w:val="2092197016"/>
        <w:rPr>
          <w:rFonts w:hint="eastAsia"/>
          <w:sz w:val="30"/>
          <w:szCs w:val="30"/>
        </w:rPr>
      </w:pPr>
      <w:r>
        <w:rPr>
          <w:rFonts w:hint="eastAsia"/>
          <w:sz w:val="30"/>
          <w:szCs w:val="30"/>
        </w:rPr>
        <w:t>一、《中华人民共和国合同法》</w:t>
      </w:r>
    </w:p>
    <w:p w14:paraId="7D7D2732" w14:textId="77777777" w:rsidR="00000000" w:rsidRDefault="004063ED">
      <w:pPr>
        <w:spacing w:line="500" w:lineRule="atLeast"/>
        <w:ind w:firstLine="600"/>
        <w:divId w:val="1364868233"/>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555980F" w14:textId="77777777" w:rsidR="00000000" w:rsidRDefault="004063ED">
      <w:pPr>
        <w:spacing w:line="500" w:lineRule="atLeast"/>
        <w:ind w:firstLine="600"/>
        <w:divId w:val="1715958158"/>
        <w:rPr>
          <w:rFonts w:hint="eastAsia"/>
          <w:sz w:val="30"/>
          <w:szCs w:val="30"/>
        </w:rPr>
      </w:pPr>
      <w:r>
        <w:rPr>
          <w:rFonts w:hint="eastAsia"/>
          <w:sz w:val="30"/>
          <w:szCs w:val="30"/>
        </w:rPr>
        <w:t>第二百零七条借款人未按照约定的期限返还借款的，应当按照约定或者国家有</w:t>
      </w:r>
      <w:r>
        <w:rPr>
          <w:rFonts w:hint="eastAsia"/>
          <w:sz w:val="30"/>
          <w:szCs w:val="30"/>
        </w:rPr>
        <w:t>关规定支付逾期利息。</w:t>
      </w:r>
    </w:p>
    <w:p w14:paraId="7FB74AB1" w14:textId="77777777" w:rsidR="00000000" w:rsidRDefault="004063ED">
      <w:pPr>
        <w:spacing w:line="500" w:lineRule="atLeast"/>
        <w:ind w:firstLine="600"/>
        <w:divId w:val="23405996"/>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35B960F0" w14:textId="77777777" w:rsidR="00000000" w:rsidRDefault="004063ED">
      <w:pPr>
        <w:spacing w:line="500" w:lineRule="atLeast"/>
        <w:ind w:firstLine="600"/>
        <w:divId w:val="1543438690"/>
        <w:rPr>
          <w:rFonts w:hint="eastAsia"/>
          <w:sz w:val="30"/>
          <w:szCs w:val="30"/>
        </w:rPr>
      </w:pPr>
      <w:r>
        <w:rPr>
          <w:rFonts w:hint="eastAsia"/>
          <w:sz w:val="30"/>
          <w:szCs w:val="30"/>
        </w:rPr>
        <w:t>二、《最高人民法院关于审理民间借贷案件适用法律若干问题的规定》</w:t>
      </w:r>
    </w:p>
    <w:p w14:paraId="23C89BC0" w14:textId="77777777" w:rsidR="00000000" w:rsidRDefault="004063ED">
      <w:pPr>
        <w:spacing w:line="500" w:lineRule="atLeast"/>
        <w:ind w:firstLine="600"/>
        <w:divId w:val="312031898"/>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620BCFF1" w14:textId="77777777" w:rsidR="00000000" w:rsidRDefault="004063ED">
      <w:pPr>
        <w:spacing w:line="500" w:lineRule="atLeast"/>
        <w:ind w:firstLine="600"/>
        <w:divId w:val="964577606"/>
        <w:rPr>
          <w:rFonts w:hint="eastAsia"/>
          <w:sz w:val="30"/>
          <w:szCs w:val="30"/>
        </w:rPr>
      </w:pPr>
      <w:r>
        <w:rPr>
          <w:rFonts w:hint="eastAsia"/>
          <w:sz w:val="30"/>
          <w:szCs w:val="30"/>
        </w:rPr>
        <w:t>未约定逾期利率或者约定不明的，人民法院可以区分不同情况处理：</w:t>
      </w:r>
    </w:p>
    <w:p w14:paraId="7A353D6B" w14:textId="77777777" w:rsidR="00000000" w:rsidRDefault="004063ED">
      <w:pPr>
        <w:spacing w:line="500" w:lineRule="atLeast"/>
        <w:ind w:firstLine="600"/>
        <w:divId w:val="579677611"/>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67822F26" w14:textId="77777777" w:rsidR="00000000" w:rsidRDefault="004063ED">
      <w:pPr>
        <w:spacing w:line="500" w:lineRule="atLeast"/>
        <w:ind w:firstLine="600"/>
        <w:divId w:val="157230512"/>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0857B99F" w14:textId="77777777" w:rsidR="00000000" w:rsidRDefault="004063ED">
      <w:pPr>
        <w:spacing w:line="500" w:lineRule="atLeast"/>
        <w:ind w:firstLine="600"/>
        <w:divId w:val="1701927933"/>
        <w:rPr>
          <w:rFonts w:hint="eastAsia"/>
          <w:sz w:val="30"/>
          <w:szCs w:val="30"/>
        </w:rPr>
      </w:pPr>
      <w:r>
        <w:rPr>
          <w:rFonts w:hint="eastAsia"/>
          <w:sz w:val="30"/>
          <w:szCs w:val="30"/>
        </w:rPr>
        <w:t>三、《中华人民共和国民事诉讼法》</w:t>
      </w:r>
    </w:p>
    <w:p w14:paraId="2878C30F" w14:textId="77777777" w:rsidR="00000000" w:rsidRDefault="004063ED">
      <w:pPr>
        <w:spacing w:line="500" w:lineRule="atLeast"/>
        <w:ind w:firstLine="600"/>
        <w:divId w:val="271473019"/>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ECDF7" w14:textId="77777777" w:rsidR="004063ED" w:rsidRDefault="004063ED" w:rsidP="004063ED">
      <w:r>
        <w:separator/>
      </w:r>
    </w:p>
  </w:endnote>
  <w:endnote w:type="continuationSeparator" w:id="0">
    <w:p w14:paraId="0003C949" w14:textId="77777777" w:rsidR="004063ED" w:rsidRDefault="004063ED" w:rsidP="00406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FD610" w14:textId="77777777" w:rsidR="004063ED" w:rsidRDefault="004063ED" w:rsidP="004063ED">
      <w:r>
        <w:separator/>
      </w:r>
    </w:p>
  </w:footnote>
  <w:footnote w:type="continuationSeparator" w:id="0">
    <w:p w14:paraId="2200133F" w14:textId="77777777" w:rsidR="004063ED" w:rsidRDefault="004063ED" w:rsidP="004063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63ED"/>
    <w:rsid w:val="00406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C8020C"/>
  <w15:chartTrackingRefBased/>
  <w15:docId w15:val="{4DB3DD05-4A10-4693-8BF9-14ADE586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06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63ED"/>
    <w:rPr>
      <w:rFonts w:ascii="宋体" w:eastAsia="宋体" w:hAnsi="宋体" w:cs="宋体"/>
      <w:sz w:val="18"/>
      <w:szCs w:val="18"/>
    </w:rPr>
  </w:style>
  <w:style w:type="paragraph" w:styleId="a5">
    <w:name w:val="footer"/>
    <w:basedOn w:val="a"/>
    <w:link w:val="a6"/>
    <w:uiPriority w:val="99"/>
    <w:unhideWhenUsed/>
    <w:rsid w:val="004063ED"/>
    <w:pPr>
      <w:tabs>
        <w:tab w:val="center" w:pos="4153"/>
        <w:tab w:val="right" w:pos="8306"/>
      </w:tabs>
      <w:snapToGrid w:val="0"/>
    </w:pPr>
    <w:rPr>
      <w:sz w:val="18"/>
      <w:szCs w:val="18"/>
    </w:rPr>
  </w:style>
  <w:style w:type="character" w:customStyle="1" w:styleId="a6">
    <w:name w:val="页脚 字符"/>
    <w:basedOn w:val="a0"/>
    <w:link w:val="a5"/>
    <w:uiPriority w:val="99"/>
    <w:rsid w:val="004063E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996">
      <w:marLeft w:val="0"/>
      <w:marRight w:val="0"/>
      <w:marTop w:val="10"/>
      <w:marBottom w:val="10"/>
      <w:divBdr>
        <w:top w:val="none" w:sz="0" w:space="0" w:color="auto"/>
        <w:left w:val="none" w:sz="0" w:space="0" w:color="auto"/>
        <w:bottom w:val="none" w:sz="0" w:space="0" w:color="auto"/>
        <w:right w:val="none" w:sz="0" w:space="0" w:color="auto"/>
      </w:divBdr>
    </w:div>
    <w:div w:id="59602138">
      <w:marLeft w:val="0"/>
      <w:marRight w:val="0"/>
      <w:marTop w:val="10"/>
      <w:marBottom w:val="10"/>
      <w:divBdr>
        <w:top w:val="none" w:sz="0" w:space="0" w:color="auto"/>
        <w:left w:val="none" w:sz="0" w:space="0" w:color="auto"/>
        <w:bottom w:val="none" w:sz="0" w:space="0" w:color="auto"/>
        <w:right w:val="none" w:sz="0" w:space="0" w:color="auto"/>
      </w:divBdr>
    </w:div>
    <w:div w:id="103964088">
      <w:marLeft w:val="0"/>
      <w:marRight w:val="0"/>
      <w:marTop w:val="10"/>
      <w:marBottom w:val="10"/>
      <w:divBdr>
        <w:top w:val="none" w:sz="0" w:space="0" w:color="auto"/>
        <w:left w:val="none" w:sz="0" w:space="0" w:color="auto"/>
        <w:bottom w:val="none" w:sz="0" w:space="0" w:color="auto"/>
        <w:right w:val="none" w:sz="0" w:space="0" w:color="auto"/>
      </w:divBdr>
    </w:div>
    <w:div w:id="157230512">
      <w:marLeft w:val="0"/>
      <w:marRight w:val="0"/>
      <w:marTop w:val="10"/>
      <w:marBottom w:val="10"/>
      <w:divBdr>
        <w:top w:val="none" w:sz="0" w:space="0" w:color="auto"/>
        <w:left w:val="none" w:sz="0" w:space="0" w:color="auto"/>
        <w:bottom w:val="none" w:sz="0" w:space="0" w:color="auto"/>
        <w:right w:val="none" w:sz="0" w:space="0" w:color="auto"/>
      </w:divBdr>
    </w:div>
    <w:div w:id="245236565">
      <w:marLeft w:val="0"/>
      <w:marRight w:val="0"/>
      <w:marTop w:val="10"/>
      <w:marBottom w:val="10"/>
      <w:divBdr>
        <w:top w:val="none" w:sz="0" w:space="0" w:color="auto"/>
        <w:left w:val="none" w:sz="0" w:space="0" w:color="auto"/>
        <w:bottom w:val="none" w:sz="0" w:space="0" w:color="auto"/>
        <w:right w:val="none" w:sz="0" w:space="0" w:color="auto"/>
      </w:divBdr>
    </w:div>
    <w:div w:id="266083179">
      <w:marLeft w:val="0"/>
      <w:marRight w:val="0"/>
      <w:marTop w:val="10"/>
      <w:marBottom w:val="10"/>
      <w:divBdr>
        <w:top w:val="none" w:sz="0" w:space="0" w:color="auto"/>
        <w:left w:val="none" w:sz="0" w:space="0" w:color="auto"/>
        <w:bottom w:val="none" w:sz="0" w:space="0" w:color="auto"/>
        <w:right w:val="none" w:sz="0" w:space="0" w:color="auto"/>
      </w:divBdr>
    </w:div>
    <w:div w:id="271473019">
      <w:marLeft w:val="0"/>
      <w:marRight w:val="0"/>
      <w:marTop w:val="10"/>
      <w:marBottom w:val="10"/>
      <w:divBdr>
        <w:top w:val="none" w:sz="0" w:space="0" w:color="auto"/>
        <w:left w:val="none" w:sz="0" w:space="0" w:color="auto"/>
        <w:bottom w:val="none" w:sz="0" w:space="0" w:color="auto"/>
        <w:right w:val="none" w:sz="0" w:space="0" w:color="auto"/>
      </w:divBdr>
    </w:div>
    <w:div w:id="312031898">
      <w:marLeft w:val="0"/>
      <w:marRight w:val="0"/>
      <w:marTop w:val="10"/>
      <w:marBottom w:val="10"/>
      <w:divBdr>
        <w:top w:val="none" w:sz="0" w:space="0" w:color="auto"/>
        <w:left w:val="none" w:sz="0" w:space="0" w:color="auto"/>
        <w:bottom w:val="none" w:sz="0" w:space="0" w:color="auto"/>
        <w:right w:val="none" w:sz="0" w:space="0" w:color="auto"/>
      </w:divBdr>
    </w:div>
    <w:div w:id="325742843">
      <w:marLeft w:val="0"/>
      <w:marRight w:val="0"/>
      <w:marTop w:val="10"/>
      <w:marBottom w:val="10"/>
      <w:divBdr>
        <w:top w:val="none" w:sz="0" w:space="0" w:color="auto"/>
        <w:left w:val="none" w:sz="0" w:space="0" w:color="auto"/>
        <w:bottom w:val="none" w:sz="0" w:space="0" w:color="auto"/>
        <w:right w:val="none" w:sz="0" w:space="0" w:color="auto"/>
      </w:divBdr>
    </w:div>
    <w:div w:id="384379918">
      <w:marLeft w:val="0"/>
      <w:marRight w:val="720"/>
      <w:marTop w:val="10"/>
      <w:marBottom w:val="10"/>
      <w:divBdr>
        <w:top w:val="none" w:sz="0" w:space="0" w:color="auto"/>
        <w:left w:val="none" w:sz="0" w:space="0" w:color="auto"/>
        <w:bottom w:val="none" w:sz="0" w:space="0" w:color="auto"/>
        <w:right w:val="none" w:sz="0" w:space="0" w:color="auto"/>
      </w:divBdr>
    </w:div>
    <w:div w:id="451099429">
      <w:marLeft w:val="0"/>
      <w:marRight w:val="720"/>
      <w:marTop w:val="10"/>
      <w:marBottom w:val="10"/>
      <w:divBdr>
        <w:top w:val="none" w:sz="0" w:space="0" w:color="auto"/>
        <w:left w:val="none" w:sz="0" w:space="0" w:color="auto"/>
        <w:bottom w:val="none" w:sz="0" w:space="0" w:color="auto"/>
        <w:right w:val="none" w:sz="0" w:space="0" w:color="auto"/>
      </w:divBdr>
    </w:div>
    <w:div w:id="540435423">
      <w:marLeft w:val="0"/>
      <w:marRight w:val="720"/>
      <w:marTop w:val="10"/>
      <w:marBottom w:val="10"/>
      <w:divBdr>
        <w:top w:val="none" w:sz="0" w:space="0" w:color="auto"/>
        <w:left w:val="none" w:sz="0" w:space="0" w:color="auto"/>
        <w:bottom w:val="none" w:sz="0" w:space="0" w:color="auto"/>
        <w:right w:val="none" w:sz="0" w:space="0" w:color="auto"/>
      </w:divBdr>
    </w:div>
    <w:div w:id="579677611">
      <w:marLeft w:val="0"/>
      <w:marRight w:val="0"/>
      <w:marTop w:val="10"/>
      <w:marBottom w:val="10"/>
      <w:divBdr>
        <w:top w:val="none" w:sz="0" w:space="0" w:color="auto"/>
        <w:left w:val="none" w:sz="0" w:space="0" w:color="auto"/>
        <w:bottom w:val="none" w:sz="0" w:space="0" w:color="auto"/>
        <w:right w:val="none" w:sz="0" w:space="0" w:color="auto"/>
      </w:divBdr>
    </w:div>
    <w:div w:id="631250491">
      <w:marLeft w:val="0"/>
      <w:marRight w:val="0"/>
      <w:marTop w:val="10"/>
      <w:marBottom w:val="10"/>
      <w:divBdr>
        <w:top w:val="none" w:sz="0" w:space="0" w:color="auto"/>
        <w:left w:val="none" w:sz="0" w:space="0" w:color="auto"/>
        <w:bottom w:val="none" w:sz="0" w:space="0" w:color="auto"/>
        <w:right w:val="none" w:sz="0" w:space="0" w:color="auto"/>
      </w:divBdr>
    </w:div>
    <w:div w:id="638344040">
      <w:marLeft w:val="0"/>
      <w:marRight w:val="0"/>
      <w:marTop w:val="10"/>
      <w:marBottom w:val="10"/>
      <w:divBdr>
        <w:top w:val="none" w:sz="0" w:space="0" w:color="auto"/>
        <w:left w:val="none" w:sz="0" w:space="0" w:color="auto"/>
        <w:bottom w:val="none" w:sz="0" w:space="0" w:color="auto"/>
        <w:right w:val="none" w:sz="0" w:space="0" w:color="auto"/>
      </w:divBdr>
    </w:div>
    <w:div w:id="697051901">
      <w:marLeft w:val="0"/>
      <w:marRight w:val="0"/>
      <w:marTop w:val="10"/>
      <w:marBottom w:val="10"/>
      <w:divBdr>
        <w:top w:val="none" w:sz="0" w:space="0" w:color="auto"/>
        <w:left w:val="none" w:sz="0" w:space="0" w:color="auto"/>
        <w:bottom w:val="none" w:sz="0" w:space="0" w:color="auto"/>
        <w:right w:val="none" w:sz="0" w:space="0" w:color="auto"/>
      </w:divBdr>
    </w:div>
    <w:div w:id="951326164">
      <w:marLeft w:val="0"/>
      <w:marRight w:val="0"/>
      <w:marTop w:val="10"/>
      <w:marBottom w:val="10"/>
      <w:divBdr>
        <w:top w:val="none" w:sz="0" w:space="0" w:color="auto"/>
        <w:left w:val="none" w:sz="0" w:space="0" w:color="auto"/>
        <w:bottom w:val="none" w:sz="0" w:space="0" w:color="auto"/>
        <w:right w:val="none" w:sz="0" w:space="0" w:color="auto"/>
      </w:divBdr>
    </w:div>
    <w:div w:id="964577606">
      <w:marLeft w:val="0"/>
      <w:marRight w:val="0"/>
      <w:marTop w:val="10"/>
      <w:marBottom w:val="10"/>
      <w:divBdr>
        <w:top w:val="none" w:sz="0" w:space="0" w:color="auto"/>
        <w:left w:val="none" w:sz="0" w:space="0" w:color="auto"/>
        <w:bottom w:val="none" w:sz="0" w:space="0" w:color="auto"/>
        <w:right w:val="none" w:sz="0" w:space="0" w:color="auto"/>
      </w:divBdr>
    </w:div>
    <w:div w:id="993528950">
      <w:marLeft w:val="0"/>
      <w:marRight w:val="0"/>
      <w:marTop w:val="10"/>
      <w:marBottom w:val="10"/>
      <w:divBdr>
        <w:top w:val="none" w:sz="0" w:space="0" w:color="auto"/>
        <w:left w:val="none" w:sz="0" w:space="0" w:color="auto"/>
        <w:bottom w:val="none" w:sz="0" w:space="0" w:color="auto"/>
        <w:right w:val="none" w:sz="0" w:space="0" w:color="auto"/>
      </w:divBdr>
    </w:div>
    <w:div w:id="1027146367">
      <w:marLeft w:val="0"/>
      <w:marRight w:val="0"/>
      <w:marTop w:val="10"/>
      <w:marBottom w:val="10"/>
      <w:divBdr>
        <w:top w:val="none" w:sz="0" w:space="0" w:color="auto"/>
        <w:left w:val="none" w:sz="0" w:space="0" w:color="auto"/>
        <w:bottom w:val="none" w:sz="0" w:space="0" w:color="auto"/>
        <w:right w:val="none" w:sz="0" w:space="0" w:color="auto"/>
      </w:divBdr>
    </w:div>
    <w:div w:id="1168516486">
      <w:marLeft w:val="0"/>
      <w:marRight w:val="0"/>
      <w:marTop w:val="10"/>
      <w:marBottom w:val="10"/>
      <w:divBdr>
        <w:top w:val="none" w:sz="0" w:space="0" w:color="auto"/>
        <w:left w:val="none" w:sz="0" w:space="0" w:color="auto"/>
        <w:bottom w:val="none" w:sz="0" w:space="0" w:color="auto"/>
        <w:right w:val="none" w:sz="0" w:space="0" w:color="auto"/>
      </w:divBdr>
    </w:div>
    <w:div w:id="1364868233">
      <w:marLeft w:val="0"/>
      <w:marRight w:val="0"/>
      <w:marTop w:val="10"/>
      <w:marBottom w:val="10"/>
      <w:divBdr>
        <w:top w:val="none" w:sz="0" w:space="0" w:color="auto"/>
        <w:left w:val="none" w:sz="0" w:space="0" w:color="auto"/>
        <w:bottom w:val="none" w:sz="0" w:space="0" w:color="auto"/>
        <w:right w:val="none" w:sz="0" w:space="0" w:color="auto"/>
      </w:divBdr>
    </w:div>
    <w:div w:id="1402486143">
      <w:marLeft w:val="0"/>
      <w:marRight w:val="0"/>
      <w:marTop w:val="10"/>
      <w:marBottom w:val="10"/>
      <w:divBdr>
        <w:top w:val="none" w:sz="0" w:space="0" w:color="auto"/>
        <w:left w:val="none" w:sz="0" w:space="0" w:color="auto"/>
        <w:bottom w:val="none" w:sz="0" w:space="0" w:color="auto"/>
        <w:right w:val="none" w:sz="0" w:space="0" w:color="auto"/>
      </w:divBdr>
    </w:div>
    <w:div w:id="1543438690">
      <w:marLeft w:val="0"/>
      <w:marRight w:val="0"/>
      <w:marTop w:val="10"/>
      <w:marBottom w:val="10"/>
      <w:divBdr>
        <w:top w:val="none" w:sz="0" w:space="0" w:color="auto"/>
        <w:left w:val="none" w:sz="0" w:space="0" w:color="auto"/>
        <w:bottom w:val="none" w:sz="0" w:space="0" w:color="auto"/>
        <w:right w:val="none" w:sz="0" w:space="0" w:color="auto"/>
      </w:divBdr>
    </w:div>
    <w:div w:id="1599824840">
      <w:marLeft w:val="0"/>
      <w:marRight w:val="0"/>
      <w:marTop w:val="10"/>
      <w:marBottom w:val="10"/>
      <w:divBdr>
        <w:top w:val="none" w:sz="0" w:space="0" w:color="auto"/>
        <w:left w:val="none" w:sz="0" w:space="0" w:color="auto"/>
        <w:bottom w:val="none" w:sz="0" w:space="0" w:color="auto"/>
        <w:right w:val="none" w:sz="0" w:space="0" w:color="auto"/>
      </w:divBdr>
    </w:div>
    <w:div w:id="1701927933">
      <w:marLeft w:val="0"/>
      <w:marRight w:val="0"/>
      <w:marTop w:val="10"/>
      <w:marBottom w:val="10"/>
      <w:divBdr>
        <w:top w:val="none" w:sz="0" w:space="0" w:color="auto"/>
        <w:left w:val="none" w:sz="0" w:space="0" w:color="auto"/>
        <w:bottom w:val="none" w:sz="0" w:space="0" w:color="auto"/>
        <w:right w:val="none" w:sz="0" w:space="0" w:color="auto"/>
      </w:divBdr>
    </w:div>
    <w:div w:id="1715958158">
      <w:marLeft w:val="0"/>
      <w:marRight w:val="0"/>
      <w:marTop w:val="10"/>
      <w:marBottom w:val="10"/>
      <w:divBdr>
        <w:top w:val="none" w:sz="0" w:space="0" w:color="auto"/>
        <w:left w:val="none" w:sz="0" w:space="0" w:color="auto"/>
        <w:bottom w:val="none" w:sz="0" w:space="0" w:color="auto"/>
        <w:right w:val="none" w:sz="0" w:space="0" w:color="auto"/>
      </w:divBdr>
    </w:div>
    <w:div w:id="1729955861">
      <w:marLeft w:val="0"/>
      <w:marRight w:val="0"/>
      <w:marTop w:val="10"/>
      <w:marBottom w:val="10"/>
      <w:divBdr>
        <w:top w:val="none" w:sz="0" w:space="0" w:color="auto"/>
        <w:left w:val="none" w:sz="0" w:space="0" w:color="auto"/>
        <w:bottom w:val="none" w:sz="0" w:space="0" w:color="auto"/>
        <w:right w:val="none" w:sz="0" w:space="0" w:color="auto"/>
      </w:divBdr>
    </w:div>
    <w:div w:id="1850678821">
      <w:marLeft w:val="0"/>
      <w:marRight w:val="0"/>
      <w:marTop w:val="10"/>
      <w:marBottom w:val="10"/>
      <w:divBdr>
        <w:top w:val="none" w:sz="0" w:space="0" w:color="auto"/>
        <w:left w:val="none" w:sz="0" w:space="0" w:color="auto"/>
        <w:bottom w:val="none" w:sz="0" w:space="0" w:color="auto"/>
        <w:right w:val="none" w:sz="0" w:space="0" w:color="auto"/>
      </w:divBdr>
    </w:div>
    <w:div w:id="1863279073">
      <w:marLeft w:val="0"/>
      <w:marRight w:val="0"/>
      <w:marTop w:val="10"/>
      <w:marBottom w:val="10"/>
      <w:divBdr>
        <w:top w:val="none" w:sz="0" w:space="0" w:color="auto"/>
        <w:left w:val="none" w:sz="0" w:space="0" w:color="auto"/>
        <w:bottom w:val="none" w:sz="0" w:space="0" w:color="auto"/>
        <w:right w:val="none" w:sz="0" w:space="0" w:color="auto"/>
      </w:divBdr>
    </w:div>
    <w:div w:id="1937982849">
      <w:marLeft w:val="0"/>
      <w:marRight w:val="0"/>
      <w:marTop w:val="10"/>
      <w:marBottom w:val="10"/>
      <w:divBdr>
        <w:top w:val="none" w:sz="0" w:space="0" w:color="auto"/>
        <w:left w:val="none" w:sz="0" w:space="0" w:color="auto"/>
        <w:bottom w:val="none" w:sz="0" w:space="0" w:color="auto"/>
        <w:right w:val="none" w:sz="0" w:space="0" w:color="auto"/>
      </w:divBdr>
    </w:div>
    <w:div w:id="209219701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星翰</dc:creator>
  <cp:keywords/>
  <dc:description/>
  <cp:lastModifiedBy>蒋 沛文</cp:lastModifiedBy>
  <cp:revision>2</cp:revision>
  <dcterms:created xsi:type="dcterms:W3CDTF">2024-05-11T15:30:00Z</dcterms:created>
  <dcterms:modified xsi:type="dcterms:W3CDTF">2024-05-11T15:30:00Z</dcterms:modified>
</cp:coreProperties>
</file>