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615E6" w14:textId="77777777" w:rsidR="00000000" w:rsidRDefault="006341B1">
      <w:pPr>
        <w:spacing w:line="500" w:lineRule="atLeast"/>
        <w:jc w:val="center"/>
        <w:divId w:val="1157720110"/>
        <w:rPr>
          <w:rFonts w:ascii="黑体" w:eastAsia="黑体" w:hAnsi="黑体"/>
          <w:sz w:val="36"/>
          <w:szCs w:val="36"/>
        </w:rPr>
      </w:pPr>
      <w:r>
        <w:rPr>
          <w:rFonts w:ascii="黑体" w:eastAsia="黑体" w:hAnsi="黑体" w:hint="eastAsia"/>
          <w:sz w:val="36"/>
          <w:szCs w:val="36"/>
        </w:rPr>
        <w:t>上海市闵行区人民法院</w:t>
      </w:r>
    </w:p>
    <w:p w14:paraId="0372F5FF" w14:textId="77777777" w:rsidR="00000000" w:rsidRDefault="006341B1">
      <w:pPr>
        <w:spacing w:line="500" w:lineRule="atLeast"/>
        <w:jc w:val="center"/>
        <w:divId w:val="146095495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C53D827" w14:textId="77777777" w:rsidR="00000000" w:rsidRDefault="006341B1">
      <w:pPr>
        <w:spacing w:line="500" w:lineRule="atLeast"/>
        <w:jc w:val="right"/>
        <w:divId w:val="798761345"/>
        <w:rPr>
          <w:rFonts w:hint="eastAsia"/>
          <w:sz w:val="30"/>
          <w:szCs w:val="30"/>
        </w:rPr>
      </w:pPr>
      <w:r>
        <w:rPr>
          <w:rFonts w:hint="eastAsia"/>
          <w:sz w:val="30"/>
          <w:szCs w:val="30"/>
        </w:rPr>
        <w:t>（</w:t>
      </w:r>
      <w:r>
        <w:rPr>
          <w:rFonts w:hint="eastAsia"/>
          <w:sz w:val="30"/>
          <w:szCs w:val="30"/>
        </w:rPr>
        <w:t>2015</w:t>
      </w:r>
      <w:r>
        <w:rPr>
          <w:rFonts w:hint="eastAsia"/>
          <w:sz w:val="30"/>
          <w:szCs w:val="30"/>
        </w:rPr>
        <w:t>）闵民一（民）初字第</w:t>
      </w:r>
      <w:r>
        <w:rPr>
          <w:rFonts w:hint="eastAsia"/>
          <w:sz w:val="30"/>
          <w:szCs w:val="30"/>
        </w:rPr>
        <w:t>6897</w:t>
      </w:r>
      <w:r>
        <w:rPr>
          <w:rFonts w:hint="eastAsia"/>
          <w:sz w:val="30"/>
          <w:szCs w:val="30"/>
        </w:rPr>
        <w:t>号</w:t>
      </w:r>
    </w:p>
    <w:p w14:paraId="679849ED" w14:textId="77777777" w:rsidR="00000000" w:rsidRDefault="006341B1">
      <w:pPr>
        <w:spacing w:line="500" w:lineRule="atLeast"/>
        <w:ind w:firstLine="600"/>
        <w:divId w:val="1366640072"/>
        <w:rPr>
          <w:rFonts w:hint="eastAsia"/>
          <w:sz w:val="30"/>
          <w:szCs w:val="30"/>
        </w:rPr>
      </w:pPr>
      <w:r>
        <w:rPr>
          <w:rFonts w:hint="eastAsia"/>
          <w:sz w:val="30"/>
          <w:szCs w:val="30"/>
        </w:rPr>
        <w:t>原告颜中华，男，</w:t>
      </w:r>
      <w:r>
        <w:rPr>
          <w:rFonts w:hint="eastAsia"/>
          <w:sz w:val="30"/>
          <w:szCs w:val="30"/>
        </w:rPr>
        <w:t>1975</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日出生，汉族，住所江苏省。</w:t>
      </w:r>
    </w:p>
    <w:p w14:paraId="5858E961" w14:textId="77777777" w:rsidR="00000000" w:rsidRDefault="006341B1">
      <w:pPr>
        <w:spacing w:line="500" w:lineRule="atLeast"/>
        <w:ind w:firstLine="600"/>
        <w:divId w:val="930627811"/>
        <w:rPr>
          <w:rFonts w:hint="eastAsia"/>
          <w:sz w:val="30"/>
          <w:szCs w:val="30"/>
        </w:rPr>
      </w:pPr>
      <w:r>
        <w:rPr>
          <w:rFonts w:hint="eastAsia"/>
          <w:sz w:val="30"/>
          <w:szCs w:val="30"/>
        </w:rPr>
        <w:t>委托代理人</w:t>
      </w:r>
      <w:r>
        <w:rPr>
          <w:rFonts w:hint="eastAsia"/>
          <w:sz w:val="30"/>
          <w:szCs w:val="30"/>
          <w:highlight w:val="yellow"/>
        </w:rPr>
        <w:t>辜洪程</w:t>
      </w:r>
      <w:r>
        <w:rPr>
          <w:rFonts w:hint="eastAsia"/>
          <w:sz w:val="30"/>
          <w:szCs w:val="30"/>
        </w:rPr>
        <w:t>，上海市新闵律师事务所律师。</w:t>
      </w:r>
    </w:p>
    <w:p w14:paraId="65FE17BC" w14:textId="77777777" w:rsidR="00000000" w:rsidRDefault="006341B1">
      <w:pPr>
        <w:spacing w:line="500" w:lineRule="atLeast"/>
        <w:ind w:firstLine="600"/>
        <w:divId w:val="1301226222"/>
        <w:rPr>
          <w:rFonts w:hint="eastAsia"/>
          <w:sz w:val="30"/>
          <w:szCs w:val="30"/>
        </w:rPr>
      </w:pPr>
      <w:r>
        <w:rPr>
          <w:rFonts w:hint="eastAsia"/>
          <w:sz w:val="30"/>
          <w:szCs w:val="30"/>
        </w:rPr>
        <w:t>被告刘云清，男，</w:t>
      </w:r>
      <w:r>
        <w:rPr>
          <w:rFonts w:hint="eastAsia"/>
          <w:sz w:val="30"/>
          <w:szCs w:val="30"/>
        </w:rPr>
        <w:t>1967</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日出生，汉族，住所本市闵行区。</w:t>
      </w:r>
    </w:p>
    <w:p w14:paraId="5FE17DE8" w14:textId="77777777" w:rsidR="00000000" w:rsidRDefault="006341B1">
      <w:pPr>
        <w:spacing w:line="500" w:lineRule="atLeast"/>
        <w:ind w:firstLine="600"/>
        <w:divId w:val="66533660"/>
        <w:rPr>
          <w:rFonts w:hint="eastAsia"/>
          <w:sz w:val="30"/>
          <w:szCs w:val="30"/>
        </w:rPr>
      </w:pPr>
      <w:r>
        <w:rPr>
          <w:rFonts w:hint="eastAsia"/>
          <w:sz w:val="30"/>
          <w:szCs w:val="30"/>
        </w:rPr>
        <w:t>被告徐贵云，女，</w:t>
      </w:r>
      <w:r>
        <w:rPr>
          <w:rFonts w:hint="eastAsia"/>
          <w:sz w:val="30"/>
          <w:szCs w:val="30"/>
        </w:rPr>
        <w:t>1979</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日出生，汉族，住所同上。</w:t>
      </w:r>
    </w:p>
    <w:p w14:paraId="68A81BB9" w14:textId="77777777" w:rsidR="00000000" w:rsidRDefault="006341B1">
      <w:pPr>
        <w:spacing w:line="500" w:lineRule="atLeast"/>
        <w:ind w:firstLine="600"/>
        <w:divId w:val="1980113388"/>
        <w:rPr>
          <w:rFonts w:hint="eastAsia"/>
          <w:sz w:val="30"/>
          <w:szCs w:val="30"/>
        </w:rPr>
      </w:pPr>
      <w:r>
        <w:rPr>
          <w:rFonts w:hint="eastAsia"/>
          <w:sz w:val="30"/>
          <w:szCs w:val="30"/>
        </w:rPr>
        <w:t>原告颜中华与被告刘云清、徐贵云民间借贷纠纷一案，本院于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日立案受理。先适用简易程序，后因被告徐贵云下落不明而公告送达，依法组成合议庭适用普通程序于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日公开开庭进行了审理。原告颜中华的委托代理人辜洪程</w:t>
      </w:r>
      <w:r>
        <w:rPr>
          <w:rFonts w:hint="eastAsia"/>
          <w:sz w:val="30"/>
          <w:szCs w:val="30"/>
          <w:highlight w:val="yellow"/>
        </w:rPr>
        <w:t>到庭参加诉讼</w:t>
      </w:r>
      <w:r>
        <w:rPr>
          <w:rFonts w:hint="eastAsia"/>
          <w:sz w:val="30"/>
          <w:szCs w:val="30"/>
        </w:rPr>
        <w:t>。被告刘云清、徐贵云经本院传票传唤，无正当理由拒不到庭，本院依法缺席审判。本案现已审理终结。</w:t>
      </w:r>
    </w:p>
    <w:p w14:paraId="143C7E5F" w14:textId="77777777" w:rsidR="00000000" w:rsidRDefault="006341B1">
      <w:pPr>
        <w:spacing w:line="500" w:lineRule="atLeast"/>
        <w:ind w:firstLine="600"/>
        <w:divId w:val="2069838115"/>
        <w:rPr>
          <w:rFonts w:hint="eastAsia"/>
          <w:sz w:val="30"/>
          <w:szCs w:val="30"/>
        </w:rPr>
      </w:pPr>
      <w:r>
        <w:rPr>
          <w:rFonts w:hint="eastAsia"/>
          <w:sz w:val="30"/>
          <w:szCs w:val="30"/>
        </w:rPr>
        <w:t>原告颜中华诉称，被告刘云清、徐贵云系夫妻。</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rPr>
        <w:t>，被告刘云清以资金周转为由向原告借款，</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日原告通过转账</w:t>
      </w:r>
      <w:r>
        <w:rPr>
          <w:rFonts w:hint="eastAsia"/>
          <w:sz w:val="30"/>
          <w:szCs w:val="30"/>
        </w:rPr>
        <w:t>27</w:t>
      </w:r>
      <w:r>
        <w:rPr>
          <w:rFonts w:hint="eastAsia"/>
          <w:sz w:val="30"/>
          <w:szCs w:val="30"/>
        </w:rPr>
        <w:t>万元及现金</w:t>
      </w:r>
      <w:r>
        <w:rPr>
          <w:rFonts w:hint="eastAsia"/>
          <w:sz w:val="30"/>
          <w:szCs w:val="30"/>
        </w:rPr>
        <w:t>13</w:t>
      </w:r>
      <w:r>
        <w:rPr>
          <w:rFonts w:hint="eastAsia"/>
          <w:sz w:val="30"/>
          <w:szCs w:val="30"/>
        </w:rPr>
        <w:t>万元形式出借刘云清共计人民币（以下币种同）</w:t>
      </w:r>
      <w:r>
        <w:rPr>
          <w:rFonts w:hint="eastAsia"/>
          <w:sz w:val="30"/>
          <w:szCs w:val="30"/>
          <w:highlight w:val="yellow"/>
        </w:rPr>
        <w:t>40</w:t>
      </w:r>
      <w:r>
        <w:rPr>
          <w:rFonts w:hint="eastAsia"/>
          <w:sz w:val="30"/>
          <w:szCs w:val="30"/>
          <w:highlight w:val="yellow"/>
        </w:rPr>
        <w:t>万元</w:t>
      </w:r>
      <w:r>
        <w:rPr>
          <w:rFonts w:hint="eastAsia"/>
          <w:sz w:val="30"/>
          <w:szCs w:val="30"/>
        </w:rPr>
        <w:t>，刘云清出具了</w:t>
      </w:r>
      <w:r>
        <w:rPr>
          <w:rFonts w:hint="eastAsia"/>
          <w:sz w:val="30"/>
          <w:szCs w:val="30"/>
          <w:highlight w:val="yellow"/>
        </w:rPr>
        <w:t>借条</w:t>
      </w:r>
      <w:r>
        <w:rPr>
          <w:rFonts w:hint="eastAsia"/>
          <w:sz w:val="30"/>
          <w:szCs w:val="30"/>
        </w:rPr>
        <w:t>并约定归还利息每月</w:t>
      </w:r>
      <w:r>
        <w:rPr>
          <w:rFonts w:hint="eastAsia"/>
          <w:sz w:val="30"/>
          <w:szCs w:val="30"/>
          <w:highlight w:val="yellow"/>
        </w:rPr>
        <w:t>1</w:t>
      </w:r>
      <w:r>
        <w:rPr>
          <w:rFonts w:hint="eastAsia"/>
          <w:sz w:val="30"/>
          <w:szCs w:val="30"/>
          <w:highlight w:val="yellow"/>
        </w:rPr>
        <w:t>万元</w:t>
      </w:r>
      <w:r>
        <w:rPr>
          <w:rFonts w:hint="eastAsia"/>
          <w:sz w:val="30"/>
          <w:szCs w:val="30"/>
        </w:rPr>
        <w:t>，在</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月底</w:t>
      </w:r>
      <w:r>
        <w:rPr>
          <w:rFonts w:hint="eastAsia"/>
          <w:sz w:val="30"/>
          <w:szCs w:val="30"/>
        </w:rPr>
        <w:t>全部还清。但被告未按约定归还，原告多次催讨未果。借款发生在两被告婚姻关系存续期间，系共同债务。故原告诉至法院要求：</w:t>
      </w:r>
      <w:r>
        <w:rPr>
          <w:rFonts w:hint="eastAsia"/>
          <w:sz w:val="30"/>
          <w:szCs w:val="30"/>
        </w:rPr>
        <w:t>1</w:t>
      </w:r>
      <w:r>
        <w:rPr>
          <w:rFonts w:hint="eastAsia"/>
          <w:sz w:val="30"/>
          <w:szCs w:val="30"/>
        </w:rPr>
        <w:t>、判令两被告共同归还原告借款本金</w:t>
      </w:r>
      <w:r>
        <w:rPr>
          <w:rFonts w:hint="eastAsia"/>
          <w:sz w:val="30"/>
          <w:szCs w:val="30"/>
          <w:highlight w:val="yellow"/>
        </w:rPr>
        <w:t>40</w:t>
      </w:r>
      <w:r>
        <w:rPr>
          <w:rFonts w:hint="eastAsia"/>
          <w:sz w:val="30"/>
          <w:szCs w:val="30"/>
          <w:highlight w:val="yellow"/>
        </w:rPr>
        <w:t>万元</w:t>
      </w:r>
      <w:r>
        <w:rPr>
          <w:rFonts w:hint="eastAsia"/>
          <w:sz w:val="30"/>
          <w:szCs w:val="30"/>
        </w:rPr>
        <w:t>并支付自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日起至还清之日止</w:t>
      </w:r>
      <w:r>
        <w:rPr>
          <w:rFonts w:hint="eastAsia"/>
          <w:sz w:val="30"/>
          <w:szCs w:val="30"/>
        </w:rPr>
        <w:t>，每月利息</w:t>
      </w:r>
      <w:r>
        <w:rPr>
          <w:rFonts w:hint="eastAsia"/>
          <w:sz w:val="30"/>
          <w:szCs w:val="30"/>
          <w:highlight w:val="yellow"/>
        </w:rPr>
        <w:t>1</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、案件受理费及财产保全费由两被告承担。</w:t>
      </w:r>
    </w:p>
    <w:p w14:paraId="6FC8C725" w14:textId="77777777" w:rsidR="00000000" w:rsidRDefault="006341B1">
      <w:pPr>
        <w:spacing w:line="500" w:lineRule="atLeast"/>
        <w:ind w:firstLine="600"/>
        <w:divId w:val="353383630"/>
        <w:rPr>
          <w:rFonts w:hint="eastAsia"/>
          <w:sz w:val="30"/>
          <w:szCs w:val="30"/>
        </w:rPr>
      </w:pPr>
      <w:r>
        <w:rPr>
          <w:rFonts w:hint="eastAsia"/>
          <w:sz w:val="30"/>
          <w:szCs w:val="30"/>
        </w:rPr>
        <w:lastRenderedPageBreak/>
        <w:t>被告刘云清、徐贵云均未作答辩，亦未向本院提交证据。</w:t>
      </w:r>
    </w:p>
    <w:p w14:paraId="048CBEF8" w14:textId="77777777" w:rsidR="00000000" w:rsidRDefault="006341B1">
      <w:pPr>
        <w:spacing w:line="500" w:lineRule="atLeast"/>
        <w:ind w:firstLine="600"/>
        <w:divId w:val="1546914313"/>
        <w:rPr>
          <w:rFonts w:hint="eastAsia"/>
          <w:sz w:val="30"/>
          <w:szCs w:val="30"/>
        </w:rPr>
      </w:pPr>
      <w:r>
        <w:rPr>
          <w:rFonts w:hint="eastAsia"/>
          <w:sz w:val="30"/>
          <w:szCs w:val="30"/>
        </w:rPr>
        <w:t>经审理查明，被告刘云清、徐贵云系夫妻。原告颜中华通过他人介绍认识了被告刘云清。</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rPr>
        <w:t>，被告刘云清以资金周转为由向原告借款共计</w:t>
      </w:r>
      <w:r>
        <w:rPr>
          <w:rFonts w:hint="eastAsia"/>
          <w:sz w:val="30"/>
          <w:szCs w:val="30"/>
          <w:highlight w:val="yellow"/>
        </w:rPr>
        <w:t>40</w:t>
      </w:r>
      <w:r>
        <w:rPr>
          <w:rFonts w:hint="eastAsia"/>
          <w:sz w:val="30"/>
          <w:szCs w:val="30"/>
          <w:highlight w:val="yellow"/>
        </w:rPr>
        <w:t>万元</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原告通过转账（账号</w:t>
      </w:r>
      <w:r>
        <w:rPr>
          <w:rFonts w:hint="eastAsia"/>
          <w:sz w:val="30"/>
          <w:szCs w:val="30"/>
        </w:rPr>
        <w:t>XXXXXXXXXX</w:t>
      </w:r>
      <w:r>
        <w:rPr>
          <w:rFonts w:hint="eastAsia"/>
          <w:sz w:val="30"/>
          <w:szCs w:val="30"/>
        </w:rPr>
        <w:t>XXXXXXXXX</w:t>
      </w:r>
      <w:r>
        <w:rPr>
          <w:rFonts w:hint="eastAsia"/>
          <w:sz w:val="30"/>
          <w:szCs w:val="30"/>
        </w:rPr>
        <w:t>）方式汇入被告刘云清银行账户（账号</w:t>
      </w:r>
      <w:r>
        <w:rPr>
          <w:rFonts w:hint="eastAsia"/>
          <w:sz w:val="30"/>
          <w:szCs w:val="30"/>
        </w:rPr>
        <w:t>XXXXXXXXXXXXXXXXXXX</w:t>
      </w:r>
      <w:r>
        <w:rPr>
          <w:rFonts w:hint="eastAsia"/>
          <w:sz w:val="30"/>
          <w:szCs w:val="30"/>
        </w:rPr>
        <w:t>）</w:t>
      </w:r>
      <w:r>
        <w:rPr>
          <w:rFonts w:hint="eastAsia"/>
          <w:sz w:val="30"/>
          <w:szCs w:val="30"/>
        </w:rPr>
        <w:t>27</w:t>
      </w:r>
      <w:r>
        <w:rPr>
          <w:rFonts w:hint="eastAsia"/>
          <w:sz w:val="30"/>
          <w:szCs w:val="30"/>
        </w:rPr>
        <w:t>万元及现金</w:t>
      </w:r>
      <w:r>
        <w:rPr>
          <w:rFonts w:hint="eastAsia"/>
          <w:sz w:val="30"/>
          <w:szCs w:val="30"/>
        </w:rPr>
        <w:t>13</w:t>
      </w:r>
      <w:r>
        <w:rPr>
          <w:rFonts w:hint="eastAsia"/>
          <w:sz w:val="30"/>
          <w:szCs w:val="30"/>
        </w:rPr>
        <w:t>万元，同时由被告刘云清向原告出具</w:t>
      </w:r>
      <w:r>
        <w:rPr>
          <w:rFonts w:hint="eastAsia"/>
          <w:sz w:val="30"/>
          <w:szCs w:val="30"/>
          <w:highlight w:val="yellow"/>
        </w:rPr>
        <w:t>借条及收条</w:t>
      </w:r>
      <w:r>
        <w:rPr>
          <w:rFonts w:hint="eastAsia"/>
          <w:sz w:val="30"/>
          <w:szCs w:val="30"/>
        </w:rPr>
        <w:t>各一份，载明主要内容：“本借款人刘云清于做生意需要</w:t>
      </w:r>
      <w:r>
        <w:rPr>
          <w:rFonts w:hint="eastAsia"/>
          <w:sz w:val="30"/>
          <w:szCs w:val="30"/>
          <w:highlight w:val="yellow"/>
        </w:rPr>
        <w:t>资金周转</w:t>
      </w:r>
      <w:r>
        <w:rPr>
          <w:rFonts w:hint="eastAsia"/>
          <w:sz w:val="30"/>
          <w:szCs w:val="30"/>
        </w:rPr>
        <w:t>，于</w:t>
      </w:r>
      <w:r>
        <w:rPr>
          <w:rFonts w:hint="eastAsia"/>
          <w:sz w:val="30"/>
          <w:szCs w:val="30"/>
        </w:rPr>
        <w:t>2</w:t>
      </w:r>
      <w:r>
        <w:rPr>
          <w:rFonts w:hint="eastAsia"/>
          <w:sz w:val="30"/>
          <w:szCs w:val="30"/>
          <w:highlight w:val="yellow"/>
        </w:rPr>
        <w:t>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号</w:t>
      </w:r>
      <w:r>
        <w:rPr>
          <w:rFonts w:hint="eastAsia"/>
          <w:sz w:val="30"/>
          <w:szCs w:val="30"/>
        </w:rPr>
        <w:t>从颜中华手里借人民币</w:t>
      </w:r>
      <w:proofErr w:type="gramStart"/>
      <w:r>
        <w:rPr>
          <w:rFonts w:hint="eastAsia"/>
          <w:sz w:val="30"/>
          <w:szCs w:val="30"/>
        </w:rPr>
        <w:t>肆拾万</w:t>
      </w:r>
      <w:proofErr w:type="gramEnd"/>
      <w:r>
        <w:rPr>
          <w:rFonts w:hint="eastAsia"/>
          <w:sz w:val="30"/>
          <w:szCs w:val="30"/>
        </w:rPr>
        <w:t>元整，本人承诺所借人民向下于</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月底</w:t>
      </w:r>
      <w:r>
        <w:rPr>
          <w:rFonts w:hint="eastAsia"/>
          <w:sz w:val="30"/>
          <w:szCs w:val="30"/>
        </w:rPr>
        <w:t>全部归还，过期不还负法律责任。借款人承诺所借人民币每月付息</w:t>
      </w:r>
      <w:r>
        <w:rPr>
          <w:rFonts w:hint="eastAsia"/>
          <w:sz w:val="30"/>
          <w:szCs w:val="30"/>
          <w:highlight w:val="yellow"/>
        </w:rPr>
        <w:t>1</w:t>
      </w:r>
      <w:r>
        <w:rPr>
          <w:rFonts w:hint="eastAsia"/>
          <w:sz w:val="30"/>
          <w:szCs w:val="30"/>
          <w:highlight w:val="yellow"/>
        </w:rPr>
        <w:t>万元</w:t>
      </w:r>
      <w:r>
        <w:rPr>
          <w:rFonts w:hint="eastAsia"/>
          <w:sz w:val="30"/>
          <w:szCs w:val="30"/>
        </w:rPr>
        <w:t>；</w:t>
      </w:r>
      <w:r>
        <w:rPr>
          <w:rFonts w:hint="eastAsia"/>
          <w:sz w:val="30"/>
          <w:szCs w:val="30"/>
          <w:highlight w:val="yellow"/>
        </w:rPr>
        <w:t>收到建行卡转贰拾柒万元</w:t>
      </w:r>
      <w:r>
        <w:rPr>
          <w:rFonts w:hint="eastAsia"/>
          <w:sz w:val="30"/>
          <w:szCs w:val="30"/>
        </w:rPr>
        <w:t>，</w:t>
      </w:r>
      <w:r>
        <w:rPr>
          <w:rFonts w:hint="eastAsia"/>
          <w:sz w:val="30"/>
          <w:szCs w:val="30"/>
          <w:highlight w:val="yellow"/>
        </w:rPr>
        <w:t>现金壹拾叁万元</w:t>
      </w:r>
      <w:r>
        <w:rPr>
          <w:rFonts w:hint="eastAsia"/>
          <w:sz w:val="30"/>
          <w:szCs w:val="30"/>
        </w:rPr>
        <w:t>，共计</w:t>
      </w:r>
      <w:proofErr w:type="gramStart"/>
      <w:r>
        <w:rPr>
          <w:rFonts w:hint="eastAsia"/>
          <w:sz w:val="30"/>
          <w:szCs w:val="30"/>
        </w:rPr>
        <w:t>肆拾万</w:t>
      </w:r>
      <w:proofErr w:type="gramEnd"/>
      <w:r>
        <w:rPr>
          <w:rFonts w:hint="eastAsia"/>
          <w:sz w:val="30"/>
          <w:szCs w:val="30"/>
        </w:rPr>
        <w:t>元整。”借条及收条落款处由被告刘云清签名，落款时间均为</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日。嗣后，两被告未向原告</w:t>
      </w:r>
      <w:r>
        <w:rPr>
          <w:rFonts w:hint="eastAsia"/>
          <w:sz w:val="30"/>
          <w:szCs w:val="30"/>
        </w:rPr>
        <w:t>归还上述借款。</w:t>
      </w:r>
    </w:p>
    <w:p w14:paraId="2686F28F" w14:textId="77777777" w:rsidR="00000000" w:rsidRDefault="006341B1">
      <w:pPr>
        <w:spacing w:line="500" w:lineRule="atLeast"/>
        <w:ind w:firstLine="600"/>
        <w:divId w:val="2034842153"/>
        <w:rPr>
          <w:rFonts w:hint="eastAsia"/>
          <w:sz w:val="30"/>
          <w:szCs w:val="30"/>
        </w:rPr>
      </w:pPr>
      <w:r>
        <w:rPr>
          <w:rFonts w:hint="eastAsia"/>
          <w:sz w:val="30"/>
          <w:szCs w:val="30"/>
        </w:rPr>
        <w:t>又查明，被告刘云清与被告徐贵云系夫妻关系。</w:t>
      </w:r>
    </w:p>
    <w:p w14:paraId="22140FD9" w14:textId="77777777" w:rsidR="00000000" w:rsidRDefault="006341B1">
      <w:pPr>
        <w:spacing w:line="500" w:lineRule="atLeast"/>
        <w:ind w:firstLine="600"/>
        <w:divId w:val="1596788235"/>
        <w:rPr>
          <w:rFonts w:hint="eastAsia"/>
          <w:sz w:val="30"/>
          <w:szCs w:val="30"/>
        </w:rPr>
      </w:pPr>
      <w:r>
        <w:rPr>
          <w:rFonts w:hint="eastAsia"/>
          <w:sz w:val="30"/>
          <w:szCs w:val="30"/>
        </w:rPr>
        <w:t>以上事实，由借条、收条及银行转账凭证等证据及当事人的庭审陈述所证实，并均经庭审质证。</w:t>
      </w:r>
    </w:p>
    <w:p w14:paraId="76B0BEA3" w14:textId="77777777" w:rsidR="00000000" w:rsidRDefault="006341B1">
      <w:pPr>
        <w:spacing w:line="500" w:lineRule="atLeast"/>
        <w:ind w:firstLine="600"/>
        <w:divId w:val="1417362164"/>
        <w:rPr>
          <w:rFonts w:hint="eastAsia"/>
          <w:sz w:val="30"/>
          <w:szCs w:val="30"/>
        </w:rPr>
      </w:pPr>
      <w:r>
        <w:rPr>
          <w:rFonts w:hint="eastAsia"/>
          <w:sz w:val="30"/>
          <w:szCs w:val="30"/>
        </w:rPr>
        <w:t>本院认为，合法的借贷关系受法律保护。原告提供了借款，被告刘云清向原告出具了借条，双方间的借贷关系成立并生效。依据借条，原告主张由被告归还借款，于法有据，本院予以支持。关于利息的计算，由于在借条中约定的利息超过了法律规定，本院难以支持原告主张的每月</w:t>
      </w:r>
      <w:r>
        <w:rPr>
          <w:rFonts w:hint="eastAsia"/>
          <w:sz w:val="30"/>
          <w:szCs w:val="30"/>
        </w:rPr>
        <w:t>1</w:t>
      </w:r>
      <w:r>
        <w:rPr>
          <w:rFonts w:hint="eastAsia"/>
          <w:sz w:val="30"/>
          <w:szCs w:val="30"/>
        </w:rPr>
        <w:t>万元的利息，故予以调整，本院依法</w:t>
      </w:r>
      <w:proofErr w:type="gramStart"/>
      <w:r>
        <w:rPr>
          <w:rFonts w:hint="eastAsia"/>
          <w:sz w:val="30"/>
          <w:szCs w:val="30"/>
        </w:rPr>
        <w:t>支持自</w:t>
      </w:r>
      <w:proofErr w:type="gramEnd"/>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日起按年利率</w:t>
      </w:r>
      <w:r>
        <w:rPr>
          <w:rFonts w:hint="eastAsia"/>
          <w:sz w:val="30"/>
          <w:szCs w:val="30"/>
        </w:rPr>
        <w:t>24%</w:t>
      </w:r>
      <w:r>
        <w:rPr>
          <w:rFonts w:hint="eastAsia"/>
          <w:sz w:val="30"/>
          <w:szCs w:val="30"/>
        </w:rPr>
        <w:t>计算的利息。</w:t>
      </w:r>
    </w:p>
    <w:p w14:paraId="758E6601" w14:textId="77777777" w:rsidR="00000000" w:rsidRDefault="006341B1">
      <w:pPr>
        <w:spacing w:line="500" w:lineRule="atLeast"/>
        <w:ind w:firstLine="600"/>
        <w:divId w:val="911039954"/>
        <w:rPr>
          <w:rFonts w:hint="eastAsia"/>
          <w:sz w:val="30"/>
          <w:szCs w:val="30"/>
        </w:rPr>
      </w:pPr>
      <w:r>
        <w:rPr>
          <w:rFonts w:hint="eastAsia"/>
          <w:sz w:val="30"/>
          <w:szCs w:val="30"/>
        </w:rPr>
        <w:t>在婚姻关系存续期间夫妻一方以个人</w:t>
      </w:r>
      <w:r>
        <w:rPr>
          <w:rFonts w:hint="eastAsia"/>
          <w:sz w:val="30"/>
          <w:szCs w:val="30"/>
        </w:rPr>
        <w:t>名义所负的债务</w:t>
      </w:r>
      <w:r>
        <w:rPr>
          <w:rFonts w:hint="eastAsia"/>
          <w:sz w:val="30"/>
          <w:szCs w:val="30"/>
          <w:highlight w:val="yellow"/>
        </w:rPr>
        <w:t>属于夫妻共同债务</w:t>
      </w:r>
      <w:r>
        <w:rPr>
          <w:rFonts w:hint="eastAsia"/>
          <w:sz w:val="30"/>
          <w:szCs w:val="30"/>
        </w:rPr>
        <w:t>，应当由夫妻双方共同偿还。故原告要求被告徐贵云共同归还借款的诉讼请求，本院予以支持。被告刘云清、</w:t>
      </w:r>
      <w:r>
        <w:rPr>
          <w:rFonts w:hint="eastAsia"/>
          <w:sz w:val="30"/>
          <w:szCs w:val="30"/>
        </w:rPr>
        <w:lastRenderedPageBreak/>
        <w:t>徐贵云经本院传票传唤无正当理由拒不到庭参加诉讼，系其放弃相应的诉讼权利，因此产生的法律后果由其自行承担。据此，依照《中华人民共和国民事诉讼法》第一百四十四条，《中华人民共和国合同法》第二百零五条、第二百零六条、第二百一十条、第二百一十一条，《最高人民法院关于审理民间借贷案件适用法律若问题的规定》第二十八条及《最高人民法院关于适用﹤中华人民共和国婚姻法﹥若干问题的解释（二）》第二十四条</w:t>
      </w:r>
      <w:r>
        <w:rPr>
          <w:rFonts w:hint="eastAsia"/>
          <w:sz w:val="30"/>
          <w:szCs w:val="30"/>
        </w:rPr>
        <w:t>之规定，判决如下：</w:t>
      </w:r>
    </w:p>
    <w:p w14:paraId="72EC18B1" w14:textId="77777777" w:rsidR="00000000" w:rsidRDefault="006341B1">
      <w:pPr>
        <w:spacing w:line="500" w:lineRule="atLeast"/>
        <w:ind w:firstLine="600"/>
        <w:divId w:val="1543010224"/>
        <w:rPr>
          <w:rFonts w:hint="eastAsia"/>
          <w:sz w:val="30"/>
          <w:szCs w:val="30"/>
        </w:rPr>
      </w:pPr>
      <w:r>
        <w:rPr>
          <w:rFonts w:hint="eastAsia"/>
          <w:sz w:val="30"/>
          <w:szCs w:val="30"/>
        </w:rPr>
        <w:t>一、被告刘云清、徐贵云于本判决生效之日起十日内归还原告颜中华借款人民币</w:t>
      </w:r>
      <w:r>
        <w:rPr>
          <w:rFonts w:hint="eastAsia"/>
          <w:sz w:val="30"/>
          <w:szCs w:val="30"/>
          <w:highlight w:val="yellow"/>
        </w:rPr>
        <w:t>40</w:t>
      </w:r>
      <w:r>
        <w:rPr>
          <w:rFonts w:hint="eastAsia"/>
          <w:sz w:val="30"/>
          <w:szCs w:val="30"/>
          <w:highlight w:val="yellow"/>
        </w:rPr>
        <w:t>万元</w:t>
      </w:r>
      <w:r>
        <w:rPr>
          <w:rFonts w:hint="eastAsia"/>
          <w:sz w:val="30"/>
          <w:szCs w:val="30"/>
        </w:rPr>
        <w:t>；</w:t>
      </w:r>
    </w:p>
    <w:p w14:paraId="667C2088" w14:textId="77777777" w:rsidR="00000000" w:rsidRDefault="006341B1">
      <w:pPr>
        <w:spacing w:line="500" w:lineRule="atLeast"/>
        <w:ind w:firstLine="600"/>
        <w:divId w:val="1543010224"/>
        <w:rPr>
          <w:rFonts w:hint="eastAsia"/>
          <w:sz w:val="30"/>
          <w:szCs w:val="30"/>
        </w:rPr>
      </w:pPr>
      <w:r>
        <w:rPr>
          <w:rFonts w:hint="eastAsia"/>
          <w:sz w:val="30"/>
          <w:szCs w:val="30"/>
        </w:rPr>
        <w:t>二、被告刘云清、徐贵云于本判决生效之日起十日内支付原告颜中华以人民币</w:t>
      </w:r>
      <w:r>
        <w:rPr>
          <w:rFonts w:hint="eastAsia"/>
          <w:sz w:val="30"/>
          <w:szCs w:val="30"/>
        </w:rPr>
        <w:t>40</w:t>
      </w:r>
      <w:r>
        <w:rPr>
          <w:rFonts w:hint="eastAsia"/>
          <w:sz w:val="30"/>
          <w:szCs w:val="30"/>
        </w:rPr>
        <w:t>万元为本金，自</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日起至还清之</w:t>
      </w:r>
      <w:proofErr w:type="gramStart"/>
      <w:r>
        <w:rPr>
          <w:rFonts w:hint="eastAsia"/>
          <w:sz w:val="30"/>
          <w:szCs w:val="30"/>
        </w:rPr>
        <w:t>日止按年利率</w:t>
      </w:r>
      <w:proofErr w:type="gramEnd"/>
      <w:r>
        <w:rPr>
          <w:rFonts w:hint="eastAsia"/>
          <w:sz w:val="30"/>
          <w:szCs w:val="30"/>
          <w:highlight w:val="yellow"/>
        </w:rPr>
        <w:t>24%</w:t>
      </w:r>
      <w:r>
        <w:rPr>
          <w:rFonts w:hint="eastAsia"/>
          <w:sz w:val="30"/>
          <w:szCs w:val="30"/>
          <w:highlight w:val="yellow"/>
        </w:rPr>
        <w:t>计算的利息</w:t>
      </w:r>
      <w:r>
        <w:rPr>
          <w:rFonts w:hint="eastAsia"/>
          <w:sz w:val="30"/>
          <w:szCs w:val="30"/>
        </w:rPr>
        <w:t>；</w:t>
      </w:r>
    </w:p>
    <w:p w14:paraId="42F8E057" w14:textId="77777777" w:rsidR="00000000" w:rsidRDefault="006341B1">
      <w:pPr>
        <w:spacing w:line="500" w:lineRule="atLeast"/>
        <w:ind w:firstLine="600"/>
        <w:divId w:val="1377656772"/>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60C348C3" w14:textId="77777777" w:rsidR="00000000" w:rsidRDefault="006341B1">
      <w:pPr>
        <w:spacing w:line="500" w:lineRule="atLeast"/>
        <w:ind w:firstLine="600"/>
        <w:divId w:val="217205797"/>
        <w:rPr>
          <w:rFonts w:hint="eastAsia"/>
          <w:sz w:val="30"/>
          <w:szCs w:val="30"/>
        </w:rPr>
      </w:pPr>
      <w:r>
        <w:rPr>
          <w:rFonts w:hint="eastAsia"/>
          <w:sz w:val="30"/>
          <w:szCs w:val="30"/>
        </w:rPr>
        <w:t>案件受理费</w:t>
      </w:r>
      <w:r>
        <w:rPr>
          <w:rFonts w:hint="eastAsia"/>
          <w:sz w:val="30"/>
          <w:szCs w:val="30"/>
        </w:rPr>
        <w:t>7</w:t>
      </w:r>
      <w:r>
        <w:rPr>
          <w:rFonts w:hint="eastAsia"/>
          <w:sz w:val="30"/>
          <w:szCs w:val="30"/>
        </w:rPr>
        <w:t>，</w:t>
      </w:r>
      <w:r>
        <w:rPr>
          <w:rFonts w:hint="eastAsia"/>
          <w:sz w:val="30"/>
          <w:szCs w:val="30"/>
        </w:rPr>
        <w:t>450</w:t>
      </w:r>
      <w:r>
        <w:rPr>
          <w:rFonts w:hint="eastAsia"/>
          <w:sz w:val="30"/>
          <w:szCs w:val="30"/>
        </w:rPr>
        <w:t>元，财产保全费</w:t>
      </w:r>
      <w:r>
        <w:rPr>
          <w:rFonts w:hint="eastAsia"/>
          <w:sz w:val="30"/>
          <w:szCs w:val="30"/>
        </w:rPr>
        <w:t>2</w:t>
      </w:r>
      <w:r>
        <w:rPr>
          <w:rFonts w:hint="eastAsia"/>
          <w:sz w:val="30"/>
          <w:szCs w:val="30"/>
        </w:rPr>
        <w:t>，</w:t>
      </w:r>
      <w:r>
        <w:rPr>
          <w:rFonts w:hint="eastAsia"/>
          <w:sz w:val="30"/>
          <w:szCs w:val="30"/>
        </w:rPr>
        <w:t>570</w:t>
      </w:r>
      <w:r>
        <w:rPr>
          <w:rFonts w:hint="eastAsia"/>
          <w:sz w:val="30"/>
          <w:szCs w:val="30"/>
        </w:rPr>
        <w:t>元，共计人民币</w:t>
      </w:r>
      <w:r>
        <w:rPr>
          <w:rFonts w:hint="eastAsia"/>
          <w:sz w:val="30"/>
          <w:szCs w:val="30"/>
        </w:rPr>
        <w:t>10</w:t>
      </w:r>
      <w:r>
        <w:rPr>
          <w:rFonts w:hint="eastAsia"/>
          <w:sz w:val="30"/>
          <w:szCs w:val="30"/>
        </w:rPr>
        <w:t>，</w:t>
      </w:r>
      <w:r>
        <w:rPr>
          <w:rFonts w:hint="eastAsia"/>
          <w:sz w:val="30"/>
          <w:szCs w:val="30"/>
        </w:rPr>
        <w:t>020</w:t>
      </w:r>
      <w:r>
        <w:rPr>
          <w:rFonts w:hint="eastAsia"/>
          <w:sz w:val="30"/>
          <w:szCs w:val="30"/>
        </w:rPr>
        <w:t>元，由被告刘云清、徐贵云共同负担（于本判决生效之日起十日内向</w:t>
      </w:r>
      <w:r>
        <w:rPr>
          <w:rFonts w:hint="eastAsia"/>
          <w:sz w:val="30"/>
          <w:szCs w:val="30"/>
        </w:rPr>
        <w:t>原告直接支付）。</w:t>
      </w:r>
    </w:p>
    <w:p w14:paraId="3ECB54E7" w14:textId="77777777" w:rsidR="00000000" w:rsidRDefault="006341B1">
      <w:pPr>
        <w:spacing w:line="500" w:lineRule="atLeast"/>
        <w:ind w:firstLine="600"/>
        <w:divId w:val="1206720469"/>
        <w:rPr>
          <w:rFonts w:hint="eastAsia"/>
          <w:sz w:val="30"/>
          <w:szCs w:val="30"/>
        </w:rPr>
      </w:pPr>
      <w:r>
        <w:rPr>
          <w:rFonts w:hint="eastAsia"/>
          <w:sz w:val="30"/>
          <w:szCs w:val="30"/>
        </w:rPr>
        <w:t>如不服本判决，可在判决书送达之日起十五日内向本院（立案庭）递交上诉状，并按对方当事人的人数提出副本，上诉于上海市第一中级人民法院。</w:t>
      </w:r>
    </w:p>
    <w:p w14:paraId="1985099F" w14:textId="77777777" w:rsidR="00000000" w:rsidRDefault="006341B1">
      <w:pPr>
        <w:spacing w:line="500" w:lineRule="atLeast"/>
        <w:jc w:val="right"/>
        <w:divId w:val="1681545363"/>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彭雄辉</w:t>
      </w:r>
    </w:p>
    <w:p w14:paraId="1FCEDB3A" w14:textId="77777777" w:rsidR="00000000" w:rsidRDefault="006341B1">
      <w:pPr>
        <w:spacing w:line="500" w:lineRule="atLeast"/>
        <w:jc w:val="right"/>
        <w:divId w:val="691733045"/>
        <w:rPr>
          <w:rFonts w:hint="eastAsia"/>
          <w:sz w:val="30"/>
          <w:szCs w:val="30"/>
        </w:rPr>
      </w:pPr>
      <w:r>
        <w:rPr>
          <w:rFonts w:hint="eastAsia"/>
          <w:sz w:val="30"/>
          <w:szCs w:val="30"/>
        </w:rPr>
        <w:t>审　判　员　　严晓为</w:t>
      </w:r>
    </w:p>
    <w:p w14:paraId="5DBCF7F7" w14:textId="77777777" w:rsidR="00000000" w:rsidRDefault="006341B1">
      <w:pPr>
        <w:spacing w:line="500" w:lineRule="atLeast"/>
        <w:jc w:val="right"/>
        <w:divId w:val="616719484"/>
        <w:rPr>
          <w:rFonts w:hint="eastAsia"/>
          <w:sz w:val="30"/>
          <w:szCs w:val="30"/>
        </w:rPr>
      </w:pPr>
      <w:r>
        <w:rPr>
          <w:rFonts w:hint="eastAsia"/>
          <w:sz w:val="30"/>
          <w:szCs w:val="30"/>
        </w:rPr>
        <w:t>人民陪审员</w:t>
      </w:r>
      <w:proofErr w:type="gramStart"/>
      <w:r>
        <w:rPr>
          <w:rFonts w:hint="eastAsia"/>
          <w:sz w:val="30"/>
          <w:szCs w:val="30"/>
        </w:rPr>
        <w:t xml:space="preserve">　　毛秀清</w:t>
      </w:r>
      <w:proofErr w:type="gramEnd"/>
    </w:p>
    <w:p w14:paraId="3581ABE7" w14:textId="77777777" w:rsidR="00000000" w:rsidRDefault="006341B1">
      <w:pPr>
        <w:spacing w:line="500" w:lineRule="atLeast"/>
        <w:jc w:val="right"/>
        <w:divId w:val="398791680"/>
        <w:rPr>
          <w:rFonts w:hint="eastAsia"/>
          <w:sz w:val="30"/>
          <w:szCs w:val="30"/>
        </w:rPr>
      </w:pPr>
      <w:r>
        <w:rPr>
          <w:rFonts w:hint="eastAsia"/>
          <w:sz w:val="30"/>
          <w:szCs w:val="30"/>
        </w:rPr>
        <w:t>二〇一五年十月二十九日</w:t>
      </w:r>
    </w:p>
    <w:p w14:paraId="4AAC8958" w14:textId="77777777" w:rsidR="00000000" w:rsidRDefault="006341B1">
      <w:pPr>
        <w:spacing w:line="500" w:lineRule="atLeast"/>
        <w:jc w:val="right"/>
        <w:divId w:val="1210797021"/>
        <w:rPr>
          <w:rFonts w:hint="eastAsia"/>
          <w:sz w:val="30"/>
          <w:szCs w:val="30"/>
        </w:rPr>
      </w:pPr>
      <w:r>
        <w:rPr>
          <w:rFonts w:hint="eastAsia"/>
          <w:sz w:val="30"/>
          <w:szCs w:val="30"/>
        </w:rPr>
        <w:t>书　记　员　　宣淞译</w:t>
      </w:r>
    </w:p>
    <w:p w14:paraId="581DD94C" w14:textId="77777777" w:rsidR="00000000" w:rsidRDefault="006341B1">
      <w:pPr>
        <w:spacing w:line="500" w:lineRule="atLeast"/>
        <w:ind w:firstLine="600"/>
        <w:divId w:val="161650"/>
        <w:rPr>
          <w:rFonts w:hint="eastAsia"/>
          <w:sz w:val="30"/>
          <w:szCs w:val="30"/>
        </w:rPr>
      </w:pPr>
      <w:r>
        <w:rPr>
          <w:rFonts w:hint="eastAsia"/>
          <w:sz w:val="30"/>
          <w:szCs w:val="30"/>
        </w:rPr>
        <w:lastRenderedPageBreak/>
        <w:t>附：相关法律条文</w:t>
      </w:r>
    </w:p>
    <w:p w14:paraId="0C261AC5" w14:textId="77777777" w:rsidR="00000000" w:rsidRDefault="006341B1">
      <w:pPr>
        <w:spacing w:line="500" w:lineRule="atLeast"/>
        <w:ind w:firstLine="600"/>
        <w:divId w:val="11423122"/>
        <w:rPr>
          <w:rFonts w:hint="eastAsia"/>
          <w:sz w:val="30"/>
          <w:szCs w:val="30"/>
        </w:rPr>
      </w:pPr>
      <w:r>
        <w:rPr>
          <w:rFonts w:hint="eastAsia"/>
          <w:sz w:val="30"/>
          <w:szCs w:val="30"/>
        </w:rPr>
        <w:t>一、《中华人民共和国民事诉讼法》</w:t>
      </w:r>
    </w:p>
    <w:p w14:paraId="2CDDA918" w14:textId="77777777" w:rsidR="00000000" w:rsidRDefault="006341B1">
      <w:pPr>
        <w:spacing w:line="500" w:lineRule="atLeast"/>
        <w:ind w:firstLine="600"/>
        <w:divId w:val="1724907733"/>
        <w:rPr>
          <w:rFonts w:hint="eastAsia"/>
          <w:sz w:val="30"/>
          <w:szCs w:val="30"/>
        </w:rPr>
      </w:pPr>
      <w:r>
        <w:rPr>
          <w:rFonts w:hint="eastAsia"/>
          <w:sz w:val="30"/>
          <w:szCs w:val="30"/>
        </w:rPr>
        <w:t>第一百四十四条被告经传票传唤，无正当理由拒不到庭的，或者未经法庭许可中途退庭的，可以缺席判决。</w:t>
      </w:r>
    </w:p>
    <w:p w14:paraId="4EACDA08" w14:textId="77777777" w:rsidR="00000000" w:rsidRDefault="006341B1">
      <w:pPr>
        <w:spacing w:line="500" w:lineRule="atLeast"/>
        <w:ind w:firstLine="600"/>
        <w:divId w:val="1969626662"/>
        <w:rPr>
          <w:rFonts w:hint="eastAsia"/>
          <w:sz w:val="30"/>
          <w:szCs w:val="30"/>
        </w:rPr>
      </w:pPr>
      <w:r>
        <w:rPr>
          <w:rFonts w:hint="eastAsia"/>
          <w:sz w:val="30"/>
          <w:szCs w:val="30"/>
        </w:rPr>
        <w:t>二、《中华人民共和国合同法》</w:t>
      </w:r>
    </w:p>
    <w:p w14:paraId="5835365A" w14:textId="77777777" w:rsidR="00000000" w:rsidRDefault="006341B1">
      <w:pPr>
        <w:spacing w:line="500" w:lineRule="atLeast"/>
        <w:ind w:firstLine="600"/>
        <w:divId w:val="779841652"/>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0C73058C" w14:textId="77777777" w:rsidR="00000000" w:rsidRDefault="006341B1">
      <w:pPr>
        <w:spacing w:line="500" w:lineRule="atLeast"/>
        <w:ind w:firstLine="600"/>
        <w:divId w:val="110291495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3A88016" w14:textId="77777777" w:rsidR="00000000" w:rsidRDefault="006341B1">
      <w:pPr>
        <w:spacing w:line="500" w:lineRule="atLeast"/>
        <w:ind w:firstLine="600"/>
        <w:divId w:val="1673485200"/>
        <w:rPr>
          <w:rFonts w:hint="eastAsia"/>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6246969E" w14:textId="77777777" w:rsidR="00000000" w:rsidRDefault="006341B1">
      <w:pPr>
        <w:spacing w:line="500" w:lineRule="atLeast"/>
        <w:ind w:firstLine="600"/>
        <w:divId w:val="1424572899"/>
        <w:rPr>
          <w:rFonts w:hint="eastAsia"/>
          <w:sz w:val="30"/>
          <w:szCs w:val="30"/>
        </w:rPr>
      </w:pPr>
      <w:r>
        <w:rPr>
          <w:rFonts w:hint="eastAsia"/>
          <w:sz w:val="30"/>
          <w:szCs w:val="30"/>
        </w:rPr>
        <w:t>第二百一十一条</w:t>
      </w:r>
      <w:r>
        <w:rPr>
          <w:rFonts w:hint="eastAsia"/>
          <w:sz w:val="30"/>
          <w:szCs w:val="30"/>
        </w:rPr>
        <w:t>自然人之间的借款合同对支付利息没有约定或者约定不明确的，视为不支付利息。</w:t>
      </w:r>
    </w:p>
    <w:p w14:paraId="490D284E" w14:textId="77777777" w:rsidR="00000000" w:rsidRDefault="006341B1">
      <w:pPr>
        <w:spacing w:line="500" w:lineRule="atLeast"/>
        <w:ind w:firstLine="600"/>
        <w:divId w:val="1185636686"/>
        <w:rPr>
          <w:rFonts w:hint="eastAsia"/>
          <w:sz w:val="30"/>
          <w:szCs w:val="30"/>
        </w:rPr>
      </w:pPr>
      <w:r>
        <w:rPr>
          <w:rFonts w:hint="eastAsia"/>
          <w:sz w:val="30"/>
          <w:szCs w:val="30"/>
        </w:rPr>
        <w:t>三、《最高人民法院关于审理民间借贷案件适用法律若问题的规定》</w:t>
      </w:r>
    </w:p>
    <w:p w14:paraId="18D00A4F" w14:textId="77777777" w:rsidR="00000000" w:rsidRDefault="006341B1">
      <w:pPr>
        <w:spacing w:line="500" w:lineRule="atLeast"/>
        <w:ind w:firstLine="600"/>
        <w:divId w:val="527180129"/>
        <w:rPr>
          <w:rFonts w:hint="eastAsia"/>
          <w:sz w:val="30"/>
          <w:szCs w:val="30"/>
        </w:rPr>
      </w:pPr>
      <w:r>
        <w:rPr>
          <w:rFonts w:hint="eastAsia"/>
          <w:sz w:val="30"/>
          <w:szCs w:val="30"/>
        </w:rPr>
        <w:t>第二十八条借贷双方对前期借款本息结算后将利息计入后期借款本金并重新出具债权凭证，如果前期利率没有超过年利率</w:t>
      </w:r>
      <w:r>
        <w:rPr>
          <w:rFonts w:hint="eastAsia"/>
          <w:sz w:val="30"/>
          <w:szCs w:val="30"/>
        </w:rPr>
        <w:t>24%</w:t>
      </w:r>
      <w:r>
        <w:rPr>
          <w:rFonts w:hint="eastAsia"/>
          <w:sz w:val="30"/>
          <w:szCs w:val="30"/>
        </w:rPr>
        <w:t>，重新出具的债权凭证载明的金额可认定为后期借款本金；超过部分的利息不能计入后期借款本金。约定的利率超过年利率</w:t>
      </w:r>
      <w:r>
        <w:rPr>
          <w:rFonts w:hint="eastAsia"/>
          <w:sz w:val="30"/>
          <w:szCs w:val="30"/>
        </w:rPr>
        <w:t>24%</w:t>
      </w:r>
      <w:r>
        <w:rPr>
          <w:rFonts w:hint="eastAsia"/>
          <w:sz w:val="30"/>
          <w:szCs w:val="30"/>
        </w:rPr>
        <w:t>，当事人主张超过部分的利息不能计入后期借款本金的，人民法院应</w:t>
      </w:r>
      <w:proofErr w:type="gramStart"/>
      <w:r>
        <w:rPr>
          <w:rFonts w:hint="eastAsia"/>
          <w:sz w:val="30"/>
          <w:szCs w:val="30"/>
        </w:rPr>
        <w:t>予支</w:t>
      </w:r>
      <w:proofErr w:type="gramEnd"/>
      <w:r>
        <w:rPr>
          <w:rFonts w:hint="eastAsia"/>
          <w:sz w:val="30"/>
          <w:szCs w:val="30"/>
        </w:rPr>
        <w:t>持。</w:t>
      </w:r>
    </w:p>
    <w:p w14:paraId="0028479A" w14:textId="77777777" w:rsidR="00000000" w:rsidRDefault="006341B1">
      <w:pPr>
        <w:spacing w:line="500" w:lineRule="atLeast"/>
        <w:ind w:firstLine="600"/>
        <w:divId w:val="326446997"/>
        <w:rPr>
          <w:rFonts w:hint="eastAsia"/>
          <w:sz w:val="30"/>
          <w:szCs w:val="30"/>
        </w:rPr>
      </w:pPr>
      <w:r>
        <w:rPr>
          <w:rFonts w:hint="eastAsia"/>
          <w:sz w:val="30"/>
          <w:szCs w:val="30"/>
        </w:rPr>
        <w:lastRenderedPageBreak/>
        <w:t>按前款计算，借款人在借款期间届满后应当支付的本息之和，不能超过最初借款本金与以最</w:t>
      </w:r>
      <w:r>
        <w:rPr>
          <w:rFonts w:hint="eastAsia"/>
          <w:sz w:val="30"/>
          <w:szCs w:val="30"/>
        </w:rPr>
        <w:t>初借款本金为基数，以年利率</w:t>
      </w:r>
      <w:r>
        <w:rPr>
          <w:rFonts w:hint="eastAsia"/>
          <w:sz w:val="30"/>
          <w:szCs w:val="30"/>
        </w:rPr>
        <w:t>24%</w:t>
      </w:r>
      <w:r>
        <w:rPr>
          <w:rFonts w:hint="eastAsia"/>
          <w:sz w:val="30"/>
          <w:szCs w:val="30"/>
        </w:rPr>
        <w:t>计算的整个借款期间的利息之</w:t>
      </w:r>
      <w:proofErr w:type="gramStart"/>
      <w:r>
        <w:rPr>
          <w:rFonts w:hint="eastAsia"/>
          <w:sz w:val="30"/>
          <w:szCs w:val="30"/>
        </w:rPr>
        <w:t>和</w:t>
      </w:r>
      <w:proofErr w:type="gramEnd"/>
      <w:r>
        <w:rPr>
          <w:rFonts w:hint="eastAsia"/>
          <w:sz w:val="30"/>
          <w:szCs w:val="30"/>
        </w:rPr>
        <w:t>。出借人请求借款人支付超过部分的，人民法院不予支持。四、《最高人民法院关于适用﹤中华人民共和国婚姻法﹥若干问题的解释（二）》</w:t>
      </w:r>
    </w:p>
    <w:p w14:paraId="244F9CB0" w14:textId="77777777" w:rsidR="006341B1" w:rsidRDefault="006341B1">
      <w:pPr>
        <w:spacing w:line="500" w:lineRule="atLeast"/>
        <w:ind w:firstLine="600"/>
        <w:divId w:val="1908151136"/>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sectPr w:rsidR="006341B1">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3766C" w14:textId="77777777" w:rsidR="006341B1" w:rsidRDefault="006341B1" w:rsidP="007C7985">
      <w:r>
        <w:separator/>
      </w:r>
    </w:p>
  </w:endnote>
  <w:endnote w:type="continuationSeparator" w:id="0">
    <w:p w14:paraId="51627DB9" w14:textId="77777777" w:rsidR="006341B1" w:rsidRDefault="006341B1" w:rsidP="007C7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0EDC1" w14:textId="77777777" w:rsidR="006341B1" w:rsidRDefault="006341B1" w:rsidP="007C7985">
      <w:r>
        <w:separator/>
      </w:r>
    </w:p>
  </w:footnote>
  <w:footnote w:type="continuationSeparator" w:id="0">
    <w:p w14:paraId="61C849A9" w14:textId="77777777" w:rsidR="006341B1" w:rsidRDefault="006341B1" w:rsidP="007C79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C7985"/>
    <w:rsid w:val="006341B1"/>
    <w:rsid w:val="007C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460DA0"/>
  <w15:chartTrackingRefBased/>
  <w15:docId w15:val="{B0F0DAE5-CA2F-41AD-832B-66FDA8FA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C79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7985"/>
    <w:rPr>
      <w:rFonts w:ascii="宋体" w:eastAsia="宋体" w:hAnsi="宋体" w:cs="宋体"/>
      <w:sz w:val="18"/>
      <w:szCs w:val="18"/>
    </w:rPr>
  </w:style>
  <w:style w:type="paragraph" w:styleId="a5">
    <w:name w:val="footer"/>
    <w:basedOn w:val="a"/>
    <w:link w:val="a6"/>
    <w:uiPriority w:val="99"/>
    <w:unhideWhenUsed/>
    <w:rsid w:val="007C7985"/>
    <w:pPr>
      <w:tabs>
        <w:tab w:val="center" w:pos="4153"/>
        <w:tab w:val="right" w:pos="8306"/>
      </w:tabs>
      <w:snapToGrid w:val="0"/>
    </w:pPr>
    <w:rPr>
      <w:sz w:val="18"/>
      <w:szCs w:val="18"/>
    </w:rPr>
  </w:style>
  <w:style w:type="character" w:customStyle="1" w:styleId="a6">
    <w:name w:val="页脚 字符"/>
    <w:basedOn w:val="a0"/>
    <w:link w:val="a5"/>
    <w:uiPriority w:val="99"/>
    <w:rsid w:val="007C798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50">
      <w:marLeft w:val="0"/>
      <w:marRight w:val="0"/>
      <w:marTop w:val="10"/>
      <w:marBottom w:val="10"/>
      <w:divBdr>
        <w:top w:val="none" w:sz="0" w:space="0" w:color="auto"/>
        <w:left w:val="none" w:sz="0" w:space="0" w:color="auto"/>
        <w:bottom w:val="none" w:sz="0" w:space="0" w:color="auto"/>
        <w:right w:val="none" w:sz="0" w:space="0" w:color="auto"/>
      </w:divBdr>
    </w:div>
    <w:div w:id="11423122">
      <w:marLeft w:val="0"/>
      <w:marRight w:val="0"/>
      <w:marTop w:val="10"/>
      <w:marBottom w:val="10"/>
      <w:divBdr>
        <w:top w:val="none" w:sz="0" w:space="0" w:color="auto"/>
        <w:left w:val="none" w:sz="0" w:space="0" w:color="auto"/>
        <w:bottom w:val="none" w:sz="0" w:space="0" w:color="auto"/>
        <w:right w:val="none" w:sz="0" w:space="0" w:color="auto"/>
      </w:divBdr>
    </w:div>
    <w:div w:id="66533660">
      <w:marLeft w:val="0"/>
      <w:marRight w:val="0"/>
      <w:marTop w:val="10"/>
      <w:marBottom w:val="10"/>
      <w:divBdr>
        <w:top w:val="none" w:sz="0" w:space="0" w:color="auto"/>
        <w:left w:val="none" w:sz="0" w:space="0" w:color="auto"/>
        <w:bottom w:val="none" w:sz="0" w:space="0" w:color="auto"/>
        <w:right w:val="none" w:sz="0" w:space="0" w:color="auto"/>
      </w:divBdr>
    </w:div>
    <w:div w:id="217205797">
      <w:marLeft w:val="0"/>
      <w:marRight w:val="0"/>
      <w:marTop w:val="10"/>
      <w:marBottom w:val="10"/>
      <w:divBdr>
        <w:top w:val="none" w:sz="0" w:space="0" w:color="auto"/>
        <w:left w:val="none" w:sz="0" w:space="0" w:color="auto"/>
        <w:bottom w:val="none" w:sz="0" w:space="0" w:color="auto"/>
        <w:right w:val="none" w:sz="0" w:space="0" w:color="auto"/>
      </w:divBdr>
    </w:div>
    <w:div w:id="326446997">
      <w:marLeft w:val="0"/>
      <w:marRight w:val="0"/>
      <w:marTop w:val="10"/>
      <w:marBottom w:val="10"/>
      <w:divBdr>
        <w:top w:val="none" w:sz="0" w:space="0" w:color="auto"/>
        <w:left w:val="none" w:sz="0" w:space="0" w:color="auto"/>
        <w:bottom w:val="none" w:sz="0" w:space="0" w:color="auto"/>
        <w:right w:val="none" w:sz="0" w:space="0" w:color="auto"/>
      </w:divBdr>
    </w:div>
    <w:div w:id="353383630">
      <w:marLeft w:val="0"/>
      <w:marRight w:val="0"/>
      <w:marTop w:val="10"/>
      <w:marBottom w:val="10"/>
      <w:divBdr>
        <w:top w:val="none" w:sz="0" w:space="0" w:color="auto"/>
        <w:left w:val="none" w:sz="0" w:space="0" w:color="auto"/>
        <w:bottom w:val="none" w:sz="0" w:space="0" w:color="auto"/>
        <w:right w:val="none" w:sz="0" w:space="0" w:color="auto"/>
      </w:divBdr>
    </w:div>
    <w:div w:id="398791680">
      <w:marLeft w:val="0"/>
      <w:marRight w:val="720"/>
      <w:marTop w:val="10"/>
      <w:marBottom w:val="10"/>
      <w:divBdr>
        <w:top w:val="none" w:sz="0" w:space="0" w:color="auto"/>
        <w:left w:val="none" w:sz="0" w:space="0" w:color="auto"/>
        <w:bottom w:val="none" w:sz="0" w:space="0" w:color="auto"/>
        <w:right w:val="none" w:sz="0" w:space="0" w:color="auto"/>
      </w:divBdr>
    </w:div>
    <w:div w:id="527180129">
      <w:marLeft w:val="0"/>
      <w:marRight w:val="0"/>
      <w:marTop w:val="10"/>
      <w:marBottom w:val="10"/>
      <w:divBdr>
        <w:top w:val="none" w:sz="0" w:space="0" w:color="auto"/>
        <w:left w:val="none" w:sz="0" w:space="0" w:color="auto"/>
        <w:bottom w:val="none" w:sz="0" w:space="0" w:color="auto"/>
        <w:right w:val="none" w:sz="0" w:space="0" w:color="auto"/>
      </w:divBdr>
    </w:div>
    <w:div w:id="616719484">
      <w:marLeft w:val="0"/>
      <w:marRight w:val="720"/>
      <w:marTop w:val="10"/>
      <w:marBottom w:val="10"/>
      <w:divBdr>
        <w:top w:val="none" w:sz="0" w:space="0" w:color="auto"/>
        <w:left w:val="none" w:sz="0" w:space="0" w:color="auto"/>
        <w:bottom w:val="none" w:sz="0" w:space="0" w:color="auto"/>
        <w:right w:val="none" w:sz="0" w:space="0" w:color="auto"/>
      </w:divBdr>
    </w:div>
    <w:div w:id="691733045">
      <w:marLeft w:val="0"/>
      <w:marRight w:val="720"/>
      <w:marTop w:val="10"/>
      <w:marBottom w:val="10"/>
      <w:divBdr>
        <w:top w:val="none" w:sz="0" w:space="0" w:color="auto"/>
        <w:left w:val="none" w:sz="0" w:space="0" w:color="auto"/>
        <w:bottom w:val="none" w:sz="0" w:space="0" w:color="auto"/>
        <w:right w:val="none" w:sz="0" w:space="0" w:color="auto"/>
      </w:divBdr>
    </w:div>
    <w:div w:id="779841652">
      <w:marLeft w:val="0"/>
      <w:marRight w:val="0"/>
      <w:marTop w:val="10"/>
      <w:marBottom w:val="10"/>
      <w:divBdr>
        <w:top w:val="none" w:sz="0" w:space="0" w:color="auto"/>
        <w:left w:val="none" w:sz="0" w:space="0" w:color="auto"/>
        <w:bottom w:val="none" w:sz="0" w:space="0" w:color="auto"/>
        <w:right w:val="none" w:sz="0" w:space="0" w:color="auto"/>
      </w:divBdr>
    </w:div>
    <w:div w:id="798761345">
      <w:marLeft w:val="0"/>
      <w:marRight w:val="0"/>
      <w:marTop w:val="10"/>
      <w:marBottom w:val="10"/>
      <w:divBdr>
        <w:top w:val="none" w:sz="0" w:space="0" w:color="auto"/>
        <w:left w:val="none" w:sz="0" w:space="0" w:color="auto"/>
        <w:bottom w:val="none" w:sz="0" w:space="0" w:color="auto"/>
        <w:right w:val="none" w:sz="0" w:space="0" w:color="auto"/>
      </w:divBdr>
    </w:div>
    <w:div w:id="911039954">
      <w:marLeft w:val="0"/>
      <w:marRight w:val="0"/>
      <w:marTop w:val="10"/>
      <w:marBottom w:val="10"/>
      <w:divBdr>
        <w:top w:val="none" w:sz="0" w:space="0" w:color="auto"/>
        <w:left w:val="none" w:sz="0" w:space="0" w:color="auto"/>
        <w:bottom w:val="none" w:sz="0" w:space="0" w:color="auto"/>
        <w:right w:val="none" w:sz="0" w:space="0" w:color="auto"/>
      </w:divBdr>
    </w:div>
    <w:div w:id="930627811">
      <w:marLeft w:val="0"/>
      <w:marRight w:val="0"/>
      <w:marTop w:val="10"/>
      <w:marBottom w:val="10"/>
      <w:divBdr>
        <w:top w:val="none" w:sz="0" w:space="0" w:color="auto"/>
        <w:left w:val="none" w:sz="0" w:space="0" w:color="auto"/>
        <w:bottom w:val="none" w:sz="0" w:space="0" w:color="auto"/>
        <w:right w:val="none" w:sz="0" w:space="0" w:color="auto"/>
      </w:divBdr>
    </w:div>
    <w:div w:id="1102914959">
      <w:marLeft w:val="0"/>
      <w:marRight w:val="0"/>
      <w:marTop w:val="10"/>
      <w:marBottom w:val="10"/>
      <w:divBdr>
        <w:top w:val="none" w:sz="0" w:space="0" w:color="auto"/>
        <w:left w:val="none" w:sz="0" w:space="0" w:color="auto"/>
        <w:bottom w:val="none" w:sz="0" w:space="0" w:color="auto"/>
        <w:right w:val="none" w:sz="0" w:space="0" w:color="auto"/>
      </w:divBdr>
    </w:div>
    <w:div w:id="1157720110">
      <w:marLeft w:val="0"/>
      <w:marRight w:val="0"/>
      <w:marTop w:val="10"/>
      <w:marBottom w:val="10"/>
      <w:divBdr>
        <w:top w:val="none" w:sz="0" w:space="0" w:color="auto"/>
        <w:left w:val="none" w:sz="0" w:space="0" w:color="auto"/>
        <w:bottom w:val="none" w:sz="0" w:space="0" w:color="auto"/>
        <w:right w:val="none" w:sz="0" w:space="0" w:color="auto"/>
      </w:divBdr>
    </w:div>
    <w:div w:id="1185636686">
      <w:marLeft w:val="0"/>
      <w:marRight w:val="0"/>
      <w:marTop w:val="10"/>
      <w:marBottom w:val="10"/>
      <w:divBdr>
        <w:top w:val="none" w:sz="0" w:space="0" w:color="auto"/>
        <w:left w:val="none" w:sz="0" w:space="0" w:color="auto"/>
        <w:bottom w:val="none" w:sz="0" w:space="0" w:color="auto"/>
        <w:right w:val="none" w:sz="0" w:space="0" w:color="auto"/>
      </w:divBdr>
    </w:div>
    <w:div w:id="1206720469">
      <w:marLeft w:val="0"/>
      <w:marRight w:val="0"/>
      <w:marTop w:val="10"/>
      <w:marBottom w:val="10"/>
      <w:divBdr>
        <w:top w:val="none" w:sz="0" w:space="0" w:color="auto"/>
        <w:left w:val="none" w:sz="0" w:space="0" w:color="auto"/>
        <w:bottom w:val="none" w:sz="0" w:space="0" w:color="auto"/>
        <w:right w:val="none" w:sz="0" w:space="0" w:color="auto"/>
      </w:divBdr>
    </w:div>
    <w:div w:id="1210797021">
      <w:marLeft w:val="0"/>
      <w:marRight w:val="720"/>
      <w:marTop w:val="10"/>
      <w:marBottom w:val="10"/>
      <w:divBdr>
        <w:top w:val="none" w:sz="0" w:space="0" w:color="auto"/>
        <w:left w:val="none" w:sz="0" w:space="0" w:color="auto"/>
        <w:bottom w:val="none" w:sz="0" w:space="0" w:color="auto"/>
        <w:right w:val="none" w:sz="0" w:space="0" w:color="auto"/>
      </w:divBdr>
    </w:div>
    <w:div w:id="1301226222">
      <w:marLeft w:val="0"/>
      <w:marRight w:val="0"/>
      <w:marTop w:val="10"/>
      <w:marBottom w:val="10"/>
      <w:divBdr>
        <w:top w:val="none" w:sz="0" w:space="0" w:color="auto"/>
        <w:left w:val="none" w:sz="0" w:space="0" w:color="auto"/>
        <w:bottom w:val="none" w:sz="0" w:space="0" w:color="auto"/>
        <w:right w:val="none" w:sz="0" w:space="0" w:color="auto"/>
      </w:divBdr>
    </w:div>
    <w:div w:id="1366640072">
      <w:marLeft w:val="0"/>
      <w:marRight w:val="0"/>
      <w:marTop w:val="10"/>
      <w:marBottom w:val="10"/>
      <w:divBdr>
        <w:top w:val="none" w:sz="0" w:space="0" w:color="auto"/>
        <w:left w:val="none" w:sz="0" w:space="0" w:color="auto"/>
        <w:bottom w:val="none" w:sz="0" w:space="0" w:color="auto"/>
        <w:right w:val="none" w:sz="0" w:space="0" w:color="auto"/>
      </w:divBdr>
    </w:div>
    <w:div w:id="1377656772">
      <w:marLeft w:val="0"/>
      <w:marRight w:val="0"/>
      <w:marTop w:val="10"/>
      <w:marBottom w:val="10"/>
      <w:divBdr>
        <w:top w:val="none" w:sz="0" w:space="0" w:color="auto"/>
        <w:left w:val="none" w:sz="0" w:space="0" w:color="auto"/>
        <w:bottom w:val="none" w:sz="0" w:space="0" w:color="auto"/>
        <w:right w:val="none" w:sz="0" w:space="0" w:color="auto"/>
      </w:divBdr>
    </w:div>
    <w:div w:id="1417362164">
      <w:marLeft w:val="0"/>
      <w:marRight w:val="0"/>
      <w:marTop w:val="10"/>
      <w:marBottom w:val="10"/>
      <w:divBdr>
        <w:top w:val="none" w:sz="0" w:space="0" w:color="auto"/>
        <w:left w:val="none" w:sz="0" w:space="0" w:color="auto"/>
        <w:bottom w:val="none" w:sz="0" w:space="0" w:color="auto"/>
        <w:right w:val="none" w:sz="0" w:space="0" w:color="auto"/>
      </w:divBdr>
    </w:div>
    <w:div w:id="1424572899">
      <w:marLeft w:val="0"/>
      <w:marRight w:val="0"/>
      <w:marTop w:val="10"/>
      <w:marBottom w:val="10"/>
      <w:divBdr>
        <w:top w:val="none" w:sz="0" w:space="0" w:color="auto"/>
        <w:left w:val="none" w:sz="0" w:space="0" w:color="auto"/>
        <w:bottom w:val="none" w:sz="0" w:space="0" w:color="auto"/>
        <w:right w:val="none" w:sz="0" w:space="0" w:color="auto"/>
      </w:divBdr>
    </w:div>
    <w:div w:id="1460954954">
      <w:marLeft w:val="0"/>
      <w:marRight w:val="0"/>
      <w:marTop w:val="10"/>
      <w:marBottom w:val="10"/>
      <w:divBdr>
        <w:top w:val="none" w:sz="0" w:space="0" w:color="auto"/>
        <w:left w:val="none" w:sz="0" w:space="0" w:color="auto"/>
        <w:bottom w:val="none" w:sz="0" w:space="0" w:color="auto"/>
        <w:right w:val="none" w:sz="0" w:space="0" w:color="auto"/>
      </w:divBdr>
    </w:div>
    <w:div w:id="1543010224">
      <w:marLeft w:val="0"/>
      <w:marRight w:val="0"/>
      <w:marTop w:val="10"/>
      <w:marBottom w:val="10"/>
      <w:divBdr>
        <w:top w:val="none" w:sz="0" w:space="0" w:color="auto"/>
        <w:left w:val="none" w:sz="0" w:space="0" w:color="auto"/>
        <w:bottom w:val="none" w:sz="0" w:space="0" w:color="auto"/>
        <w:right w:val="none" w:sz="0" w:space="0" w:color="auto"/>
      </w:divBdr>
    </w:div>
    <w:div w:id="1546914313">
      <w:marLeft w:val="0"/>
      <w:marRight w:val="0"/>
      <w:marTop w:val="10"/>
      <w:marBottom w:val="10"/>
      <w:divBdr>
        <w:top w:val="none" w:sz="0" w:space="0" w:color="auto"/>
        <w:left w:val="none" w:sz="0" w:space="0" w:color="auto"/>
        <w:bottom w:val="none" w:sz="0" w:space="0" w:color="auto"/>
        <w:right w:val="none" w:sz="0" w:space="0" w:color="auto"/>
      </w:divBdr>
    </w:div>
    <w:div w:id="1596788235">
      <w:marLeft w:val="0"/>
      <w:marRight w:val="0"/>
      <w:marTop w:val="10"/>
      <w:marBottom w:val="10"/>
      <w:divBdr>
        <w:top w:val="none" w:sz="0" w:space="0" w:color="auto"/>
        <w:left w:val="none" w:sz="0" w:space="0" w:color="auto"/>
        <w:bottom w:val="none" w:sz="0" w:space="0" w:color="auto"/>
        <w:right w:val="none" w:sz="0" w:space="0" w:color="auto"/>
      </w:divBdr>
    </w:div>
    <w:div w:id="1673485200">
      <w:marLeft w:val="0"/>
      <w:marRight w:val="0"/>
      <w:marTop w:val="10"/>
      <w:marBottom w:val="10"/>
      <w:divBdr>
        <w:top w:val="none" w:sz="0" w:space="0" w:color="auto"/>
        <w:left w:val="none" w:sz="0" w:space="0" w:color="auto"/>
        <w:bottom w:val="none" w:sz="0" w:space="0" w:color="auto"/>
        <w:right w:val="none" w:sz="0" w:space="0" w:color="auto"/>
      </w:divBdr>
    </w:div>
    <w:div w:id="1681545363">
      <w:marLeft w:val="0"/>
      <w:marRight w:val="720"/>
      <w:marTop w:val="10"/>
      <w:marBottom w:val="10"/>
      <w:divBdr>
        <w:top w:val="none" w:sz="0" w:space="0" w:color="auto"/>
        <w:left w:val="none" w:sz="0" w:space="0" w:color="auto"/>
        <w:bottom w:val="none" w:sz="0" w:space="0" w:color="auto"/>
        <w:right w:val="none" w:sz="0" w:space="0" w:color="auto"/>
      </w:divBdr>
    </w:div>
    <w:div w:id="1724907733">
      <w:marLeft w:val="0"/>
      <w:marRight w:val="0"/>
      <w:marTop w:val="10"/>
      <w:marBottom w:val="10"/>
      <w:divBdr>
        <w:top w:val="none" w:sz="0" w:space="0" w:color="auto"/>
        <w:left w:val="none" w:sz="0" w:space="0" w:color="auto"/>
        <w:bottom w:val="none" w:sz="0" w:space="0" w:color="auto"/>
        <w:right w:val="none" w:sz="0" w:space="0" w:color="auto"/>
      </w:divBdr>
    </w:div>
    <w:div w:id="1908151136">
      <w:marLeft w:val="0"/>
      <w:marRight w:val="0"/>
      <w:marTop w:val="10"/>
      <w:marBottom w:val="10"/>
      <w:divBdr>
        <w:top w:val="none" w:sz="0" w:space="0" w:color="auto"/>
        <w:left w:val="none" w:sz="0" w:space="0" w:color="auto"/>
        <w:bottom w:val="none" w:sz="0" w:space="0" w:color="auto"/>
        <w:right w:val="none" w:sz="0" w:space="0" w:color="auto"/>
      </w:divBdr>
    </w:div>
    <w:div w:id="1969626662">
      <w:marLeft w:val="0"/>
      <w:marRight w:val="0"/>
      <w:marTop w:val="10"/>
      <w:marBottom w:val="10"/>
      <w:divBdr>
        <w:top w:val="none" w:sz="0" w:space="0" w:color="auto"/>
        <w:left w:val="none" w:sz="0" w:space="0" w:color="auto"/>
        <w:bottom w:val="none" w:sz="0" w:space="0" w:color="auto"/>
        <w:right w:val="none" w:sz="0" w:space="0" w:color="auto"/>
      </w:divBdr>
    </w:div>
    <w:div w:id="1980113388">
      <w:marLeft w:val="0"/>
      <w:marRight w:val="0"/>
      <w:marTop w:val="10"/>
      <w:marBottom w:val="10"/>
      <w:divBdr>
        <w:top w:val="none" w:sz="0" w:space="0" w:color="auto"/>
        <w:left w:val="none" w:sz="0" w:space="0" w:color="auto"/>
        <w:bottom w:val="none" w:sz="0" w:space="0" w:color="auto"/>
        <w:right w:val="none" w:sz="0" w:space="0" w:color="auto"/>
      </w:divBdr>
    </w:div>
    <w:div w:id="2034842153">
      <w:marLeft w:val="0"/>
      <w:marRight w:val="0"/>
      <w:marTop w:val="10"/>
      <w:marBottom w:val="10"/>
      <w:divBdr>
        <w:top w:val="none" w:sz="0" w:space="0" w:color="auto"/>
        <w:left w:val="none" w:sz="0" w:space="0" w:color="auto"/>
        <w:bottom w:val="none" w:sz="0" w:space="0" w:color="auto"/>
        <w:right w:val="none" w:sz="0" w:space="0" w:color="auto"/>
      </w:divBdr>
    </w:div>
    <w:div w:id="20698381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朱 以昂</cp:lastModifiedBy>
  <cp:revision>2</cp:revision>
  <dcterms:created xsi:type="dcterms:W3CDTF">2021-03-30T05:25:00Z</dcterms:created>
  <dcterms:modified xsi:type="dcterms:W3CDTF">2021-03-30T05:25:00Z</dcterms:modified>
</cp:coreProperties>
</file>