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152D" w14:textId="77777777" w:rsidR="00000000" w:rsidRDefault="001863A3">
      <w:pPr>
        <w:spacing w:line="500" w:lineRule="atLeast"/>
        <w:jc w:val="center"/>
        <w:divId w:val="1643072506"/>
        <w:rPr>
          <w:rFonts w:ascii="黑体" w:eastAsia="黑体" w:hAnsi="黑体"/>
          <w:sz w:val="36"/>
          <w:szCs w:val="36"/>
        </w:rPr>
      </w:pPr>
      <w:r>
        <w:rPr>
          <w:rFonts w:ascii="黑体" w:eastAsia="黑体" w:hAnsi="黑体" w:hint="eastAsia"/>
          <w:sz w:val="36"/>
          <w:szCs w:val="36"/>
        </w:rPr>
        <w:t>上海市闵行区人民法院</w:t>
      </w:r>
    </w:p>
    <w:p w14:paraId="1E51397D" w14:textId="77777777" w:rsidR="00000000" w:rsidRDefault="001863A3">
      <w:pPr>
        <w:spacing w:line="500" w:lineRule="atLeast"/>
        <w:jc w:val="center"/>
        <w:divId w:val="110619169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D173798" w14:textId="77777777" w:rsidR="00000000" w:rsidRDefault="001863A3">
      <w:pPr>
        <w:spacing w:line="500" w:lineRule="atLeast"/>
        <w:jc w:val="right"/>
        <w:divId w:val="2140491215"/>
        <w:rPr>
          <w:rFonts w:hint="eastAsia"/>
          <w:sz w:val="30"/>
          <w:szCs w:val="30"/>
        </w:rPr>
      </w:pPr>
      <w:r>
        <w:rPr>
          <w:rFonts w:hint="eastAsia"/>
          <w:sz w:val="30"/>
          <w:szCs w:val="30"/>
        </w:rPr>
        <w:t>（</w:t>
      </w:r>
      <w:r>
        <w:rPr>
          <w:rFonts w:hint="eastAsia"/>
          <w:sz w:val="30"/>
          <w:szCs w:val="30"/>
        </w:rPr>
        <w:t>2014</w:t>
      </w:r>
      <w:r>
        <w:rPr>
          <w:rFonts w:hint="eastAsia"/>
          <w:sz w:val="30"/>
          <w:szCs w:val="30"/>
        </w:rPr>
        <w:t>）闵民一（民）</w:t>
      </w:r>
      <w:r>
        <w:rPr>
          <w:rFonts w:hint="eastAsia"/>
          <w:sz w:val="30"/>
          <w:szCs w:val="30"/>
        </w:rPr>
        <w:t>\</w:t>
      </w:r>
      <w:r>
        <w:rPr>
          <w:rFonts w:hint="eastAsia"/>
          <w:sz w:val="30"/>
          <w:szCs w:val="30"/>
        </w:rPr>
        <w:t>字第</w:t>
      </w:r>
      <w:r>
        <w:rPr>
          <w:rFonts w:hint="eastAsia"/>
          <w:sz w:val="30"/>
          <w:szCs w:val="30"/>
        </w:rPr>
        <w:t>21737</w:t>
      </w:r>
      <w:r>
        <w:rPr>
          <w:rFonts w:hint="eastAsia"/>
          <w:sz w:val="30"/>
          <w:szCs w:val="30"/>
        </w:rPr>
        <w:t>号</w:t>
      </w:r>
    </w:p>
    <w:p w14:paraId="6EBC8B1F" w14:textId="77777777" w:rsidR="00000000" w:rsidRDefault="001863A3">
      <w:pPr>
        <w:spacing w:line="500" w:lineRule="atLeast"/>
        <w:ind w:firstLine="600"/>
        <w:divId w:val="679888242"/>
        <w:rPr>
          <w:rFonts w:hint="eastAsia"/>
          <w:sz w:val="30"/>
          <w:szCs w:val="30"/>
        </w:rPr>
      </w:pPr>
      <w:r>
        <w:rPr>
          <w:rFonts w:hint="eastAsia"/>
          <w:sz w:val="30"/>
          <w:szCs w:val="30"/>
        </w:rPr>
        <w:t>原告</w:t>
      </w:r>
      <w:r>
        <w:rPr>
          <w:rFonts w:hint="eastAsia"/>
          <w:sz w:val="30"/>
          <w:szCs w:val="30"/>
          <w:highlight w:val="yellow"/>
        </w:rPr>
        <w:t>李治中</w:t>
      </w:r>
      <w:r>
        <w:rPr>
          <w:rFonts w:hint="eastAsia"/>
          <w:sz w:val="30"/>
          <w:szCs w:val="30"/>
        </w:rPr>
        <w:t>。</w:t>
      </w:r>
    </w:p>
    <w:p w14:paraId="52321A59" w14:textId="77777777" w:rsidR="00000000" w:rsidRDefault="001863A3">
      <w:pPr>
        <w:spacing w:line="500" w:lineRule="atLeast"/>
        <w:ind w:firstLine="600"/>
        <w:divId w:val="843519728"/>
        <w:rPr>
          <w:rFonts w:hint="eastAsia"/>
          <w:sz w:val="30"/>
          <w:szCs w:val="30"/>
        </w:rPr>
      </w:pPr>
      <w:r>
        <w:rPr>
          <w:rFonts w:hint="eastAsia"/>
          <w:sz w:val="30"/>
          <w:szCs w:val="30"/>
        </w:rPr>
        <w:t>委托代理人</w:t>
      </w:r>
      <w:r>
        <w:rPr>
          <w:rFonts w:hint="eastAsia"/>
          <w:sz w:val="30"/>
          <w:szCs w:val="30"/>
          <w:highlight w:val="yellow"/>
        </w:rPr>
        <w:t>刘礼峰</w:t>
      </w:r>
      <w:r>
        <w:rPr>
          <w:rFonts w:hint="eastAsia"/>
          <w:sz w:val="30"/>
          <w:szCs w:val="30"/>
        </w:rPr>
        <w:t>，上海刘礼峰律师事务所律师。</w:t>
      </w:r>
    </w:p>
    <w:p w14:paraId="6729AC5C" w14:textId="77777777" w:rsidR="00000000" w:rsidRDefault="001863A3">
      <w:pPr>
        <w:spacing w:line="500" w:lineRule="atLeast"/>
        <w:ind w:firstLine="600"/>
        <w:divId w:val="1910731727"/>
        <w:rPr>
          <w:rFonts w:hint="eastAsia"/>
          <w:sz w:val="30"/>
          <w:szCs w:val="30"/>
        </w:rPr>
      </w:pPr>
      <w:r>
        <w:rPr>
          <w:rFonts w:hint="eastAsia"/>
          <w:sz w:val="30"/>
          <w:szCs w:val="30"/>
        </w:rPr>
        <w:t>被告</w:t>
      </w:r>
      <w:r>
        <w:rPr>
          <w:rFonts w:hint="eastAsia"/>
          <w:sz w:val="30"/>
          <w:szCs w:val="30"/>
          <w:highlight w:val="yellow"/>
        </w:rPr>
        <w:t>陈一鸣</w:t>
      </w:r>
      <w:r>
        <w:rPr>
          <w:rFonts w:hint="eastAsia"/>
          <w:sz w:val="30"/>
          <w:szCs w:val="30"/>
        </w:rPr>
        <w:t>。</w:t>
      </w:r>
    </w:p>
    <w:p w14:paraId="44C63211" w14:textId="77777777" w:rsidR="00000000" w:rsidRDefault="001863A3">
      <w:pPr>
        <w:spacing w:line="500" w:lineRule="atLeast"/>
        <w:ind w:firstLine="600"/>
        <w:divId w:val="1821580320"/>
        <w:rPr>
          <w:rFonts w:hint="eastAsia"/>
          <w:sz w:val="30"/>
          <w:szCs w:val="30"/>
        </w:rPr>
      </w:pPr>
      <w:r>
        <w:rPr>
          <w:rFonts w:hint="eastAsia"/>
          <w:sz w:val="30"/>
          <w:szCs w:val="30"/>
        </w:rPr>
        <w:t>委托代理人</w:t>
      </w:r>
      <w:r>
        <w:rPr>
          <w:rFonts w:hint="eastAsia"/>
          <w:sz w:val="30"/>
          <w:szCs w:val="30"/>
          <w:highlight w:val="yellow"/>
        </w:rPr>
        <w:t>庄菁</w:t>
      </w:r>
      <w:r>
        <w:rPr>
          <w:rFonts w:hint="eastAsia"/>
          <w:sz w:val="30"/>
          <w:szCs w:val="30"/>
        </w:rPr>
        <w:t>，上海中夏旭波律师事务所律师。</w:t>
      </w:r>
    </w:p>
    <w:p w14:paraId="027B9E8E" w14:textId="77777777" w:rsidR="00000000" w:rsidRDefault="001863A3">
      <w:pPr>
        <w:spacing w:line="500" w:lineRule="atLeast"/>
        <w:ind w:firstLine="600"/>
        <w:divId w:val="189034117"/>
        <w:rPr>
          <w:rFonts w:hint="eastAsia"/>
          <w:sz w:val="30"/>
          <w:szCs w:val="30"/>
        </w:rPr>
      </w:pPr>
      <w:r>
        <w:rPr>
          <w:rFonts w:hint="eastAsia"/>
          <w:sz w:val="30"/>
          <w:szCs w:val="30"/>
        </w:rPr>
        <w:t>委托代理人</w:t>
      </w:r>
      <w:r>
        <w:rPr>
          <w:rFonts w:hint="eastAsia"/>
          <w:sz w:val="30"/>
          <w:szCs w:val="30"/>
          <w:highlight w:val="yellow"/>
        </w:rPr>
        <w:t>倪耘</w:t>
      </w:r>
      <w:r>
        <w:rPr>
          <w:rFonts w:hint="eastAsia"/>
          <w:sz w:val="30"/>
          <w:szCs w:val="30"/>
        </w:rPr>
        <w:t>，上海中夏旭波律师事务所律师。</w:t>
      </w:r>
    </w:p>
    <w:p w14:paraId="5B7E6209" w14:textId="77777777" w:rsidR="00000000" w:rsidRDefault="001863A3">
      <w:pPr>
        <w:spacing w:line="500" w:lineRule="atLeast"/>
        <w:ind w:firstLine="600"/>
        <w:divId w:val="450704991"/>
        <w:rPr>
          <w:rFonts w:hint="eastAsia"/>
          <w:sz w:val="30"/>
          <w:szCs w:val="30"/>
        </w:rPr>
      </w:pPr>
      <w:r>
        <w:rPr>
          <w:rFonts w:hint="eastAsia"/>
          <w:sz w:val="30"/>
          <w:szCs w:val="30"/>
        </w:rPr>
        <w:t>原告李治中与被告陈一鸣民间借贷纠纷一案，本院于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日立案受理。本案依法由审判员陈雪琼适用简易程序公开开庭进行了审理。原告李治中的委托代理人刘礼峰，被告陈一鸣的委托代理人庄菁到庭参加了诉讼。本案现已审理终结。</w:t>
      </w:r>
    </w:p>
    <w:p w14:paraId="1A83D2CF" w14:textId="77777777" w:rsidR="00000000" w:rsidRDefault="001863A3">
      <w:pPr>
        <w:spacing w:line="500" w:lineRule="atLeast"/>
        <w:ind w:firstLine="600"/>
        <w:divId w:val="2027438735"/>
        <w:rPr>
          <w:rFonts w:hint="eastAsia"/>
          <w:sz w:val="30"/>
          <w:szCs w:val="30"/>
        </w:rPr>
      </w:pPr>
      <w:r>
        <w:rPr>
          <w:rFonts w:hint="eastAsia"/>
          <w:sz w:val="30"/>
          <w:szCs w:val="30"/>
        </w:rPr>
        <w:t>原告李治中诉称，原、被告系</w:t>
      </w:r>
      <w:r>
        <w:rPr>
          <w:rFonts w:hint="eastAsia"/>
          <w:sz w:val="30"/>
          <w:szCs w:val="30"/>
          <w:highlight w:val="yellow"/>
        </w:rPr>
        <w:t>朋友</w:t>
      </w:r>
      <w:r>
        <w:rPr>
          <w:rFonts w:hint="eastAsia"/>
          <w:sz w:val="30"/>
          <w:szCs w:val="30"/>
        </w:rPr>
        <w:t>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，被告因</w:t>
      </w:r>
      <w:r>
        <w:rPr>
          <w:rFonts w:hint="eastAsia"/>
          <w:sz w:val="30"/>
          <w:szCs w:val="30"/>
          <w:highlight w:val="yellow"/>
        </w:rPr>
        <w:t>生意周转</w:t>
      </w:r>
      <w:r>
        <w:rPr>
          <w:rFonts w:hint="eastAsia"/>
          <w:sz w:val="30"/>
          <w:szCs w:val="30"/>
        </w:rPr>
        <w:t>需要向原告借款人民币（以下币种相同）</w:t>
      </w:r>
      <w:r>
        <w:rPr>
          <w:rFonts w:hint="eastAsia"/>
          <w:sz w:val="30"/>
          <w:szCs w:val="30"/>
          <w:highlight w:val="yellow"/>
        </w:rPr>
        <w:t>15</w:t>
      </w:r>
      <w:r>
        <w:rPr>
          <w:rFonts w:hint="eastAsia"/>
          <w:sz w:val="30"/>
          <w:szCs w:val="30"/>
          <w:highlight w:val="yellow"/>
        </w:rPr>
        <w:t>万元</w:t>
      </w:r>
      <w:r>
        <w:rPr>
          <w:rFonts w:hint="eastAsia"/>
          <w:sz w:val="30"/>
          <w:szCs w:val="30"/>
        </w:rPr>
        <w:t>，并承诺于</w:t>
      </w:r>
      <w:r>
        <w:rPr>
          <w:rFonts w:hint="eastAsia"/>
          <w:sz w:val="30"/>
          <w:szCs w:val="30"/>
          <w:highlight w:val="yellow"/>
        </w:rPr>
        <w:t>一个月</w:t>
      </w:r>
      <w:r>
        <w:rPr>
          <w:rFonts w:hint="eastAsia"/>
          <w:sz w:val="30"/>
          <w:szCs w:val="30"/>
        </w:rPr>
        <w:t>后归还，原告当日以</w:t>
      </w:r>
      <w:r>
        <w:rPr>
          <w:rFonts w:hint="eastAsia"/>
          <w:sz w:val="30"/>
          <w:szCs w:val="30"/>
          <w:highlight w:val="yellow"/>
        </w:rPr>
        <w:t>转账</w:t>
      </w:r>
      <w:r>
        <w:rPr>
          <w:rFonts w:hint="eastAsia"/>
          <w:sz w:val="30"/>
          <w:szCs w:val="30"/>
        </w:rPr>
        <w:t>方式交付钱款。被告借得款项后，未归还分文，原告无奈现诉至法院，要求判令：</w:t>
      </w:r>
      <w:r>
        <w:rPr>
          <w:rFonts w:hint="eastAsia"/>
          <w:sz w:val="30"/>
          <w:szCs w:val="30"/>
        </w:rPr>
        <w:t>1</w:t>
      </w:r>
      <w:r>
        <w:rPr>
          <w:rFonts w:hint="eastAsia"/>
          <w:sz w:val="30"/>
          <w:szCs w:val="30"/>
        </w:rPr>
        <w:t>、被告归还原告借款</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、被告支付以</w:t>
      </w:r>
      <w:r>
        <w:rPr>
          <w:rFonts w:hint="eastAsia"/>
          <w:sz w:val="30"/>
          <w:szCs w:val="30"/>
        </w:rPr>
        <w:t>15</w:t>
      </w:r>
      <w:r>
        <w:rPr>
          <w:rFonts w:hint="eastAsia"/>
          <w:sz w:val="30"/>
          <w:szCs w:val="30"/>
        </w:rPr>
        <w:t>万为本金，从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26</w:t>
      </w:r>
      <w:r>
        <w:rPr>
          <w:rFonts w:hint="eastAsia"/>
          <w:sz w:val="30"/>
          <w:szCs w:val="30"/>
          <w:highlight w:val="yellow"/>
        </w:rPr>
        <w:t>日起</w:t>
      </w:r>
      <w:r>
        <w:rPr>
          <w:rFonts w:hint="eastAsia"/>
          <w:sz w:val="30"/>
          <w:szCs w:val="30"/>
        </w:rPr>
        <w:t>至判决生效之日止，按</w:t>
      </w:r>
      <w:r>
        <w:rPr>
          <w:rFonts w:hint="eastAsia"/>
          <w:sz w:val="30"/>
          <w:szCs w:val="30"/>
          <w:highlight w:val="yellow"/>
        </w:rPr>
        <w:t>银行同期贷款利率</w:t>
      </w:r>
      <w:r>
        <w:rPr>
          <w:rFonts w:hint="eastAsia"/>
          <w:sz w:val="30"/>
          <w:szCs w:val="30"/>
        </w:rPr>
        <w:t>计算的利息</w:t>
      </w:r>
      <w:r>
        <w:rPr>
          <w:rFonts w:hint="eastAsia"/>
          <w:sz w:val="30"/>
          <w:szCs w:val="30"/>
        </w:rPr>
        <w:t>。</w:t>
      </w:r>
    </w:p>
    <w:p w14:paraId="4E3B0A04" w14:textId="77777777" w:rsidR="00000000" w:rsidRDefault="001863A3">
      <w:pPr>
        <w:spacing w:line="500" w:lineRule="atLeast"/>
        <w:ind w:firstLine="600"/>
        <w:divId w:val="15271955"/>
        <w:rPr>
          <w:rFonts w:hint="eastAsia"/>
          <w:sz w:val="30"/>
          <w:szCs w:val="30"/>
        </w:rPr>
      </w:pPr>
      <w:r>
        <w:rPr>
          <w:rFonts w:hint="eastAsia"/>
          <w:sz w:val="30"/>
          <w:szCs w:val="30"/>
        </w:rPr>
        <w:t>被告陈一鸣辩称，原、被告通过</w:t>
      </w:r>
      <w:r>
        <w:rPr>
          <w:rFonts w:hint="eastAsia"/>
          <w:sz w:val="30"/>
          <w:szCs w:val="30"/>
          <w:highlight w:val="yellow"/>
        </w:rPr>
        <w:t>朋友介绍</w:t>
      </w:r>
      <w:r>
        <w:rPr>
          <w:rFonts w:hint="eastAsia"/>
          <w:sz w:val="30"/>
          <w:szCs w:val="30"/>
        </w:rPr>
        <w:t>相识，后被告向原告借款，认可双方之间的借款关系。但原告转账</w:t>
      </w:r>
      <w:r>
        <w:rPr>
          <w:rFonts w:hint="eastAsia"/>
          <w:sz w:val="30"/>
          <w:szCs w:val="30"/>
        </w:rPr>
        <w:t>15</w:t>
      </w:r>
      <w:r>
        <w:rPr>
          <w:rFonts w:hint="eastAsia"/>
          <w:sz w:val="30"/>
          <w:szCs w:val="30"/>
        </w:rPr>
        <w:t>万元至被告账户后当即要求被告返还</w:t>
      </w:r>
      <w:r>
        <w:rPr>
          <w:rFonts w:hint="eastAsia"/>
          <w:sz w:val="30"/>
          <w:szCs w:val="30"/>
        </w:rPr>
        <w:t>1.5</w:t>
      </w:r>
      <w:r>
        <w:rPr>
          <w:rFonts w:hint="eastAsia"/>
          <w:sz w:val="30"/>
          <w:szCs w:val="30"/>
        </w:rPr>
        <w:t>万元，故被告认可的借款本金为</w:t>
      </w:r>
      <w:r>
        <w:rPr>
          <w:rFonts w:hint="eastAsia"/>
          <w:sz w:val="30"/>
          <w:szCs w:val="30"/>
          <w:highlight w:val="yellow"/>
        </w:rPr>
        <w:t>13.5</w:t>
      </w:r>
      <w:r>
        <w:rPr>
          <w:rFonts w:hint="eastAsia"/>
          <w:sz w:val="30"/>
          <w:szCs w:val="30"/>
          <w:highlight w:val="yellow"/>
        </w:rPr>
        <w:t>万元</w:t>
      </w:r>
      <w:r>
        <w:rPr>
          <w:rFonts w:hint="eastAsia"/>
          <w:sz w:val="30"/>
          <w:szCs w:val="30"/>
        </w:rPr>
        <w:t>。因原、被告借款时未约定借款利息，故对原告主张借款利息不予认可。</w:t>
      </w:r>
    </w:p>
    <w:p w14:paraId="49FC2BD8" w14:textId="77777777" w:rsidR="00000000" w:rsidRDefault="001863A3">
      <w:pPr>
        <w:spacing w:line="500" w:lineRule="atLeast"/>
        <w:ind w:firstLine="600"/>
        <w:divId w:val="1486896479"/>
        <w:rPr>
          <w:rFonts w:hint="eastAsia"/>
          <w:sz w:val="30"/>
          <w:szCs w:val="30"/>
        </w:rPr>
      </w:pPr>
      <w:r>
        <w:rPr>
          <w:rFonts w:hint="eastAsia"/>
          <w:sz w:val="30"/>
          <w:szCs w:val="30"/>
        </w:rPr>
        <w:t>经审理查明，</w:t>
      </w:r>
      <w:r>
        <w:rPr>
          <w:rFonts w:hint="eastAsia"/>
          <w:sz w:val="30"/>
          <w:szCs w:val="30"/>
          <w:highlight w:val="yellow"/>
        </w:rPr>
        <w:t>原、被告通过朋友介绍相识</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，被告向原告出具</w:t>
      </w:r>
      <w:r>
        <w:rPr>
          <w:rFonts w:hint="eastAsia"/>
          <w:sz w:val="30"/>
          <w:szCs w:val="30"/>
          <w:highlight w:val="yellow"/>
        </w:rPr>
        <w:t>借条</w:t>
      </w:r>
      <w:r>
        <w:rPr>
          <w:rFonts w:hint="eastAsia"/>
          <w:sz w:val="30"/>
          <w:szCs w:val="30"/>
        </w:rPr>
        <w:t>一份，借条载明：“今借到李治中人</w:t>
      </w:r>
      <w:r>
        <w:rPr>
          <w:rFonts w:hint="eastAsia"/>
          <w:sz w:val="30"/>
          <w:szCs w:val="30"/>
        </w:rPr>
        <w:lastRenderedPageBreak/>
        <w:t>民币拾伍万元整（</w:t>
      </w:r>
      <w:r>
        <w:rPr>
          <w:rFonts w:hint="eastAsia"/>
          <w:sz w:val="30"/>
          <w:szCs w:val="30"/>
        </w:rPr>
        <w:t>150000.00</w:t>
      </w:r>
      <w:r>
        <w:rPr>
          <w:rFonts w:hint="eastAsia"/>
          <w:sz w:val="30"/>
          <w:szCs w:val="30"/>
        </w:rPr>
        <w:t>）用于</w:t>
      </w:r>
      <w:r>
        <w:rPr>
          <w:rFonts w:hint="eastAsia"/>
          <w:sz w:val="30"/>
          <w:szCs w:val="30"/>
          <w:highlight w:val="yellow"/>
        </w:rPr>
        <w:t>生意周转</w:t>
      </w:r>
      <w:r>
        <w:rPr>
          <w:rFonts w:hint="eastAsia"/>
          <w:sz w:val="30"/>
          <w:szCs w:val="30"/>
        </w:rPr>
        <w:t>。”借条落款处由被告以借款人名义签名。落款日期为</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日。现因被告</w:t>
      </w:r>
      <w:r>
        <w:rPr>
          <w:rFonts w:hint="eastAsia"/>
          <w:sz w:val="30"/>
          <w:szCs w:val="30"/>
          <w:highlight w:val="yellow"/>
        </w:rPr>
        <w:t>分文未还</w:t>
      </w:r>
      <w:r>
        <w:rPr>
          <w:rFonts w:hint="eastAsia"/>
          <w:sz w:val="30"/>
          <w:szCs w:val="30"/>
        </w:rPr>
        <w:t>，原告遂以诉称理由诉至</w:t>
      </w:r>
      <w:r>
        <w:rPr>
          <w:rFonts w:hint="eastAsia"/>
          <w:sz w:val="30"/>
          <w:szCs w:val="30"/>
        </w:rPr>
        <w:t>本院。</w:t>
      </w:r>
    </w:p>
    <w:p w14:paraId="6A2AE8FD" w14:textId="77777777" w:rsidR="00000000" w:rsidRDefault="001863A3">
      <w:pPr>
        <w:spacing w:line="500" w:lineRule="atLeast"/>
        <w:ind w:firstLine="600"/>
        <w:divId w:val="2020113437"/>
        <w:rPr>
          <w:rFonts w:hint="eastAsia"/>
          <w:sz w:val="30"/>
          <w:szCs w:val="30"/>
        </w:rPr>
      </w:pPr>
      <w:r>
        <w:rPr>
          <w:rFonts w:hint="eastAsia"/>
          <w:sz w:val="30"/>
          <w:szCs w:val="30"/>
        </w:rPr>
        <w:t>以上由原告提供的借条、银行转账凭证及当事人的庭审陈述等证据所证实。</w:t>
      </w:r>
    </w:p>
    <w:p w14:paraId="0B3924DB" w14:textId="77777777" w:rsidR="00000000" w:rsidRDefault="001863A3">
      <w:pPr>
        <w:spacing w:line="500" w:lineRule="atLeast"/>
        <w:ind w:firstLine="600"/>
        <w:divId w:val="191843881"/>
        <w:rPr>
          <w:rFonts w:hint="eastAsia"/>
          <w:sz w:val="30"/>
          <w:szCs w:val="30"/>
        </w:rPr>
      </w:pPr>
      <w:r>
        <w:rPr>
          <w:rFonts w:hint="eastAsia"/>
          <w:sz w:val="30"/>
          <w:szCs w:val="30"/>
        </w:rPr>
        <w:t>本院认为，合法的借贷关系受法律保护。本案中，原告主张被告向其借款</w:t>
      </w:r>
      <w:r>
        <w:rPr>
          <w:rFonts w:hint="eastAsia"/>
          <w:sz w:val="30"/>
          <w:szCs w:val="30"/>
        </w:rPr>
        <w:t>15</w:t>
      </w:r>
      <w:r>
        <w:rPr>
          <w:rFonts w:hint="eastAsia"/>
          <w:sz w:val="30"/>
          <w:szCs w:val="30"/>
        </w:rPr>
        <w:t>万元的事实，已由原告提供的借条及银行转账凭证所证实。现原告要求被告归还借款本金</w:t>
      </w:r>
      <w:r>
        <w:rPr>
          <w:rFonts w:hint="eastAsia"/>
          <w:sz w:val="30"/>
          <w:szCs w:val="30"/>
        </w:rPr>
        <w:t>15</w:t>
      </w:r>
      <w:r>
        <w:rPr>
          <w:rFonts w:hint="eastAsia"/>
          <w:sz w:val="30"/>
          <w:szCs w:val="30"/>
        </w:rPr>
        <w:t>万元，于法有据，本院予以支持。被告虽对借款金额提出异议，但对此并未提供相应证据予以证明，故本院对被告的该项主张不予采信。因借条中对于借款利息及还款时间均并无明确约定，故本院酌情调整自原告起诉之日后十五日起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日起，参照中国人民银行同期贷款基准利率标准计算逾期还款利息至</w:t>
      </w:r>
      <w:r>
        <w:rPr>
          <w:rFonts w:hint="eastAsia"/>
          <w:sz w:val="30"/>
          <w:szCs w:val="30"/>
        </w:rPr>
        <w:t>本判决生效之日止。据此，依照《中华人民共和国民法通则》第九十条、《中华人民共和国合同法》第二百零七条之规定，判决如下：</w:t>
      </w:r>
    </w:p>
    <w:p w14:paraId="2A478B19" w14:textId="77777777" w:rsidR="00000000" w:rsidRDefault="001863A3">
      <w:pPr>
        <w:spacing w:line="500" w:lineRule="atLeast"/>
        <w:ind w:firstLine="600"/>
        <w:divId w:val="123154966"/>
        <w:rPr>
          <w:rFonts w:hint="eastAsia"/>
          <w:sz w:val="30"/>
          <w:szCs w:val="30"/>
        </w:rPr>
      </w:pPr>
      <w:r>
        <w:rPr>
          <w:rFonts w:hint="eastAsia"/>
          <w:sz w:val="30"/>
          <w:szCs w:val="30"/>
        </w:rPr>
        <w:t>一、被告陈一鸣于本判决生效之日起十日内归还原告李治中借款本金人民币</w:t>
      </w:r>
      <w:r>
        <w:rPr>
          <w:rFonts w:hint="eastAsia"/>
          <w:sz w:val="30"/>
          <w:szCs w:val="30"/>
          <w:highlight w:val="yellow"/>
        </w:rPr>
        <w:t>15</w:t>
      </w:r>
      <w:r>
        <w:rPr>
          <w:rFonts w:hint="eastAsia"/>
          <w:sz w:val="30"/>
          <w:szCs w:val="30"/>
          <w:highlight w:val="yellow"/>
        </w:rPr>
        <w:t>万元</w:t>
      </w:r>
      <w:r>
        <w:rPr>
          <w:rFonts w:hint="eastAsia"/>
          <w:sz w:val="30"/>
          <w:szCs w:val="30"/>
        </w:rPr>
        <w:t>；</w:t>
      </w:r>
    </w:p>
    <w:p w14:paraId="15B01800" w14:textId="77777777" w:rsidR="00000000" w:rsidRDefault="001863A3">
      <w:pPr>
        <w:spacing w:line="500" w:lineRule="atLeast"/>
        <w:ind w:firstLine="600"/>
        <w:divId w:val="205527105"/>
        <w:rPr>
          <w:rFonts w:hint="eastAsia"/>
          <w:sz w:val="30"/>
          <w:szCs w:val="30"/>
        </w:rPr>
      </w:pPr>
      <w:r>
        <w:rPr>
          <w:rFonts w:hint="eastAsia"/>
          <w:sz w:val="30"/>
          <w:szCs w:val="30"/>
        </w:rPr>
        <w:t>二、被告陈一鸣于本判决生效之日起十日内偿付原告李治中以借款本金</w:t>
      </w:r>
      <w:r>
        <w:rPr>
          <w:rFonts w:hint="eastAsia"/>
          <w:sz w:val="30"/>
          <w:szCs w:val="30"/>
        </w:rPr>
        <w:t>15</w:t>
      </w:r>
      <w:r>
        <w:rPr>
          <w:rFonts w:hint="eastAsia"/>
          <w:sz w:val="30"/>
          <w:szCs w:val="30"/>
        </w:rPr>
        <w:t>万元为基数，自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13</w:t>
      </w:r>
      <w:r>
        <w:rPr>
          <w:rFonts w:hint="eastAsia"/>
          <w:sz w:val="30"/>
          <w:szCs w:val="30"/>
          <w:highlight w:val="yellow"/>
        </w:rPr>
        <w:t>日</w:t>
      </w:r>
      <w:r>
        <w:rPr>
          <w:rFonts w:hint="eastAsia"/>
          <w:sz w:val="30"/>
          <w:szCs w:val="30"/>
        </w:rPr>
        <w:t>起至</w:t>
      </w:r>
      <w:r>
        <w:rPr>
          <w:rFonts w:hint="eastAsia"/>
          <w:sz w:val="30"/>
          <w:szCs w:val="30"/>
          <w:highlight w:val="yellow"/>
        </w:rPr>
        <w:t>本判决生效之日</w:t>
      </w:r>
      <w:r>
        <w:rPr>
          <w:rFonts w:hint="eastAsia"/>
          <w:sz w:val="30"/>
          <w:szCs w:val="30"/>
        </w:rPr>
        <w:t>止，按</w:t>
      </w:r>
      <w:r>
        <w:rPr>
          <w:rFonts w:hint="eastAsia"/>
          <w:sz w:val="30"/>
          <w:szCs w:val="30"/>
          <w:highlight w:val="yellow"/>
        </w:rPr>
        <w:t>中国人民银行同期贷款基准利率</w:t>
      </w:r>
      <w:r>
        <w:rPr>
          <w:rFonts w:hint="eastAsia"/>
          <w:sz w:val="30"/>
          <w:szCs w:val="30"/>
        </w:rPr>
        <w:t>计算的借款利息。</w:t>
      </w:r>
    </w:p>
    <w:p w14:paraId="1F956A47" w14:textId="77777777" w:rsidR="00000000" w:rsidRDefault="001863A3">
      <w:pPr>
        <w:spacing w:line="500" w:lineRule="atLeast"/>
        <w:ind w:firstLine="600"/>
        <w:divId w:val="13383269"/>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21AFB10" w14:textId="77777777" w:rsidR="00000000" w:rsidRDefault="001863A3">
      <w:pPr>
        <w:spacing w:line="500" w:lineRule="atLeast"/>
        <w:ind w:firstLine="600"/>
        <w:divId w:val="1259480061"/>
        <w:rPr>
          <w:rFonts w:hint="eastAsia"/>
          <w:sz w:val="30"/>
          <w:szCs w:val="30"/>
        </w:rPr>
      </w:pPr>
      <w:r>
        <w:rPr>
          <w:rFonts w:hint="eastAsia"/>
          <w:sz w:val="30"/>
          <w:szCs w:val="30"/>
        </w:rPr>
        <w:t>案件受理</w:t>
      </w:r>
      <w:r>
        <w:rPr>
          <w:rFonts w:hint="eastAsia"/>
          <w:sz w:val="30"/>
          <w:szCs w:val="30"/>
        </w:rPr>
        <w:t>费减半收取计</w:t>
      </w:r>
      <w:r>
        <w:rPr>
          <w:rFonts w:hint="eastAsia"/>
          <w:sz w:val="30"/>
          <w:szCs w:val="30"/>
        </w:rPr>
        <w:t>1</w:t>
      </w:r>
      <w:r>
        <w:rPr>
          <w:rFonts w:hint="eastAsia"/>
          <w:sz w:val="30"/>
          <w:szCs w:val="30"/>
        </w:rPr>
        <w:t>，</w:t>
      </w:r>
      <w:r>
        <w:rPr>
          <w:rFonts w:hint="eastAsia"/>
          <w:sz w:val="30"/>
          <w:szCs w:val="30"/>
        </w:rPr>
        <w:t>675</w:t>
      </w:r>
      <w:r>
        <w:rPr>
          <w:rFonts w:hint="eastAsia"/>
          <w:sz w:val="30"/>
          <w:szCs w:val="30"/>
        </w:rPr>
        <w:t>元，由被告陈一鸣负担。</w:t>
      </w:r>
    </w:p>
    <w:p w14:paraId="201E636A" w14:textId="77777777" w:rsidR="00000000" w:rsidRDefault="001863A3">
      <w:pPr>
        <w:spacing w:line="500" w:lineRule="atLeast"/>
        <w:ind w:firstLine="600"/>
        <w:divId w:val="1184788932"/>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48D8A1BD" w14:textId="77777777" w:rsidR="00000000" w:rsidRDefault="001863A3">
      <w:pPr>
        <w:spacing w:line="500" w:lineRule="atLeast"/>
        <w:jc w:val="right"/>
        <w:divId w:val="558595744"/>
        <w:rPr>
          <w:rFonts w:hint="eastAsia"/>
          <w:sz w:val="30"/>
          <w:szCs w:val="30"/>
        </w:rPr>
      </w:pPr>
      <w:r>
        <w:rPr>
          <w:rFonts w:hint="eastAsia"/>
          <w:sz w:val="30"/>
          <w:szCs w:val="30"/>
        </w:rPr>
        <w:t>审判员　　陈雪琼</w:t>
      </w:r>
    </w:p>
    <w:p w14:paraId="39C1AD65" w14:textId="77777777" w:rsidR="00000000" w:rsidRDefault="001863A3">
      <w:pPr>
        <w:spacing w:line="500" w:lineRule="atLeast"/>
        <w:jc w:val="right"/>
        <w:divId w:val="1702708618"/>
        <w:rPr>
          <w:rFonts w:hint="eastAsia"/>
          <w:sz w:val="30"/>
          <w:szCs w:val="30"/>
        </w:rPr>
      </w:pPr>
      <w:r>
        <w:rPr>
          <w:rFonts w:hint="eastAsia"/>
          <w:sz w:val="30"/>
          <w:szCs w:val="30"/>
        </w:rPr>
        <w:t>二〇一五年一月十四日</w:t>
      </w:r>
    </w:p>
    <w:p w14:paraId="5625DE72" w14:textId="77777777" w:rsidR="00000000" w:rsidRDefault="001863A3">
      <w:pPr>
        <w:spacing w:line="500" w:lineRule="atLeast"/>
        <w:jc w:val="right"/>
        <w:divId w:val="1717510375"/>
        <w:rPr>
          <w:rFonts w:hint="eastAsia"/>
          <w:sz w:val="30"/>
          <w:szCs w:val="30"/>
        </w:rPr>
      </w:pPr>
      <w:r>
        <w:rPr>
          <w:rFonts w:hint="eastAsia"/>
          <w:sz w:val="30"/>
          <w:szCs w:val="30"/>
        </w:rPr>
        <w:t>书记员　　杨琼吟</w:t>
      </w:r>
    </w:p>
    <w:p w14:paraId="05D3A4B1" w14:textId="77777777" w:rsidR="00000000" w:rsidRDefault="001863A3">
      <w:pPr>
        <w:spacing w:line="500" w:lineRule="atLeast"/>
        <w:ind w:firstLine="600"/>
        <w:divId w:val="1146893092"/>
        <w:rPr>
          <w:rFonts w:hint="eastAsia"/>
          <w:sz w:val="30"/>
          <w:szCs w:val="30"/>
        </w:rPr>
      </w:pPr>
      <w:r>
        <w:rPr>
          <w:rFonts w:hint="eastAsia"/>
          <w:sz w:val="30"/>
          <w:szCs w:val="30"/>
        </w:rPr>
        <w:t>附：相关法律条文</w:t>
      </w:r>
    </w:p>
    <w:p w14:paraId="2361D5A5" w14:textId="77777777" w:rsidR="00000000" w:rsidRDefault="001863A3">
      <w:pPr>
        <w:spacing w:line="500" w:lineRule="atLeast"/>
        <w:ind w:firstLine="600"/>
        <w:divId w:val="209267784"/>
        <w:rPr>
          <w:rFonts w:hint="eastAsia"/>
          <w:sz w:val="30"/>
          <w:szCs w:val="30"/>
        </w:rPr>
      </w:pPr>
      <w:r>
        <w:rPr>
          <w:rFonts w:hint="eastAsia"/>
          <w:sz w:val="30"/>
          <w:szCs w:val="30"/>
        </w:rPr>
        <w:t>一、《中华人民共和国民法通则》</w:t>
      </w:r>
    </w:p>
    <w:p w14:paraId="7B4DEF62" w14:textId="77777777" w:rsidR="00000000" w:rsidRDefault="001863A3">
      <w:pPr>
        <w:spacing w:line="500" w:lineRule="atLeast"/>
        <w:ind w:firstLine="600"/>
        <w:divId w:val="1443649390"/>
        <w:rPr>
          <w:rFonts w:hint="eastAsia"/>
          <w:sz w:val="30"/>
          <w:szCs w:val="30"/>
        </w:rPr>
      </w:pPr>
      <w:r>
        <w:rPr>
          <w:rFonts w:hint="eastAsia"/>
          <w:sz w:val="30"/>
          <w:szCs w:val="30"/>
        </w:rPr>
        <w:t>第九十条合法的借贷关系受法律保护。</w:t>
      </w:r>
    </w:p>
    <w:p w14:paraId="77E577A3" w14:textId="77777777" w:rsidR="00000000" w:rsidRDefault="001863A3">
      <w:pPr>
        <w:spacing w:line="500" w:lineRule="atLeast"/>
        <w:ind w:firstLine="600"/>
        <w:divId w:val="1100367703"/>
        <w:rPr>
          <w:rFonts w:hint="eastAsia"/>
          <w:sz w:val="30"/>
          <w:szCs w:val="30"/>
        </w:rPr>
      </w:pPr>
      <w:r>
        <w:rPr>
          <w:rFonts w:hint="eastAsia"/>
          <w:sz w:val="30"/>
          <w:szCs w:val="30"/>
        </w:rPr>
        <w:t>二、《中华人民共和国合同法》</w:t>
      </w:r>
    </w:p>
    <w:p w14:paraId="392B9DEE" w14:textId="77777777" w:rsidR="00000000" w:rsidRDefault="001863A3">
      <w:pPr>
        <w:spacing w:line="500" w:lineRule="atLeast"/>
        <w:ind w:firstLine="600"/>
        <w:divId w:val="1718048020"/>
        <w:rPr>
          <w:rFonts w:hint="eastAsia"/>
          <w:sz w:val="30"/>
          <w:szCs w:val="30"/>
        </w:rPr>
      </w:pPr>
      <w:r>
        <w:rPr>
          <w:rFonts w:hint="eastAsia"/>
          <w:sz w:val="30"/>
          <w:szCs w:val="30"/>
        </w:rPr>
        <w:t>第二百零七条借款人未按约定的期限返还借款的，应当按照约定或者国家有关规定支付逾期利息。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B487" w14:textId="77777777" w:rsidR="001863A3" w:rsidRDefault="001863A3" w:rsidP="001863A3">
      <w:r>
        <w:separator/>
      </w:r>
    </w:p>
  </w:endnote>
  <w:endnote w:type="continuationSeparator" w:id="0">
    <w:p w14:paraId="4A803241" w14:textId="77777777" w:rsidR="001863A3" w:rsidRDefault="001863A3" w:rsidP="0018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74B9" w14:textId="77777777" w:rsidR="001863A3" w:rsidRDefault="001863A3" w:rsidP="001863A3">
      <w:r>
        <w:separator/>
      </w:r>
    </w:p>
  </w:footnote>
  <w:footnote w:type="continuationSeparator" w:id="0">
    <w:p w14:paraId="0456AB33" w14:textId="77777777" w:rsidR="001863A3" w:rsidRDefault="001863A3" w:rsidP="001863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63A3"/>
    <w:rsid w:val="0018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BF4B58"/>
  <w15:chartTrackingRefBased/>
  <w15:docId w15:val="{8161C01B-E2B8-4DA8-B0FC-4D18B870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863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63A3"/>
    <w:rPr>
      <w:rFonts w:ascii="宋体" w:eastAsia="宋体" w:hAnsi="宋体" w:cs="宋体"/>
      <w:sz w:val="18"/>
      <w:szCs w:val="18"/>
    </w:rPr>
  </w:style>
  <w:style w:type="paragraph" w:styleId="a5">
    <w:name w:val="footer"/>
    <w:basedOn w:val="a"/>
    <w:link w:val="a6"/>
    <w:uiPriority w:val="99"/>
    <w:unhideWhenUsed/>
    <w:rsid w:val="001863A3"/>
    <w:pPr>
      <w:tabs>
        <w:tab w:val="center" w:pos="4153"/>
        <w:tab w:val="right" w:pos="8306"/>
      </w:tabs>
      <w:snapToGrid w:val="0"/>
    </w:pPr>
    <w:rPr>
      <w:sz w:val="18"/>
      <w:szCs w:val="18"/>
    </w:rPr>
  </w:style>
  <w:style w:type="character" w:customStyle="1" w:styleId="a6">
    <w:name w:val="页脚 字符"/>
    <w:basedOn w:val="a0"/>
    <w:link w:val="a5"/>
    <w:uiPriority w:val="99"/>
    <w:rsid w:val="001863A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269">
      <w:marLeft w:val="0"/>
      <w:marRight w:val="0"/>
      <w:marTop w:val="10"/>
      <w:marBottom w:val="10"/>
      <w:divBdr>
        <w:top w:val="none" w:sz="0" w:space="0" w:color="auto"/>
        <w:left w:val="none" w:sz="0" w:space="0" w:color="auto"/>
        <w:bottom w:val="none" w:sz="0" w:space="0" w:color="auto"/>
        <w:right w:val="none" w:sz="0" w:space="0" w:color="auto"/>
      </w:divBdr>
    </w:div>
    <w:div w:id="15271955">
      <w:marLeft w:val="0"/>
      <w:marRight w:val="0"/>
      <w:marTop w:val="10"/>
      <w:marBottom w:val="10"/>
      <w:divBdr>
        <w:top w:val="none" w:sz="0" w:space="0" w:color="auto"/>
        <w:left w:val="none" w:sz="0" w:space="0" w:color="auto"/>
        <w:bottom w:val="none" w:sz="0" w:space="0" w:color="auto"/>
        <w:right w:val="none" w:sz="0" w:space="0" w:color="auto"/>
      </w:divBdr>
    </w:div>
    <w:div w:id="123154966">
      <w:marLeft w:val="0"/>
      <w:marRight w:val="0"/>
      <w:marTop w:val="10"/>
      <w:marBottom w:val="10"/>
      <w:divBdr>
        <w:top w:val="none" w:sz="0" w:space="0" w:color="auto"/>
        <w:left w:val="none" w:sz="0" w:space="0" w:color="auto"/>
        <w:bottom w:val="none" w:sz="0" w:space="0" w:color="auto"/>
        <w:right w:val="none" w:sz="0" w:space="0" w:color="auto"/>
      </w:divBdr>
    </w:div>
    <w:div w:id="189034117">
      <w:marLeft w:val="0"/>
      <w:marRight w:val="0"/>
      <w:marTop w:val="10"/>
      <w:marBottom w:val="10"/>
      <w:divBdr>
        <w:top w:val="none" w:sz="0" w:space="0" w:color="auto"/>
        <w:left w:val="none" w:sz="0" w:space="0" w:color="auto"/>
        <w:bottom w:val="none" w:sz="0" w:space="0" w:color="auto"/>
        <w:right w:val="none" w:sz="0" w:space="0" w:color="auto"/>
      </w:divBdr>
    </w:div>
    <w:div w:id="191843881">
      <w:marLeft w:val="0"/>
      <w:marRight w:val="0"/>
      <w:marTop w:val="10"/>
      <w:marBottom w:val="10"/>
      <w:divBdr>
        <w:top w:val="none" w:sz="0" w:space="0" w:color="auto"/>
        <w:left w:val="none" w:sz="0" w:space="0" w:color="auto"/>
        <w:bottom w:val="none" w:sz="0" w:space="0" w:color="auto"/>
        <w:right w:val="none" w:sz="0" w:space="0" w:color="auto"/>
      </w:divBdr>
    </w:div>
    <w:div w:id="205527105">
      <w:marLeft w:val="0"/>
      <w:marRight w:val="0"/>
      <w:marTop w:val="10"/>
      <w:marBottom w:val="10"/>
      <w:divBdr>
        <w:top w:val="none" w:sz="0" w:space="0" w:color="auto"/>
        <w:left w:val="none" w:sz="0" w:space="0" w:color="auto"/>
        <w:bottom w:val="none" w:sz="0" w:space="0" w:color="auto"/>
        <w:right w:val="none" w:sz="0" w:space="0" w:color="auto"/>
      </w:divBdr>
    </w:div>
    <w:div w:id="209267784">
      <w:marLeft w:val="0"/>
      <w:marRight w:val="0"/>
      <w:marTop w:val="10"/>
      <w:marBottom w:val="10"/>
      <w:divBdr>
        <w:top w:val="none" w:sz="0" w:space="0" w:color="auto"/>
        <w:left w:val="none" w:sz="0" w:space="0" w:color="auto"/>
        <w:bottom w:val="none" w:sz="0" w:space="0" w:color="auto"/>
        <w:right w:val="none" w:sz="0" w:space="0" w:color="auto"/>
      </w:divBdr>
    </w:div>
    <w:div w:id="450704991">
      <w:marLeft w:val="0"/>
      <w:marRight w:val="0"/>
      <w:marTop w:val="10"/>
      <w:marBottom w:val="10"/>
      <w:divBdr>
        <w:top w:val="none" w:sz="0" w:space="0" w:color="auto"/>
        <w:left w:val="none" w:sz="0" w:space="0" w:color="auto"/>
        <w:bottom w:val="none" w:sz="0" w:space="0" w:color="auto"/>
        <w:right w:val="none" w:sz="0" w:space="0" w:color="auto"/>
      </w:divBdr>
    </w:div>
    <w:div w:id="558595744">
      <w:marLeft w:val="0"/>
      <w:marRight w:val="720"/>
      <w:marTop w:val="10"/>
      <w:marBottom w:val="10"/>
      <w:divBdr>
        <w:top w:val="none" w:sz="0" w:space="0" w:color="auto"/>
        <w:left w:val="none" w:sz="0" w:space="0" w:color="auto"/>
        <w:bottom w:val="none" w:sz="0" w:space="0" w:color="auto"/>
        <w:right w:val="none" w:sz="0" w:space="0" w:color="auto"/>
      </w:divBdr>
    </w:div>
    <w:div w:id="679888242">
      <w:marLeft w:val="0"/>
      <w:marRight w:val="0"/>
      <w:marTop w:val="10"/>
      <w:marBottom w:val="10"/>
      <w:divBdr>
        <w:top w:val="none" w:sz="0" w:space="0" w:color="auto"/>
        <w:left w:val="none" w:sz="0" w:space="0" w:color="auto"/>
        <w:bottom w:val="none" w:sz="0" w:space="0" w:color="auto"/>
        <w:right w:val="none" w:sz="0" w:space="0" w:color="auto"/>
      </w:divBdr>
    </w:div>
    <w:div w:id="843519728">
      <w:marLeft w:val="0"/>
      <w:marRight w:val="0"/>
      <w:marTop w:val="10"/>
      <w:marBottom w:val="10"/>
      <w:divBdr>
        <w:top w:val="none" w:sz="0" w:space="0" w:color="auto"/>
        <w:left w:val="none" w:sz="0" w:space="0" w:color="auto"/>
        <w:bottom w:val="none" w:sz="0" w:space="0" w:color="auto"/>
        <w:right w:val="none" w:sz="0" w:space="0" w:color="auto"/>
      </w:divBdr>
    </w:div>
    <w:div w:id="1100367703">
      <w:marLeft w:val="0"/>
      <w:marRight w:val="0"/>
      <w:marTop w:val="10"/>
      <w:marBottom w:val="10"/>
      <w:divBdr>
        <w:top w:val="none" w:sz="0" w:space="0" w:color="auto"/>
        <w:left w:val="none" w:sz="0" w:space="0" w:color="auto"/>
        <w:bottom w:val="none" w:sz="0" w:space="0" w:color="auto"/>
        <w:right w:val="none" w:sz="0" w:space="0" w:color="auto"/>
      </w:divBdr>
    </w:div>
    <w:div w:id="1106191693">
      <w:marLeft w:val="0"/>
      <w:marRight w:val="0"/>
      <w:marTop w:val="10"/>
      <w:marBottom w:val="10"/>
      <w:divBdr>
        <w:top w:val="none" w:sz="0" w:space="0" w:color="auto"/>
        <w:left w:val="none" w:sz="0" w:space="0" w:color="auto"/>
        <w:bottom w:val="none" w:sz="0" w:space="0" w:color="auto"/>
        <w:right w:val="none" w:sz="0" w:space="0" w:color="auto"/>
      </w:divBdr>
    </w:div>
    <w:div w:id="1146893092">
      <w:marLeft w:val="0"/>
      <w:marRight w:val="0"/>
      <w:marTop w:val="10"/>
      <w:marBottom w:val="10"/>
      <w:divBdr>
        <w:top w:val="none" w:sz="0" w:space="0" w:color="auto"/>
        <w:left w:val="none" w:sz="0" w:space="0" w:color="auto"/>
        <w:bottom w:val="none" w:sz="0" w:space="0" w:color="auto"/>
        <w:right w:val="none" w:sz="0" w:space="0" w:color="auto"/>
      </w:divBdr>
    </w:div>
    <w:div w:id="1184788932">
      <w:marLeft w:val="0"/>
      <w:marRight w:val="0"/>
      <w:marTop w:val="10"/>
      <w:marBottom w:val="10"/>
      <w:divBdr>
        <w:top w:val="none" w:sz="0" w:space="0" w:color="auto"/>
        <w:left w:val="none" w:sz="0" w:space="0" w:color="auto"/>
        <w:bottom w:val="none" w:sz="0" w:space="0" w:color="auto"/>
        <w:right w:val="none" w:sz="0" w:space="0" w:color="auto"/>
      </w:divBdr>
    </w:div>
    <w:div w:id="1259480061">
      <w:marLeft w:val="0"/>
      <w:marRight w:val="0"/>
      <w:marTop w:val="10"/>
      <w:marBottom w:val="10"/>
      <w:divBdr>
        <w:top w:val="none" w:sz="0" w:space="0" w:color="auto"/>
        <w:left w:val="none" w:sz="0" w:space="0" w:color="auto"/>
        <w:bottom w:val="none" w:sz="0" w:space="0" w:color="auto"/>
        <w:right w:val="none" w:sz="0" w:space="0" w:color="auto"/>
      </w:divBdr>
    </w:div>
    <w:div w:id="1443649390">
      <w:marLeft w:val="0"/>
      <w:marRight w:val="0"/>
      <w:marTop w:val="10"/>
      <w:marBottom w:val="10"/>
      <w:divBdr>
        <w:top w:val="none" w:sz="0" w:space="0" w:color="auto"/>
        <w:left w:val="none" w:sz="0" w:space="0" w:color="auto"/>
        <w:bottom w:val="none" w:sz="0" w:space="0" w:color="auto"/>
        <w:right w:val="none" w:sz="0" w:space="0" w:color="auto"/>
      </w:divBdr>
    </w:div>
    <w:div w:id="1486896479">
      <w:marLeft w:val="0"/>
      <w:marRight w:val="0"/>
      <w:marTop w:val="10"/>
      <w:marBottom w:val="10"/>
      <w:divBdr>
        <w:top w:val="none" w:sz="0" w:space="0" w:color="auto"/>
        <w:left w:val="none" w:sz="0" w:space="0" w:color="auto"/>
        <w:bottom w:val="none" w:sz="0" w:space="0" w:color="auto"/>
        <w:right w:val="none" w:sz="0" w:space="0" w:color="auto"/>
      </w:divBdr>
    </w:div>
    <w:div w:id="1643072506">
      <w:marLeft w:val="0"/>
      <w:marRight w:val="0"/>
      <w:marTop w:val="10"/>
      <w:marBottom w:val="10"/>
      <w:divBdr>
        <w:top w:val="none" w:sz="0" w:space="0" w:color="auto"/>
        <w:left w:val="none" w:sz="0" w:space="0" w:color="auto"/>
        <w:bottom w:val="none" w:sz="0" w:space="0" w:color="auto"/>
        <w:right w:val="none" w:sz="0" w:space="0" w:color="auto"/>
      </w:divBdr>
    </w:div>
    <w:div w:id="1702708618">
      <w:marLeft w:val="0"/>
      <w:marRight w:val="720"/>
      <w:marTop w:val="10"/>
      <w:marBottom w:val="10"/>
      <w:divBdr>
        <w:top w:val="none" w:sz="0" w:space="0" w:color="auto"/>
        <w:left w:val="none" w:sz="0" w:space="0" w:color="auto"/>
        <w:bottom w:val="none" w:sz="0" w:space="0" w:color="auto"/>
        <w:right w:val="none" w:sz="0" w:space="0" w:color="auto"/>
      </w:divBdr>
    </w:div>
    <w:div w:id="1717510375">
      <w:marLeft w:val="0"/>
      <w:marRight w:val="720"/>
      <w:marTop w:val="10"/>
      <w:marBottom w:val="10"/>
      <w:divBdr>
        <w:top w:val="none" w:sz="0" w:space="0" w:color="auto"/>
        <w:left w:val="none" w:sz="0" w:space="0" w:color="auto"/>
        <w:bottom w:val="none" w:sz="0" w:space="0" w:color="auto"/>
        <w:right w:val="none" w:sz="0" w:space="0" w:color="auto"/>
      </w:divBdr>
    </w:div>
    <w:div w:id="1718048020">
      <w:marLeft w:val="0"/>
      <w:marRight w:val="0"/>
      <w:marTop w:val="10"/>
      <w:marBottom w:val="10"/>
      <w:divBdr>
        <w:top w:val="none" w:sz="0" w:space="0" w:color="auto"/>
        <w:left w:val="none" w:sz="0" w:space="0" w:color="auto"/>
        <w:bottom w:val="none" w:sz="0" w:space="0" w:color="auto"/>
        <w:right w:val="none" w:sz="0" w:space="0" w:color="auto"/>
      </w:divBdr>
    </w:div>
    <w:div w:id="1821580320">
      <w:marLeft w:val="0"/>
      <w:marRight w:val="0"/>
      <w:marTop w:val="10"/>
      <w:marBottom w:val="10"/>
      <w:divBdr>
        <w:top w:val="none" w:sz="0" w:space="0" w:color="auto"/>
        <w:left w:val="none" w:sz="0" w:space="0" w:color="auto"/>
        <w:bottom w:val="none" w:sz="0" w:space="0" w:color="auto"/>
        <w:right w:val="none" w:sz="0" w:space="0" w:color="auto"/>
      </w:divBdr>
    </w:div>
    <w:div w:id="1910731727">
      <w:marLeft w:val="0"/>
      <w:marRight w:val="0"/>
      <w:marTop w:val="10"/>
      <w:marBottom w:val="10"/>
      <w:divBdr>
        <w:top w:val="none" w:sz="0" w:space="0" w:color="auto"/>
        <w:left w:val="none" w:sz="0" w:space="0" w:color="auto"/>
        <w:bottom w:val="none" w:sz="0" w:space="0" w:color="auto"/>
        <w:right w:val="none" w:sz="0" w:space="0" w:color="auto"/>
      </w:divBdr>
    </w:div>
    <w:div w:id="2020113437">
      <w:marLeft w:val="0"/>
      <w:marRight w:val="0"/>
      <w:marTop w:val="10"/>
      <w:marBottom w:val="10"/>
      <w:divBdr>
        <w:top w:val="none" w:sz="0" w:space="0" w:color="auto"/>
        <w:left w:val="none" w:sz="0" w:space="0" w:color="auto"/>
        <w:bottom w:val="none" w:sz="0" w:space="0" w:color="auto"/>
        <w:right w:val="none" w:sz="0" w:space="0" w:color="auto"/>
      </w:divBdr>
    </w:div>
    <w:div w:id="2027438735">
      <w:marLeft w:val="0"/>
      <w:marRight w:val="0"/>
      <w:marTop w:val="10"/>
      <w:marBottom w:val="10"/>
      <w:divBdr>
        <w:top w:val="none" w:sz="0" w:space="0" w:color="auto"/>
        <w:left w:val="none" w:sz="0" w:space="0" w:color="auto"/>
        <w:bottom w:val="none" w:sz="0" w:space="0" w:color="auto"/>
        <w:right w:val="none" w:sz="0" w:space="0" w:color="auto"/>
      </w:divBdr>
    </w:div>
    <w:div w:id="21404912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2024-05-11T15:31:00Z</dcterms:created>
  <dcterms:modified xsi:type="dcterms:W3CDTF">2024-05-11T15:31:00Z</dcterms:modified>
</cp:coreProperties>
</file>