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836A" w14:textId="77777777" w:rsidR="00000000" w:rsidRDefault="00C05A64">
      <w:pPr>
        <w:spacing w:line="500" w:lineRule="atLeast"/>
        <w:jc w:val="center"/>
        <w:divId w:val="899941524"/>
        <w:rPr>
          <w:rFonts w:ascii="黑体" w:eastAsia="黑体" w:hAnsi="黑体"/>
          <w:sz w:val="36"/>
          <w:szCs w:val="36"/>
        </w:rPr>
      </w:pPr>
      <w:r>
        <w:rPr>
          <w:rFonts w:ascii="黑体" w:eastAsia="黑体" w:hAnsi="黑体" w:hint="eastAsia"/>
          <w:sz w:val="36"/>
          <w:szCs w:val="36"/>
        </w:rPr>
        <w:t>上海市闵行区人民法院</w:t>
      </w:r>
    </w:p>
    <w:p w14:paraId="5D7942C9" w14:textId="77777777" w:rsidR="00000000" w:rsidRDefault="00C05A64">
      <w:pPr>
        <w:spacing w:line="500" w:lineRule="atLeast"/>
        <w:jc w:val="center"/>
        <w:divId w:val="8002659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0040B97" w14:textId="77777777" w:rsidR="00000000" w:rsidRDefault="00C05A64">
      <w:pPr>
        <w:spacing w:line="500" w:lineRule="atLeast"/>
        <w:jc w:val="right"/>
        <w:divId w:val="427624757"/>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14868</w:t>
      </w:r>
      <w:r>
        <w:rPr>
          <w:rFonts w:hint="eastAsia"/>
          <w:sz w:val="30"/>
          <w:szCs w:val="30"/>
        </w:rPr>
        <w:t>号</w:t>
      </w:r>
    </w:p>
    <w:p w14:paraId="063D48EC" w14:textId="77777777" w:rsidR="00000000" w:rsidRDefault="00C05A64">
      <w:pPr>
        <w:spacing w:line="500" w:lineRule="atLeast"/>
        <w:ind w:firstLine="600"/>
        <w:divId w:val="1152257156"/>
        <w:rPr>
          <w:rFonts w:hint="eastAsia"/>
          <w:sz w:val="30"/>
          <w:szCs w:val="30"/>
        </w:rPr>
      </w:pPr>
      <w:r>
        <w:rPr>
          <w:rFonts w:hint="eastAsia"/>
          <w:sz w:val="30"/>
          <w:szCs w:val="30"/>
        </w:rPr>
        <w:t>原告：</w:t>
      </w:r>
      <w:r>
        <w:rPr>
          <w:rFonts w:hint="eastAsia"/>
          <w:sz w:val="30"/>
          <w:szCs w:val="30"/>
          <w:highlight w:val="yellow"/>
        </w:rPr>
        <w:t>谢伟平</w:t>
      </w:r>
      <w:r>
        <w:rPr>
          <w:rFonts w:hint="eastAsia"/>
          <w:sz w:val="30"/>
          <w:szCs w:val="30"/>
        </w:rPr>
        <w:t>，男，汉族，</w:t>
      </w:r>
      <w:r>
        <w:rPr>
          <w:rFonts w:hint="eastAsia"/>
          <w:sz w:val="30"/>
          <w:szCs w:val="30"/>
        </w:rPr>
        <w:t>1970</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日出生，户籍地上海市闵行区。</w:t>
      </w:r>
    </w:p>
    <w:p w14:paraId="78232786" w14:textId="77777777" w:rsidR="00000000" w:rsidRDefault="00C05A64">
      <w:pPr>
        <w:spacing w:line="500" w:lineRule="atLeast"/>
        <w:ind w:firstLine="600"/>
        <w:divId w:val="818040553"/>
        <w:rPr>
          <w:rFonts w:hint="eastAsia"/>
          <w:sz w:val="30"/>
          <w:szCs w:val="30"/>
        </w:rPr>
      </w:pPr>
      <w:r>
        <w:rPr>
          <w:rFonts w:hint="eastAsia"/>
          <w:sz w:val="30"/>
          <w:szCs w:val="30"/>
        </w:rPr>
        <w:t>委托诉讼代理人：</w:t>
      </w:r>
      <w:r>
        <w:rPr>
          <w:rFonts w:hint="eastAsia"/>
          <w:sz w:val="30"/>
          <w:szCs w:val="30"/>
          <w:highlight w:val="yellow"/>
        </w:rPr>
        <w:t>李祝桃</w:t>
      </w:r>
      <w:r>
        <w:rPr>
          <w:rFonts w:hint="eastAsia"/>
          <w:sz w:val="30"/>
          <w:szCs w:val="30"/>
        </w:rPr>
        <w:t>，上海胜杰律师事务所律师。</w:t>
      </w:r>
    </w:p>
    <w:p w14:paraId="77B03CCF" w14:textId="77777777" w:rsidR="00000000" w:rsidRDefault="00C05A64">
      <w:pPr>
        <w:spacing w:line="500" w:lineRule="atLeast"/>
        <w:ind w:firstLine="600"/>
        <w:divId w:val="1761019826"/>
        <w:rPr>
          <w:rFonts w:hint="eastAsia"/>
          <w:sz w:val="30"/>
          <w:szCs w:val="30"/>
        </w:rPr>
      </w:pPr>
      <w:r>
        <w:rPr>
          <w:rFonts w:hint="eastAsia"/>
          <w:sz w:val="30"/>
          <w:szCs w:val="30"/>
        </w:rPr>
        <w:t>被告：</w:t>
      </w:r>
      <w:r>
        <w:rPr>
          <w:rFonts w:hint="eastAsia"/>
          <w:sz w:val="30"/>
          <w:szCs w:val="30"/>
          <w:highlight w:val="yellow"/>
        </w:rPr>
        <w:t>胡文良</w:t>
      </w:r>
      <w:r>
        <w:rPr>
          <w:rFonts w:hint="eastAsia"/>
          <w:sz w:val="30"/>
          <w:szCs w:val="30"/>
        </w:rPr>
        <w:t>，男，汉族，</w:t>
      </w:r>
      <w:r>
        <w:rPr>
          <w:rFonts w:hint="eastAsia"/>
          <w:sz w:val="30"/>
          <w:szCs w:val="30"/>
        </w:rPr>
        <w:t>1964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日出生，户籍地上海市闵行区。</w:t>
      </w:r>
    </w:p>
    <w:p w14:paraId="3F19B83A" w14:textId="77777777" w:rsidR="00000000" w:rsidRDefault="00C05A64">
      <w:pPr>
        <w:spacing w:line="500" w:lineRule="atLeast"/>
        <w:ind w:firstLine="600"/>
        <w:divId w:val="1340040289"/>
        <w:rPr>
          <w:rFonts w:hint="eastAsia"/>
          <w:sz w:val="30"/>
          <w:szCs w:val="30"/>
        </w:rPr>
      </w:pPr>
      <w:r>
        <w:rPr>
          <w:rFonts w:hint="eastAsia"/>
          <w:sz w:val="30"/>
          <w:szCs w:val="30"/>
        </w:rPr>
        <w:t>被告：</w:t>
      </w:r>
      <w:r>
        <w:rPr>
          <w:rFonts w:hint="eastAsia"/>
          <w:sz w:val="30"/>
          <w:szCs w:val="30"/>
          <w:highlight w:val="yellow"/>
        </w:rPr>
        <w:t>上海君御实业有限公司</w:t>
      </w:r>
      <w:r>
        <w:rPr>
          <w:rFonts w:hint="eastAsia"/>
          <w:sz w:val="30"/>
          <w:szCs w:val="30"/>
        </w:rPr>
        <w:t>，住所地上海市闵行区。</w:t>
      </w:r>
    </w:p>
    <w:p w14:paraId="58BD599E" w14:textId="77777777" w:rsidR="00000000" w:rsidRDefault="00C05A64">
      <w:pPr>
        <w:spacing w:line="500" w:lineRule="atLeast"/>
        <w:ind w:firstLine="600"/>
        <w:divId w:val="1978532166"/>
        <w:rPr>
          <w:rFonts w:hint="eastAsia"/>
          <w:sz w:val="30"/>
          <w:szCs w:val="30"/>
        </w:rPr>
      </w:pPr>
      <w:r>
        <w:rPr>
          <w:rFonts w:hint="eastAsia"/>
          <w:sz w:val="30"/>
          <w:szCs w:val="30"/>
        </w:rPr>
        <w:t>被告：</w:t>
      </w:r>
      <w:r>
        <w:rPr>
          <w:rFonts w:hint="eastAsia"/>
          <w:sz w:val="30"/>
          <w:szCs w:val="30"/>
          <w:highlight w:val="yellow"/>
        </w:rPr>
        <w:t>张立珍</w:t>
      </w:r>
      <w:r>
        <w:rPr>
          <w:rFonts w:hint="eastAsia"/>
          <w:sz w:val="30"/>
          <w:szCs w:val="30"/>
        </w:rPr>
        <w:t>，女，汉族，</w:t>
      </w:r>
      <w:r>
        <w:rPr>
          <w:rFonts w:hint="eastAsia"/>
          <w:sz w:val="30"/>
          <w:szCs w:val="30"/>
        </w:rPr>
        <w:t>1971</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日出生，户籍地上海市闵行区。</w:t>
      </w:r>
    </w:p>
    <w:p w14:paraId="7323E65A" w14:textId="77777777" w:rsidR="00000000" w:rsidRDefault="00C05A64">
      <w:pPr>
        <w:spacing w:line="500" w:lineRule="atLeast"/>
        <w:ind w:firstLine="600"/>
        <w:divId w:val="1951818058"/>
        <w:rPr>
          <w:rFonts w:hint="eastAsia"/>
          <w:sz w:val="30"/>
          <w:szCs w:val="30"/>
        </w:rPr>
      </w:pPr>
      <w:r>
        <w:rPr>
          <w:rFonts w:hint="eastAsia"/>
          <w:sz w:val="30"/>
          <w:szCs w:val="30"/>
        </w:rPr>
        <w:t>原告谢伟平与被告胡文良、上海君御实业有限公司</w:t>
      </w:r>
      <w:r>
        <w:rPr>
          <w:rFonts w:hint="eastAsia"/>
          <w:sz w:val="30"/>
          <w:szCs w:val="30"/>
        </w:rPr>
        <w:t>(</w:t>
      </w:r>
      <w:r>
        <w:rPr>
          <w:rFonts w:hint="eastAsia"/>
          <w:sz w:val="30"/>
          <w:szCs w:val="30"/>
        </w:rPr>
        <w:t>以下简称君御公司</w:t>
      </w:r>
      <w:r>
        <w:rPr>
          <w:rFonts w:hint="eastAsia"/>
          <w:sz w:val="30"/>
          <w:szCs w:val="30"/>
        </w:rPr>
        <w:t>)</w:t>
      </w:r>
      <w:r>
        <w:rPr>
          <w:rFonts w:hint="eastAsia"/>
          <w:sz w:val="30"/>
          <w:szCs w:val="30"/>
        </w:rPr>
        <w:t>、张立珍民间借贷纠纷一案，本院于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日立案后，依法适用简易程序。因无法向被告胡文良、君御公司、张立珍直接或邮寄送达有关法律文书，不宜适用简易程序进行审理，本院于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日裁定本案由简易程序转为普通程序。原告委托诉讼代理人李祝桃</w:t>
      </w:r>
      <w:r>
        <w:rPr>
          <w:rFonts w:hint="eastAsia"/>
          <w:sz w:val="30"/>
          <w:szCs w:val="30"/>
          <w:highlight w:val="yellow"/>
        </w:rPr>
        <w:t>到庭参加诉讼</w:t>
      </w:r>
      <w:r>
        <w:rPr>
          <w:rFonts w:hint="eastAsia"/>
          <w:sz w:val="30"/>
          <w:szCs w:val="30"/>
        </w:rPr>
        <w:t>，被告胡文良、君御公司、张立珍经本院公告传唤无正当理由拒不到庭参加诉讼。本案现已审理终结。</w:t>
      </w:r>
    </w:p>
    <w:p w14:paraId="4348F060" w14:textId="77777777" w:rsidR="00000000" w:rsidRDefault="00C05A64">
      <w:pPr>
        <w:spacing w:line="500" w:lineRule="atLeast"/>
        <w:ind w:firstLine="600"/>
        <w:divId w:val="32386583"/>
        <w:rPr>
          <w:rFonts w:hint="eastAsia"/>
          <w:sz w:val="30"/>
          <w:szCs w:val="30"/>
        </w:rPr>
      </w:pPr>
      <w:r>
        <w:rPr>
          <w:rFonts w:hint="eastAsia"/>
          <w:sz w:val="30"/>
          <w:szCs w:val="30"/>
        </w:rPr>
        <w:t>原告谢伟平向本院提出诉讼请求：</w:t>
      </w:r>
      <w:r>
        <w:rPr>
          <w:rFonts w:hint="eastAsia"/>
          <w:sz w:val="30"/>
          <w:szCs w:val="30"/>
        </w:rPr>
        <w:t>1.</w:t>
      </w:r>
      <w:r>
        <w:rPr>
          <w:rFonts w:hint="eastAsia"/>
          <w:sz w:val="30"/>
          <w:szCs w:val="30"/>
        </w:rPr>
        <w:t>判令胡文良、君御公司共同偿还借款人民币</w:t>
      </w:r>
      <w:r>
        <w:rPr>
          <w:rFonts w:hint="eastAsia"/>
          <w:sz w:val="30"/>
          <w:szCs w:val="30"/>
        </w:rPr>
        <w:t>(</w:t>
      </w:r>
      <w:r>
        <w:rPr>
          <w:rFonts w:hint="eastAsia"/>
          <w:sz w:val="30"/>
          <w:szCs w:val="30"/>
        </w:rPr>
        <w:t>币种下同</w:t>
      </w:r>
      <w:r>
        <w:rPr>
          <w:rFonts w:hint="eastAsia"/>
          <w:sz w:val="30"/>
          <w:szCs w:val="30"/>
        </w:rPr>
        <w:t>)</w:t>
      </w:r>
      <w:r>
        <w:rPr>
          <w:rFonts w:hint="eastAsia"/>
          <w:sz w:val="30"/>
          <w:szCs w:val="30"/>
          <w:highlight w:val="yellow"/>
        </w:rPr>
        <w:t>1,300,000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判令胡文良、君御公司共同偿还以</w:t>
      </w:r>
      <w:r>
        <w:rPr>
          <w:rFonts w:hint="eastAsia"/>
          <w:sz w:val="30"/>
          <w:szCs w:val="30"/>
        </w:rPr>
        <w:t>1,000,000</w:t>
      </w:r>
      <w:r>
        <w:rPr>
          <w:rFonts w:hint="eastAsia"/>
          <w:sz w:val="30"/>
          <w:szCs w:val="30"/>
        </w:rPr>
        <w:t>元为</w:t>
      </w:r>
      <w:r>
        <w:rPr>
          <w:rFonts w:hint="eastAsia"/>
          <w:sz w:val="30"/>
          <w:szCs w:val="30"/>
        </w:rPr>
        <w:t>本金自</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rPr>
        <w:t>起至</w:t>
      </w:r>
      <w:r>
        <w:rPr>
          <w:rFonts w:hint="eastAsia"/>
          <w:sz w:val="30"/>
          <w:szCs w:val="30"/>
          <w:highlight w:val="yellow"/>
        </w:rPr>
        <w:t>实际清偿之日</w:t>
      </w:r>
      <w:r>
        <w:rPr>
          <w:rFonts w:hint="eastAsia"/>
          <w:sz w:val="30"/>
          <w:szCs w:val="30"/>
        </w:rPr>
        <w:t>，以</w:t>
      </w:r>
      <w:r>
        <w:rPr>
          <w:rFonts w:hint="eastAsia"/>
          <w:sz w:val="30"/>
          <w:szCs w:val="30"/>
        </w:rPr>
        <w:t>300,000</w:t>
      </w:r>
      <w:r>
        <w:rPr>
          <w:rFonts w:hint="eastAsia"/>
          <w:sz w:val="30"/>
          <w:szCs w:val="30"/>
        </w:rPr>
        <w:t>元为本金自</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起至</w:t>
      </w:r>
      <w:r>
        <w:rPr>
          <w:rFonts w:hint="eastAsia"/>
          <w:sz w:val="30"/>
          <w:szCs w:val="30"/>
          <w:highlight w:val="yellow"/>
        </w:rPr>
        <w:t>实际清偿之日</w:t>
      </w:r>
      <w:r>
        <w:rPr>
          <w:rFonts w:hint="eastAsia"/>
          <w:sz w:val="30"/>
          <w:szCs w:val="30"/>
        </w:rPr>
        <w:t>止，均按年利率</w:t>
      </w:r>
      <w:r>
        <w:rPr>
          <w:rFonts w:hint="eastAsia"/>
          <w:sz w:val="30"/>
          <w:szCs w:val="30"/>
          <w:highlight w:val="yellow"/>
        </w:rPr>
        <w:t>24%</w:t>
      </w:r>
      <w:r>
        <w:rPr>
          <w:rFonts w:hint="eastAsia"/>
          <w:sz w:val="30"/>
          <w:szCs w:val="30"/>
        </w:rPr>
        <w:t>计算的利息；</w:t>
      </w:r>
      <w:r>
        <w:rPr>
          <w:rFonts w:hint="eastAsia"/>
          <w:sz w:val="30"/>
          <w:szCs w:val="30"/>
        </w:rPr>
        <w:t>3.</w:t>
      </w:r>
      <w:r>
        <w:rPr>
          <w:rFonts w:hint="eastAsia"/>
          <w:sz w:val="30"/>
          <w:szCs w:val="30"/>
        </w:rPr>
        <w:t>判令张立珍对胡文良上述</w:t>
      </w:r>
      <w:r>
        <w:rPr>
          <w:rFonts w:hint="eastAsia"/>
          <w:sz w:val="30"/>
          <w:szCs w:val="30"/>
        </w:rPr>
        <w:t>1</w:t>
      </w:r>
      <w:r>
        <w:rPr>
          <w:rFonts w:hint="eastAsia"/>
          <w:sz w:val="30"/>
          <w:szCs w:val="30"/>
        </w:rPr>
        <w:t>、</w:t>
      </w:r>
      <w:r>
        <w:rPr>
          <w:rFonts w:hint="eastAsia"/>
          <w:sz w:val="30"/>
          <w:szCs w:val="30"/>
        </w:rPr>
        <w:t>2</w:t>
      </w:r>
      <w:r>
        <w:rPr>
          <w:rFonts w:hint="eastAsia"/>
          <w:sz w:val="30"/>
          <w:szCs w:val="30"/>
        </w:rPr>
        <w:t>项债务承担共同清偿责任。事实与理由：</w:t>
      </w:r>
      <w:r>
        <w:rPr>
          <w:rFonts w:hint="eastAsia"/>
          <w:sz w:val="30"/>
          <w:szCs w:val="30"/>
          <w:highlight w:val="yellow"/>
        </w:rPr>
        <w:t>因经营需要</w:t>
      </w:r>
      <w:r>
        <w:rPr>
          <w:rFonts w:hint="eastAsia"/>
          <w:sz w:val="30"/>
          <w:szCs w:val="30"/>
        </w:rPr>
        <w:t>。胡文良、张立珍、君御公司从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月期间持续向原告借款共计</w:t>
      </w:r>
      <w:r>
        <w:rPr>
          <w:rFonts w:hint="eastAsia"/>
          <w:sz w:val="30"/>
          <w:szCs w:val="30"/>
        </w:rPr>
        <w:t>7,300,000</w:t>
      </w:r>
      <w:r>
        <w:rPr>
          <w:rFonts w:hint="eastAsia"/>
          <w:sz w:val="30"/>
          <w:szCs w:val="30"/>
        </w:rPr>
        <w:t>元</w:t>
      </w:r>
      <w:r>
        <w:rPr>
          <w:rFonts w:hint="eastAsia"/>
          <w:sz w:val="30"/>
          <w:szCs w:val="30"/>
        </w:rPr>
        <w:t>(</w:t>
      </w:r>
      <w:r>
        <w:rPr>
          <w:rFonts w:hint="eastAsia"/>
          <w:sz w:val="30"/>
          <w:szCs w:val="30"/>
        </w:rPr>
        <w:t>涉及本</w:t>
      </w:r>
      <w:r>
        <w:rPr>
          <w:rFonts w:hint="eastAsia"/>
          <w:sz w:val="30"/>
          <w:szCs w:val="30"/>
        </w:rPr>
        <w:lastRenderedPageBreak/>
        <w:t>案的为</w:t>
      </w:r>
      <w:r>
        <w:rPr>
          <w:rFonts w:hint="eastAsia"/>
          <w:sz w:val="30"/>
          <w:szCs w:val="30"/>
        </w:rPr>
        <w:t>1,300,000</w:t>
      </w:r>
      <w:r>
        <w:rPr>
          <w:rFonts w:hint="eastAsia"/>
          <w:sz w:val="30"/>
          <w:szCs w:val="30"/>
        </w:rPr>
        <w:t>元</w:t>
      </w:r>
      <w:r>
        <w:rPr>
          <w:rFonts w:hint="eastAsia"/>
          <w:sz w:val="30"/>
          <w:szCs w:val="30"/>
        </w:rPr>
        <w:t>)</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，胡文良、君御公司共同向原告出具一张</w:t>
      </w:r>
      <w:r>
        <w:rPr>
          <w:rFonts w:hint="eastAsia"/>
          <w:sz w:val="30"/>
          <w:szCs w:val="30"/>
          <w:highlight w:val="yellow"/>
        </w:rPr>
        <w:t>1,300,000</w:t>
      </w:r>
      <w:r>
        <w:rPr>
          <w:rFonts w:hint="eastAsia"/>
          <w:sz w:val="30"/>
          <w:szCs w:val="30"/>
          <w:highlight w:val="yellow"/>
        </w:rPr>
        <w:t>元</w:t>
      </w:r>
      <w:r>
        <w:rPr>
          <w:rFonts w:hint="eastAsia"/>
          <w:sz w:val="30"/>
          <w:szCs w:val="30"/>
        </w:rPr>
        <w:t>的</w:t>
      </w:r>
      <w:r>
        <w:rPr>
          <w:rFonts w:hint="eastAsia"/>
          <w:sz w:val="30"/>
          <w:szCs w:val="30"/>
          <w:highlight w:val="yellow"/>
        </w:rPr>
        <w:t>借条</w:t>
      </w:r>
      <w:r>
        <w:rPr>
          <w:rFonts w:hint="eastAsia"/>
          <w:sz w:val="30"/>
          <w:szCs w:val="30"/>
        </w:rPr>
        <w:t>，约定借期</w:t>
      </w:r>
      <w:r>
        <w:rPr>
          <w:rFonts w:hint="eastAsia"/>
          <w:sz w:val="30"/>
          <w:szCs w:val="30"/>
          <w:highlight w:val="yellow"/>
        </w:rPr>
        <w:t>6</w:t>
      </w:r>
      <w:r>
        <w:rPr>
          <w:rFonts w:hint="eastAsia"/>
          <w:sz w:val="30"/>
          <w:szCs w:val="30"/>
          <w:highlight w:val="yellow"/>
        </w:rPr>
        <w:t>个月</w:t>
      </w:r>
      <w:r>
        <w:rPr>
          <w:rFonts w:hint="eastAsia"/>
          <w:sz w:val="30"/>
          <w:szCs w:val="30"/>
        </w:rPr>
        <w:t>，年利率</w:t>
      </w:r>
      <w:r>
        <w:rPr>
          <w:rFonts w:hint="eastAsia"/>
          <w:sz w:val="30"/>
          <w:szCs w:val="30"/>
          <w:highlight w:val="yellow"/>
        </w:rPr>
        <w:t>24%</w:t>
      </w:r>
      <w:r>
        <w:rPr>
          <w:rFonts w:hint="eastAsia"/>
          <w:sz w:val="30"/>
          <w:szCs w:val="30"/>
        </w:rPr>
        <w:t>。上述借款原告使用上海闵行吴泾春晓综合经营部</w:t>
      </w:r>
      <w:r>
        <w:rPr>
          <w:rFonts w:hint="eastAsia"/>
          <w:sz w:val="30"/>
          <w:szCs w:val="30"/>
        </w:rPr>
        <w:t>(</w:t>
      </w:r>
      <w:r>
        <w:rPr>
          <w:rFonts w:hint="eastAsia"/>
          <w:sz w:val="30"/>
          <w:szCs w:val="30"/>
        </w:rPr>
        <w:t>以下简称春晓经营部</w:t>
      </w:r>
      <w:r>
        <w:rPr>
          <w:rFonts w:hint="eastAsia"/>
          <w:sz w:val="30"/>
          <w:szCs w:val="30"/>
        </w:rPr>
        <w:t>)</w:t>
      </w:r>
      <w:r>
        <w:rPr>
          <w:rFonts w:hint="eastAsia"/>
          <w:sz w:val="30"/>
          <w:szCs w:val="30"/>
        </w:rPr>
        <w:t>账户于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日向胡文良转账出借</w:t>
      </w:r>
      <w:r>
        <w:rPr>
          <w:rFonts w:hint="eastAsia"/>
          <w:sz w:val="30"/>
          <w:szCs w:val="30"/>
          <w:highlight w:val="yellow"/>
        </w:rPr>
        <w:t>1,000,000</w:t>
      </w:r>
      <w:r>
        <w:rPr>
          <w:rFonts w:hint="eastAsia"/>
          <w:sz w:val="30"/>
          <w:szCs w:val="30"/>
          <w:highlight w:val="yellow"/>
        </w:rPr>
        <w:t>元</w:t>
      </w:r>
      <w:r>
        <w:rPr>
          <w:rFonts w:hint="eastAsia"/>
          <w:sz w:val="30"/>
          <w:szCs w:val="30"/>
        </w:rPr>
        <w:t>(</w:t>
      </w:r>
      <w:r>
        <w:rPr>
          <w:rFonts w:hint="eastAsia"/>
          <w:sz w:val="30"/>
          <w:szCs w:val="30"/>
        </w:rPr>
        <w:t>包含在一笔</w:t>
      </w:r>
      <w:r>
        <w:rPr>
          <w:rFonts w:hint="eastAsia"/>
          <w:sz w:val="30"/>
          <w:szCs w:val="30"/>
        </w:rPr>
        <w:t>1,500,000</w:t>
      </w:r>
      <w:r>
        <w:rPr>
          <w:rFonts w:hint="eastAsia"/>
          <w:sz w:val="30"/>
          <w:szCs w:val="30"/>
        </w:rPr>
        <w:t>元转账中</w:t>
      </w:r>
      <w:r>
        <w:rPr>
          <w:rFonts w:hint="eastAsia"/>
          <w:sz w:val="30"/>
          <w:szCs w:val="30"/>
        </w:rPr>
        <w:t>),</w:t>
      </w:r>
      <w:r>
        <w:rPr>
          <w:rFonts w:hint="eastAsia"/>
          <w:sz w:val="30"/>
          <w:szCs w:val="30"/>
        </w:rPr>
        <w:t>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日向胡文良转账出借了</w:t>
      </w:r>
      <w:r>
        <w:rPr>
          <w:rFonts w:hint="eastAsia"/>
          <w:sz w:val="30"/>
          <w:szCs w:val="30"/>
        </w:rPr>
        <w:t>300,000</w:t>
      </w:r>
      <w:r>
        <w:rPr>
          <w:rFonts w:hint="eastAsia"/>
          <w:sz w:val="30"/>
          <w:szCs w:val="30"/>
        </w:rPr>
        <w:t>元。君御公司共有两名股东，分别是胡文良和张立珍，且胡文良是君御公司的法定代表人。张立珍和胡文良系夫妻关系，其应对彼此债务承担共同清偿责任。</w:t>
      </w:r>
      <w:r>
        <w:rPr>
          <w:rFonts w:hint="eastAsia"/>
          <w:sz w:val="30"/>
          <w:szCs w:val="30"/>
          <w:highlight w:val="yellow"/>
        </w:rPr>
        <w:t>上述借款本息均未归还</w:t>
      </w:r>
      <w:r>
        <w:rPr>
          <w:rFonts w:hint="eastAsia"/>
          <w:sz w:val="30"/>
          <w:szCs w:val="30"/>
        </w:rPr>
        <w:t>，故原告起来来院。</w:t>
      </w:r>
    </w:p>
    <w:p w14:paraId="603A5915" w14:textId="77777777" w:rsidR="00000000" w:rsidRDefault="00C05A64">
      <w:pPr>
        <w:spacing w:line="500" w:lineRule="atLeast"/>
        <w:ind w:firstLine="600"/>
        <w:divId w:val="1180269660"/>
        <w:rPr>
          <w:rFonts w:hint="eastAsia"/>
          <w:sz w:val="30"/>
          <w:szCs w:val="30"/>
        </w:rPr>
      </w:pPr>
      <w:r>
        <w:rPr>
          <w:rFonts w:hint="eastAsia"/>
          <w:sz w:val="30"/>
          <w:szCs w:val="30"/>
        </w:rPr>
        <w:t>被告胡文良未到庭，亦未答辩。</w:t>
      </w:r>
    </w:p>
    <w:p w14:paraId="39785C09" w14:textId="77777777" w:rsidR="00000000" w:rsidRDefault="00C05A64">
      <w:pPr>
        <w:spacing w:line="500" w:lineRule="atLeast"/>
        <w:ind w:firstLine="600"/>
        <w:divId w:val="1870533105"/>
        <w:rPr>
          <w:rFonts w:hint="eastAsia"/>
          <w:sz w:val="30"/>
          <w:szCs w:val="30"/>
        </w:rPr>
      </w:pPr>
      <w:r>
        <w:rPr>
          <w:rFonts w:hint="eastAsia"/>
          <w:sz w:val="30"/>
          <w:szCs w:val="30"/>
        </w:rPr>
        <w:t>被告君御公司未到庭，亦未答辩。</w:t>
      </w:r>
    </w:p>
    <w:p w14:paraId="596FA434" w14:textId="77777777" w:rsidR="00000000" w:rsidRDefault="00C05A64">
      <w:pPr>
        <w:spacing w:line="500" w:lineRule="atLeast"/>
        <w:ind w:firstLine="600"/>
        <w:divId w:val="1697196042"/>
        <w:rPr>
          <w:rFonts w:hint="eastAsia"/>
          <w:sz w:val="30"/>
          <w:szCs w:val="30"/>
        </w:rPr>
      </w:pPr>
      <w:r>
        <w:rPr>
          <w:rFonts w:hint="eastAsia"/>
          <w:sz w:val="30"/>
          <w:szCs w:val="30"/>
        </w:rPr>
        <w:t>被告张立珍未到庭，亦未答辩。</w:t>
      </w:r>
    </w:p>
    <w:p w14:paraId="2AFB3E0D" w14:textId="77777777" w:rsidR="00000000" w:rsidRDefault="00C05A64">
      <w:pPr>
        <w:spacing w:line="500" w:lineRule="atLeast"/>
        <w:ind w:firstLine="600"/>
        <w:divId w:val="370542154"/>
        <w:rPr>
          <w:rFonts w:hint="eastAsia"/>
          <w:sz w:val="30"/>
          <w:szCs w:val="30"/>
        </w:rPr>
      </w:pPr>
      <w:r>
        <w:rPr>
          <w:rFonts w:hint="eastAsia"/>
          <w:sz w:val="30"/>
          <w:szCs w:val="30"/>
        </w:rPr>
        <w:t>原告谢伟平为证明其诉讼请求向本院提交如下证据：</w:t>
      </w:r>
    </w:p>
    <w:p w14:paraId="0388466D" w14:textId="77777777" w:rsidR="00000000" w:rsidRDefault="00C05A64">
      <w:pPr>
        <w:spacing w:line="500" w:lineRule="atLeast"/>
        <w:ind w:firstLine="600"/>
        <w:divId w:val="1417704975"/>
        <w:rPr>
          <w:rFonts w:hint="eastAsia"/>
          <w:sz w:val="30"/>
          <w:szCs w:val="30"/>
        </w:rPr>
      </w:pPr>
      <w:r>
        <w:rPr>
          <w:rFonts w:hint="eastAsia"/>
          <w:sz w:val="30"/>
          <w:szCs w:val="30"/>
        </w:rPr>
        <w:t>1.</w:t>
      </w:r>
      <w:r>
        <w:rPr>
          <w:rFonts w:hint="eastAsia"/>
          <w:sz w:val="30"/>
          <w:szCs w:val="30"/>
        </w:rPr>
        <w:t>借条一份</w:t>
      </w:r>
      <w:r>
        <w:rPr>
          <w:rFonts w:hint="eastAsia"/>
          <w:sz w:val="30"/>
          <w:szCs w:val="30"/>
        </w:rPr>
        <w:t>及支票一张，证明君御公司和胡文良向原告借款</w:t>
      </w:r>
      <w:r>
        <w:rPr>
          <w:rFonts w:hint="eastAsia"/>
          <w:sz w:val="30"/>
          <w:szCs w:val="30"/>
        </w:rPr>
        <w:t>1,300,000</w:t>
      </w:r>
      <w:r>
        <w:rPr>
          <w:rFonts w:hint="eastAsia"/>
          <w:sz w:val="30"/>
          <w:szCs w:val="30"/>
        </w:rPr>
        <w:t>元，并附押支票一张，该支票因存款不足无法兑现；</w:t>
      </w:r>
    </w:p>
    <w:p w14:paraId="1E0284F0" w14:textId="77777777" w:rsidR="00000000" w:rsidRDefault="00C05A64">
      <w:pPr>
        <w:spacing w:line="500" w:lineRule="atLeast"/>
        <w:ind w:firstLine="600"/>
        <w:divId w:val="1448967059"/>
        <w:rPr>
          <w:rFonts w:hint="eastAsia"/>
          <w:sz w:val="30"/>
          <w:szCs w:val="30"/>
        </w:rPr>
      </w:pPr>
      <w:r>
        <w:rPr>
          <w:rFonts w:hint="eastAsia"/>
          <w:sz w:val="30"/>
          <w:szCs w:val="30"/>
        </w:rPr>
        <w:t>2.</w:t>
      </w:r>
      <w:r>
        <w:rPr>
          <w:rFonts w:hint="eastAsia"/>
          <w:sz w:val="30"/>
          <w:szCs w:val="30"/>
        </w:rPr>
        <w:t>情况说明一份、张春尧户籍信息一份、春晓经营部企业公示信息一份、付款凭证两份，证明原告使用春晓经营部账户向胡文良转账出借了</w:t>
      </w:r>
      <w:r>
        <w:rPr>
          <w:rFonts w:hint="eastAsia"/>
          <w:sz w:val="30"/>
          <w:szCs w:val="30"/>
        </w:rPr>
        <w:t>1,300,000</w:t>
      </w:r>
      <w:r>
        <w:rPr>
          <w:rFonts w:hint="eastAsia"/>
          <w:sz w:val="30"/>
          <w:szCs w:val="30"/>
        </w:rPr>
        <w:t>元；</w:t>
      </w:r>
    </w:p>
    <w:p w14:paraId="61B2ADA6" w14:textId="77777777" w:rsidR="00000000" w:rsidRDefault="00C05A64">
      <w:pPr>
        <w:spacing w:line="500" w:lineRule="atLeast"/>
        <w:ind w:firstLine="600"/>
        <w:divId w:val="1911038960"/>
        <w:rPr>
          <w:rFonts w:hint="eastAsia"/>
          <w:sz w:val="30"/>
          <w:szCs w:val="30"/>
        </w:rPr>
      </w:pPr>
      <w:r>
        <w:rPr>
          <w:rFonts w:hint="eastAsia"/>
          <w:sz w:val="30"/>
          <w:szCs w:val="30"/>
        </w:rPr>
        <w:t>3.</w:t>
      </w:r>
      <w:r>
        <w:rPr>
          <w:rFonts w:hint="eastAsia"/>
          <w:sz w:val="30"/>
          <w:szCs w:val="30"/>
        </w:rPr>
        <w:t>婚姻登记资料一份，证明胡文良和张立珍系夫妻关系；</w:t>
      </w:r>
    </w:p>
    <w:p w14:paraId="1EBC9791" w14:textId="77777777" w:rsidR="00000000" w:rsidRDefault="00C05A64">
      <w:pPr>
        <w:spacing w:line="500" w:lineRule="atLeast"/>
        <w:ind w:firstLine="600"/>
        <w:divId w:val="853573554"/>
        <w:rPr>
          <w:rFonts w:hint="eastAsia"/>
          <w:sz w:val="30"/>
          <w:szCs w:val="30"/>
        </w:rPr>
      </w:pPr>
      <w:r>
        <w:rPr>
          <w:rFonts w:hint="eastAsia"/>
          <w:sz w:val="30"/>
          <w:szCs w:val="30"/>
        </w:rPr>
        <w:t>4.</w:t>
      </w:r>
      <w:r>
        <w:rPr>
          <w:rFonts w:hint="eastAsia"/>
          <w:sz w:val="30"/>
          <w:szCs w:val="30"/>
        </w:rPr>
        <w:t>君御公司工商档案机读资料一份、企业名称预先核准表一份、发起人名录一份、企业公示信息一份，证明胡文良和张立珍是君御公司股东，胡文良是法定代表人。</w:t>
      </w:r>
    </w:p>
    <w:p w14:paraId="440F5C7C" w14:textId="77777777" w:rsidR="00000000" w:rsidRDefault="00C05A64">
      <w:pPr>
        <w:spacing w:line="500" w:lineRule="atLeast"/>
        <w:ind w:firstLine="600"/>
        <w:divId w:val="15663822"/>
        <w:rPr>
          <w:rFonts w:hint="eastAsia"/>
          <w:sz w:val="30"/>
          <w:szCs w:val="30"/>
        </w:rPr>
      </w:pPr>
      <w:r>
        <w:rPr>
          <w:rFonts w:hint="eastAsia"/>
          <w:sz w:val="30"/>
          <w:szCs w:val="30"/>
        </w:rPr>
        <w:t>原告提交的证据真实、合法，本院予以确认并在卷佐证。</w:t>
      </w:r>
    </w:p>
    <w:p w14:paraId="1C5BCD7A" w14:textId="77777777" w:rsidR="00000000" w:rsidRDefault="00C05A64">
      <w:pPr>
        <w:spacing w:line="500" w:lineRule="atLeast"/>
        <w:ind w:firstLine="600"/>
        <w:divId w:val="465201794"/>
        <w:rPr>
          <w:rFonts w:hint="eastAsia"/>
          <w:sz w:val="30"/>
          <w:szCs w:val="30"/>
        </w:rPr>
      </w:pPr>
      <w:r>
        <w:rPr>
          <w:rFonts w:hint="eastAsia"/>
          <w:sz w:val="30"/>
          <w:szCs w:val="30"/>
        </w:rPr>
        <w:t>根</w:t>
      </w:r>
      <w:r>
        <w:rPr>
          <w:rFonts w:hint="eastAsia"/>
          <w:sz w:val="30"/>
          <w:szCs w:val="30"/>
        </w:rPr>
        <w:t>据当事人陈述和经审查确认的证据，本院认定事实如下：</w:t>
      </w:r>
    </w:p>
    <w:p w14:paraId="08E67F4A" w14:textId="77777777" w:rsidR="00000000" w:rsidRDefault="00C05A64">
      <w:pPr>
        <w:spacing w:line="500" w:lineRule="atLeast"/>
        <w:ind w:firstLine="600"/>
        <w:divId w:val="300618071"/>
        <w:rPr>
          <w:rFonts w:hint="eastAsia"/>
          <w:sz w:val="30"/>
          <w:szCs w:val="30"/>
        </w:rPr>
      </w:pP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，胡文良出具</w:t>
      </w:r>
      <w:r>
        <w:rPr>
          <w:rFonts w:hint="eastAsia"/>
          <w:sz w:val="30"/>
          <w:szCs w:val="30"/>
          <w:highlight w:val="yellow"/>
        </w:rPr>
        <w:t>《借条》</w:t>
      </w:r>
      <w:r>
        <w:rPr>
          <w:rFonts w:hint="eastAsia"/>
          <w:sz w:val="30"/>
          <w:szCs w:val="30"/>
        </w:rPr>
        <w:t>一份，载明“因上海君御实业有限公司</w:t>
      </w:r>
      <w:r>
        <w:rPr>
          <w:rFonts w:hint="eastAsia"/>
          <w:sz w:val="30"/>
          <w:szCs w:val="30"/>
          <w:highlight w:val="yellow"/>
        </w:rPr>
        <w:t>经营需要</w:t>
      </w:r>
      <w:r>
        <w:rPr>
          <w:rFonts w:hint="eastAsia"/>
          <w:sz w:val="30"/>
          <w:szCs w:val="30"/>
        </w:rPr>
        <w:t>，向谢伟平借到人民币</w:t>
      </w:r>
      <w:r>
        <w:rPr>
          <w:rFonts w:hint="eastAsia"/>
          <w:sz w:val="30"/>
          <w:szCs w:val="30"/>
          <w:highlight w:val="yellow"/>
        </w:rPr>
        <w:t>壹佰叁拾万元</w:t>
      </w:r>
      <w:r>
        <w:rPr>
          <w:rFonts w:hint="eastAsia"/>
          <w:sz w:val="30"/>
          <w:szCs w:val="30"/>
        </w:rPr>
        <w:t>整，期限</w:t>
      </w:r>
      <w:r>
        <w:rPr>
          <w:rFonts w:hint="eastAsia"/>
          <w:sz w:val="30"/>
          <w:szCs w:val="30"/>
          <w:highlight w:val="yellow"/>
        </w:rPr>
        <w:t>6</w:t>
      </w:r>
      <w:r>
        <w:rPr>
          <w:rFonts w:hint="eastAsia"/>
          <w:sz w:val="30"/>
          <w:szCs w:val="30"/>
          <w:highlight w:val="yellow"/>
        </w:rPr>
        <w:t>个月</w:t>
      </w:r>
      <w:r>
        <w:rPr>
          <w:rFonts w:hint="eastAsia"/>
          <w:sz w:val="30"/>
          <w:szCs w:val="30"/>
        </w:rPr>
        <w:t>，年利率</w:t>
      </w:r>
      <w:r>
        <w:rPr>
          <w:rFonts w:hint="eastAsia"/>
          <w:sz w:val="30"/>
          <w:szCs w:val="30"/>
          <w:highlight w:val="yellow"/>
        </w:rPr>
        <w:t>24%</w:t>
      </w:r>
      <w:r>
        <w:rPr>
          <w:rFonts w:hint="eastAsia"/>
          <w:sz w:val="30"/>
          <w:szCs w:val="30"/>
        </w:rPr>
        <w:t>。附押</w:t>
      </w:r>
      <w:r>
        <w:rPr>
          <w:rFonts w:hint="eastAsia"/>
          <w:sz w:val="30"/>
          <w:szCs w:val="30"/>
          <w:highlight w:val="yellow"/>
        </w:rPr>
        <w:t>支票</w:t>
      </w:r>
      <w:r>
        <w:rPr>
          <w:rFonts w:hint="eastAsia"/>
          <w:sz w:val="30"/>
          <w:szCs w:val="30"/>
        </w:rPr>
        <w:t>一张，号码：</w:t>
      </w:r>
      <w:r>
        <w:rPr>
          <w:rFonts w:hint="eastAsia"/>
          <w:sz w:val="30"/>
          <w:szCs w:val="30"/>
        </w:rPr>
        <w:t>XXXXXXXX</w:t>
      </w:r>
      <w:r>
        <w:rPr>
          <w:rFonts w:hint="eastAsia"/>
          <w:sz w:val="30"/>
          <w:szCs w:val="30"/>
        </w:rPr>
        <w:t>，金额</w:t>
      </w:r>
      <w:r>
        <w:rPr>
          <w:rFonts w:hint="eastAsia"/>
          <w:sz w:val="30"/>
          <w:szCs w:val="30"/>
        </w:rPr>
        <w:t>130</w:t>
      </w:r>
      <w:r>
        <w:rPr>
          <w:rFonts w:hint="eastAsia"/>
          <w:sz w:val="30"/>
          <w:szCs w:val="30"/>
        </w:rPr>
        <w:t>万元</w:t>
      </w:r>
      <w:r>
        <w:rPr>
          <w:rFonts w:hint="eastAsia"/>
          <w:sz w:val="30"/>
          <w:szCs w:val="30"/>
        </w:rPr>
        <w:t>(</w:t>
      </w:r>
      <w:r>
        <w:rPr>
          <w:rFonts w:hint="eastAsia"/>
          <w:sz w:val="30"/>
          <w:szCs w:val="30"/>
        </w:rPr>
        <w:t>本金</w:t>
      </w:r>
      <w:r>
        <w:rPr>
          <w:rFonts w:hint="eastAsia"/>
          <w:sz w:val="30"/>
          <w:szCs w:val="30"/>
        </w:rPr>
        <w:t>)</w:t>
      </w:r>
      <w:r>
        <w:rPr>
          <w:rFonts w:hint="eastAsia"/>
          <w:sz w:val="30"/>
          <w:szCs w:val="30"/>
        </w:rPr>
        <w:t>。借款人：胡文良”。胡文良向谢伟平交付中国农业银行支票一张，支票号码为</w:t>
      </w:r>
      <w:r>
        <w:rPr>
          <w:rFonts w:hint="eastAsia"/>
          <w:sz w:val="30"/>
          <w:szCs w:val="30"/>
        </w:rPr>
        <w:t>XXXXXXXX</w:t>
      </w:r>
      <w:r>
        <w:rPr>
          <w:rFonts w:hint="eastAsia"/>
          <w:sz w:val="30"/>
          <w:szCs w:val="30"/>
        </w:rPr>
        <w:t>，该支票未记载出票日期及收款人，票面记载金额为</w:t>
      </w:r>
      <w:r>
        <w:rPr>
          <w:rFonts w:hint="eastAsia"/>
          <w:sz w:val="30"/>
          <w:szCs w:val="30"/>
        </w:rPr>
        <w:t>1,300,000</w:t>
      </w:r>
      <w:r>
        <w:rPr>
          <w:rFonts w:hint="eastAsia"/>
          <w:sz w:val="30"/>
          <w:szCs w:val="30"/>
        </w:rPr>
        <w:t>元，出票人签章处盖有君御公司财务专用章及张立珍印，付款行名称为农行闵行支行纪王分理处，出票人账号为</w:t>
      </w:r>
      <w:r>
        <w:rPr>
          <w:rFonts w:hint="eastAsia"/>
          <w:sz w:val="30"/>
          <w:szCs w:val="30"/>
        </w:rPr>
        <w:t>XXXXX</w:t>
      </w:r>
      <w:r>
        <w:rPr>
          <w:rFonts w:hint="eastAsia"/>
          <w:sz w:val="30"/>
          <w:szCs w:val="30"/>
        </w:rPr>
        <w:t>XXXXXXXXXXXX</w:t>
      </w:r>
      <w:r>
        <w:rPr>
          <w:rFonts w:hint="eastAsia"/>
          <w:sz w:val="30"/>
          <w:szCs w:val="30"/>
        </w:rPr>
        <w:t>。</w:t>
      </w:r>
    </w:p>
    <w:p w14:paraId="0DADF5AE" w14:textId="77777777" w:rsidR="00000000" w:rsidRDefault="00C05A64">
      <w:pPr>
        <w:spacing w:line="500" w:lineRule="atLeast"/>
        <w:ind w:firstLine="600"/>
        <w:divId w:val="912858716"/>
        <w:rPr>
          <w:rFonts w:hint="eastAsia"/>
          <w:sz w:val="30"/>
          <w:szCs w:val="30"/>
        </w:rPr>
      </w:pPr>
      <w:r>
        <w:rPr>
          <w:rFonts w:hint="eastAsia"/>
          <w:sz w:val="30"/>
          <w:szCs w:val="30"/>
        </w:rPr>
        <w:t>谢伟平于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rPr>
        <w:t>使用春晓经营部银行账户向胡文良银行账户转账出借</w:t>
      </w:r>
      <w:r>
        <w:rPr>
          <w:rFonts w:hint="eastAsia"/>
          <w:sz w:val="30"/>
          <w:szCs w:val="30"/>
        </w:rPr>
        <w:t>1,500,000</w:t>
      </w:r>
      <w:r>
        <w:rPr>
          <w:rFonts w:hint="eastAsia"/>
          <w:sz w:val="30"/>
          <w:szCs w:val="30"/>
        </w:rPr>
        <w:t>元，其中</w:t>
      </w:r>
      <w:r>
        <w:rPr>
          <w:rFonts w:hint="eastAsia"/>
          <w:sz w:val="30"/>
          <w:szCs w:val="30"/>
          <w:highlight w:val="yellow"/>
        </w:rPr>
        <w:t>1,000,000</w:t>
      </w:r>
      <w:r>
        <w:rPr>
          <w:rFonts w:hint="eastAsia"/>
          <w:sz w:val="30"/>
          <w:szCs w:val="30"/>
          <w:highlight w:val="yellow"/>
        </w:rPr>
        <w:t>元</w:t>
      </w:r>
      <w:r>
        <w:rPr>
          <w:rFonts w:hint="eastAsia"/>
          <w:sz w:val="30"/>
          <w:szCs w:val="30"/>
        </w:rPr>
        <w:t>为本案借款。谢伟平又于</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使用春晓经营部银行账户向胡文良银行账户转账出借</w:t>
      </w:r>
      <w:r>
        <w:rPr>
          <w:rFonts w:hint="eastAsia"/>
          <w:sz w:val="30"/>
          <w:szCs w:val="30"/>
          <w:highlight w:val="yellow"/>
        </w:rPr>
        <w:t>300,000</w:t>
      </w:r>
      <w:r>
        <w:rPr>
          <w:rFonts w:hint="eastAsia"/>
          <w:sz w:val="30"/>
          <w:szCs w:val="30"/>
          <w:highlight w:val="yellow"/>
        </w:rPr>
        <w:t>元</w:t>
      </w:r>
      <w:r>
        <w:rPr>
          <w:rFonts w:hint="eastAsia"/>
          <w:sz w:val="30"/>
          <w:szCs w:val="30"/>
        </w:rPr>
        <w:t>。</w:t>
      </w:r>
    </w:p>
    <w:p w14:paraId="65B6C5BD" w14:textId="77777777" w:rsidR="00000000" w:rsidRDefault="00C05A64">
      <w:pPr>
        <w:spacing w:line="500" w:lineRule="atLeast"/>
        <w:ind w:firstLine="600"/>
        <w:divId w:val="1299724409"/>
        <w:rPr>
          <w:rFonts w:hint="eastAsia"/>
          <w:sz w:val="30"/>
          <w:szCs w:val="30"/>
        </w:rPr>
      </w:pPr>
      <w:r>
        <w:rPr>
          <w:rFonts w:hint="eastAsia"/>
          <w:sz w:val="30"/>
          <w:szCs w:val="30"/>
        </w:rPr>
        <w:t>另查明，胡文良与张立珍于</w:t>
      </w:r>
      <w:r>
        <w:rPr>
          <w:rFonts w:hint="eastAsia"/>
          <w:sz w:val="30"/>
          <w:szCs w:val="30"/>
        </w:rPr>
        <w:t>1994</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日结婚，于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日离婚。</w:t>
      </w:r>
    </w:p>
    <w:p w14:paraId="2FCCBFF9" w14:textId="77777777" w:rsidR="00000000" w:rsidRDefault="00C05A64">
      <w:pPr>
        <w:spacing w:line="500" w:lineRule="atLeast"/>
        <w:ind w:firstLine="600"/>
        <w:divId w:val="473109578"/>
        <w:rPr>
          <w:rFonts w:hint="eastAsia"/>
          <w:sz w:val="30"/>
          <w:szCs w:val="30"/>
        </w:rPr>
      </w:pPr>
      <w:r>
        <w:rPr>
          <w:rFonts w:hint="eastAsia"/>
          <w:sz w:val="30"/>
          <w:szCs w:val="30"/>
        </w:rPr>
        <w:t>另查明，君御公司经工商登记的法定代表人为胡文良，股东为胡文良及张立珍。</w:t>
      </w:r>
    </w:p>
    <w:p w14:paraId="5CED84E7" w14:textId="77777777" w:rsidR="00000000" w:rsidRDefault="00C05A64">
      <w:pPr>
        <w:spacing w:line="500" w:lineRule="atLeast"/>
        <w:ind w:firstLine="600"/>
        <w:divId w:val="1479108621"/>
        <w:rPr>
          <w:rFonts w:hint="eastAsia"/>
          <w:sz w:val="30"/>
          <w:szCs w:val="30"/>
        </w:rPr>
      </w:pPr>
      <w:r>
        <w:rPr>
          <w:rFonts w:hint="eastAsia"/>
          <w:sz w:val="30"/>
          <w:szCs w:val="30"/>
        </w:rPr>
        <w:t>本院认为，本案的争议焦点在于君御公司是否为借款人以及张立珍是否应当共同承担还款责任。</w:t>
      </w:r>
    </w:p>
    <w:p w14:paraId="1F107CC5" w14:textId="77777777" w:rsidR="00000000" w:rsidRDefault="00C05A64">
      <w:pPr>
        <w:spacing w:line="500" w:lineRule="atLeast"/>
        <w:ind w:firstLine="600"/>
        <w:divId w:val="1911883974"/>
        <w:rPr>
          <w:rFonts w:hint="eastAsia"/>
          <w:sz w:val="30"/>
          <w:szCs w:val="30"/>
        </w:rPr>
      </w:pPr>
      <w:r>
        <w:rPr>
          <w:rFonts w:hint="eastAsia"/>
          <w:sz w:val="30"/>
          <w:szCs w:val="30"/>
        </w:rPr>
        <w:t>关于争议焦点一。</w:t>
      </w:r>
      <w:r>
        <w:rPr>
          <w:rFonts w:hint="eastAsia"/>
          <w:sz w:val="30"/>
          <w:szCs w:val="30"/>
        </w:rPr>
        <w:t>首先，本案借条上所载明的借款人为胡文良，且出借款项也是转账至胡文良本人的银行账户。其次，原告代理人在庭审中亦承认借款人为胡文良，君御公司并非共同借款人，仅因胡文良称借款系用于君御公司经营所以将君御公司列为被告。再次，君御公司在本案中并无向谢伟平借贷的意思表示，亦未事后进行追认。最后，原告也未提交证据证明君御公司实际使用了本案借款。综上，本院认为本案借款人为胡文良，应由胡文良承担还款责任，君御公司无需承担还款责任。</w:t>
      </w:r>
    </w:p>
    <w:p w14:paraId="568F45CA" w14:textId="77777777" w:rsidR="00000000" w:rsidRDefault="00C05A64">
      <w:pPr>
        <w:spacing w:line="500" w:lineRule="atLeast"/>
        <w:ind w:firstLine="600"/>
        <w:divId w:val="260336155"/>
        <w:rPr>
          <w:rFonts w:hint="eastAsia"/>
          <w:sz w:val="30"/>
          <w:szCs w:val="30"/>
        </w:rPr>
      </w:pPr>
      <w:r>
        <w:rPr>
          <w:rFonts w:hint="eastAsia"/>
          <w:sz w:val="30"/>
          <w:szCs w:val="30"/>
        </w:rPr>
        <w:t>关于争议焦点二。首先，即便本案借款发生在胡文良与张立珍婚姻存续期间，但本案借条上记载的借款用途非家庭日常生活所需，无法认定胡文良对本案借款享有家事代理权。其次，原告主张本案债务属于夫妻共同债务，应承担相应的举证责任；即便胡文良及张立珍是君御公司的股东，但原告未能举证证明本案借款实际由君御公司使用，故也不宜认定本案借款属于夫妻共同生产经营所负债务。最后，原告也未取得张立珍对本案借款系夫妻共同债务的追认。综上，本院认为，双方合意是认定夫妻共同债务的重要条件之一，在无合意的情况下，原告对超出家庭日常生活所负债务属</w:t>
      </w:r>
      <w:r>
        <w:rPr>
          <w:rFonts w:hint="eastAsia"/>
          <w:sz w:val="30"/>
          <w:szCs w:val="30"/>
        </w:rPr>
        <w:t>于夫妻共同债务应承担相应的举证责任。现原告无法举证证明本案借款系夫妻共同债务，</w:t>
      </w:r>
      <w:r>
        <w:rPr>
          <w:rFonts w:hint="eastAsia"/>
          <w:sz w:val="30"/>
          <w:szCs w:val="30"/>
          <w:highlight w:val="yellow"/>
        </w:rPr>
        <w:t>本院对原告要求张立珍共同承担还款责任的诉讼请求不予支持。</w:t>
      </w:r>
    </w:p>
    <w:p w14:paraId="51754760" w14:textId="77777777" w:rsidR="00000000" w:rsidRDefault="00C05A64">
      <w:pPr>
        <w:spacing w:line="500" w:lineRule="atLeast"/>
        <w:ind w:firstLine="600"/>
        <w:divId w:val="1072047300"/>
        <w:rPr>
          <w:rFonts w:hint="eastAsia"/>
          <w:sz w:val="30"/>
          <w:szCs w:val="30"/>
        </w:rPr>
      </w:pPr>
      <w:r>
        <w:rPr>
          <w:rFonts w:hint="eastAsia"/>
          <w:sz w:val="30"/>
          <w:szCs w:val="30"/>
        </w:rPr>
        <w:t>原告另主张自出借之日起按借期内约定的利率至实际清偿之日止的利息，本院认为借贷双方仅约定了借期内的利率但未约定逾期利率，出借人主张自逾期还款之日起按照借期内的利率支付资金占用期间利息的，应予支持。三被告经本院传票传唤无正当理由拒不到庭，系其放弃相应的诉讼权利，因此产生的法律后果由其自行承担。</w:t>
      </w:r>
    </w:p>
    <w:p w14:paraId="1B40046B" w14:textId="77777777" w:rsidR="00000000" w:rsidRDefault="00C05A64">
      <w:pPr>
        <w:spacing w:line="500" w:lineRule="atLeast"/>
        <w:ind w:firstLine="600"/>
        <w:divId w:val="1949461495"/>
        <w:rPr>
          <w:rFonts w:hint="eastAsia"/>
          <w:sz w:val="30"/>
          <w:szCs w:val="30"/>
        </w:rPr>
      </w:pPr>
      <w:r>
        <w:rPr>
          <w:rFonts w:hint="eastAsia"/>
          <w:sz w:val="30"/>
          <w:szCs w:val="30"/>
        </w:rPr>
        <w:t>综上，依照《中华人民共和国合同法》第二百零五条、第二百零六条，《中华人民共和国民事诉</w:t>
      </w:r>
      <w:r>
        <w:rPr>
          <w:rFonts w:hint="eastAsia"/>
          <w:sz w:val="30"/>
          <w:szCs w:val="30"/>
        </w:rPr>
        <w:t>讼法》第一百四十四条，《最高人民法院关于审理民间借贷案件适用法律若干问题的规定》第二十九条，《最高人民法院关于审理涉及夫妻债务纠纷案件适用法律有关问题的解释》第三条、《最高人民法院关于适用＜中华人民共和国民事诉讼法＞的解释》第九十条、第九十一条，判决如下：</w:t>
      </w:r>
    </w:p>
    <w:p w14:paraId="01F64ED9" w14:textId="77777777" w:rsidR="00000000" w:rsidRDefault="00C05A64">
      <w:pPr>
        <w:spacing w:line="500" w:lineRule="atLeast"/>
        <w:ind w:firstLine="600"/>
        <w:divId w:val="42757903"/>
        <w:rPr>
          <w:rFonts w:hint="eastAsia"/>
          <w:sz w:val="30"/>
          <w:szCs w:val="30"/>
        </w:rPr>
      </w:pPr>
      <w:r>
        <w:rPr>
          <w:rFonts w:hint="eastAsia"/>
          <w:sz w:val="30"/>
          <w:szCs w:val="30"/>
        </w:rPr>
        <w:t>一、被告胡文良于本判决生效之日起十日内归还原告谢伟平借款本金</w:t>
      </w:r>
      <w:r>
        <w:rPr>
          <w:rFonts w:hint="eastAsia"/>
          <w:sz w:val="30"/>
          <w:szCs w:val="30"/>
          <w:highlight w:val="yellow"/>
        </w:rPr>
        <w:t>1,300,000</w:t>
      </w:r>
      <w:r>
        <w:rPr>
          <w:rFonts w:hint="eastAsia"/>
          <w:sz w:val="30"/>
          <w:szCs w:val="30"/>
          <w:highlight w:val="yellow"/>
        </w:rPr>
        <w:t>元</w:t>
      </w:r>
      <w:r>
        <w:rPr>
          <w:rFonts w:hint="eastAsia"/>
          <w:sz w:val="30"/>
          <w:szCs w:val="30"/>
        </w:rPr>
        <w:t>;</w:t>
      </w:r>
    </w:p>
    <w:p w14:paraId="613B835E" w14:textId="77777777" w:rsidR="00000000" w:rsidRDefault="00C05A64">
      <w:pPr>
        <w:spacing w:line="500" w:lineRule="atLeast"/>
        <w:ind w:firstLine="600"/>
        <w:divId w:val="1083454877"/>
        <w:rPr>
          <w:rFonts w:hint="eastAsia"/>
          <w:sz w:val="30"/>
          <w:szCs w:val="30"/>
        </w:rPr>
      </w:pPr>
      <w:r>
        <w:rPr>
          <w:rFonts w:hint="eastAsia"/>
          <w:sz w:val="30"/>
          <w:szCs w:val="30"/>
        </w:rPr>
        <w:t>二、被告胡文良于本判决生效之日起十日内偿付原告谢伟平以</w:t>
      </w:r>
      <w:r>
        <w:rPr>
          <w:rFonts w:hint="eastAsia"/>
          <w:sz w:val="30"/>
          <w:szCs w:val="30"/>
        </w:rPr>
        <w:t>1,000,000</w:t>
      </w:r>
      <w:r>
        <w:rPr>
          <w:rFonts w:hint="eastAsia"/>
          <w:sz w:val="30"/>
          <w:szCs w:val="30"/>
        </w:rPr>
        <w:t>元为基数，自</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rPr>
        <w:t>起至</w:t>
      </w:r>
      <w:r>
        <w:rPr>
          <w:rFonts w:hint="eastAsia"/>
          <w:sz w:val="30"/>
          <w:szCs w:val="30"/>
          <w:highlight w:val="yellow"/>
        </w:rPr>
        <w:t>实际支付之日</w:t>
      </w:r>
      <w:r>
        <w:rPr>
          <w:rFonts w:hint="eastAsia"/>
          <w:sz w:val="30"/>
          <w:szCs w:val="30"/>
        </w:rPr>
        <w:t>止，按年利率</w:t>
      </w:r>
      <w:r>
        <w:rPr>
          <w:rFonts w:hint="eastAsia"/>
          <w:sz w:val="30"/>
          <w:szCs w:val="30"/>
          <w:highlight w:val="yellow"/>
        </w:rPr>
        <w:t>24%</w:t>
      </w:r>
      <w:r>
        <w:rPr>
          <w:rFonts w:hint="eastAsia"/>
          <w:sz w:val="30"/>
          <w:szCs w:val="30"/>
        </w:rPr>
        <w:t>计算的利息；以</w:t>
      </w:r>
      <w:r>
        <w:rPr>
          <w:rFonts w:hint="eastAsia"/>
          <w:sz w:val="30"/>
          <w:szCs w:val="30"/>
        </w:rPr>
        <w:t>300,000</w:t>
      </w:r>
      <w:r>
        <w:rPr>
          <w:rFonts w:hint="eastAsia"/>
          <w:sz w:val="30"/>
          <w:szCs w:val="30"/>
        </w:rPr>
        <w:t>元为</w:t>
      </w:r>
      <w:r>
        <w:rPr>
          <w:rFonts w:hint="eastAsia"/>
          <w:sz w:val="30"/>
          <w:szCs w:val="30"/>
        </w:rPr>
        <w:t>基数，自</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起至实际支付之日止，按年利率</w:t>
      </w:r>
      <w:r>
        <w:rPr>
          <w:rFonts w:hint="eastAsia"/>
          <w:sz w:val="30"/>
          <w:szCs w:val="30"/>
        </w:rPr>
        <w:t>24%</w:t>
      </w:r>
      <w:r>
        <w:rPr>
          <w:rFonts w:hint="eastAsia"/>
          <w:sz w:val="30"/>
          <w:szCs w:val="30"/>
        </w:rPr>
        <w:t>计算的利息；</w:t>
      </w:r>
    </w:p>
    <w:p w14:paraId="432B9141" w14:textId="77777777" w:rsidR="00000000" w:rsidRDefault="00C05A64">
      <w:pPr>
        <w:spacing w:line="500" w:lineRule="atLeast"/>
        <w:ind w:firstLine="600"/>
        <w:divId w:val="1695424762"/>
        <w:rPr>
          <w:rFonts w:hint="eastAsia"/>
          <w:sz w:val="30"/>
          <w:szCs w:val="30"/>
        </w:rPr>
      </w:pPr>
      <w:r>
        <w:rPr>
          <w:rFonts w:hint="eastAsia"/>
          <w:sz w:val="30"/>
          <w:szCs w:val="30"/>
        </w:rPr>
        <w:t>三、驳回原告谢伟平其余诉讼请求。</w:t>
      </w:r>
    </w:p>
    <w:p w14:paraId="79704EDD" w14:textId="77777777" w:rsidR="00000000" w:rsidRDefault="00C05A64">
      <w:pPr>
        <w:spacing w:line="500" w:lineRule="atLeast"/>
        <w:ind w:firstLine="600"/>
        <w:divId w:val="446701463"/>
        <w:rPr>
          <w:rFonts w:hint="eastAsia"/>
          <w:sz w:val="30"/>
          <w:szCs w:val="30"/>
        </w:rPr>
      </w:pPr>
      <w:r>
        <w:rPr>
          <w:rFonts w:hint="eastAsia"/>
          <w:sz w:val="30"/>
          <w:szCs w:val="30"/>
        </w:rPr>
        <w:t>如果未按本判决指定的期间履行给付金钱的义务，应当依照《中华人民共和国民事诉讼法》第二百五十三条之规定，加倍支付迟延履行期间的债务利息。</w:t>
      </w:r>
    </w:p>
    <w:p w14:paraId="648E75D6" w14:textId="77777777" w:rsidR="00000000" w:rsidRDefault="00C05A64">
      <w:pPr>
        <w:spacing w:line="500" w:lineRule="atLeast"/>
        <w:ind w:firstLine="600"/>
        <w:divId w:val="5864944"/>
        <w:rPr>
          <w:rFonts w:hint="eastAsia"/>
          <w:sz w:val="30"/>
          <w:szCs w:val="30"/>
        </w:rPr>
      </w:pPr>
      <w:r>
        <w:rPr>
          <w:rFonts w:hint="eastAsia"/>
          <w:sz w:val="30"/>
          <w:szCs w:val="30"/>
        </w:rPr>
        <w:t>案件受理费</w:t>
      </w:r>
      <w:r>
        <w:rPr>
          <w:rFonts w:hint="eastAsia"/>
          <w:sz w:val="30"/>
          <w:szCs w:val="30"/>
        </w:rPr>
        <w:t>26,768</w:t>
      </w:r>
      <w:r>
        <w:rPr>
          <w:rFonts w:hint="eastAsia"/>
          <w:sz w:val="30"/>
          <w:szCs w:val="30"/>
        </w:rPr>
        <w:t>元，由被告胡文良负担</w:t>
      </w:r>
      <w:r>
        <w:rPr>
          <w:rFonts w:hint="eastAsia"/>
          <w:sz w:val="30"/>
          <w:szCs w:val="30"/>
        </w:rPr>
        <w:t>(</w:t>
      </w:r>
      <w:r>
        <w:rPr>
          <w:rFonts w:hint="eastAsia"/>
          <w:sz w:val="30"/>
          <w:szCs w:val="30"/>
        </w:rPr>
        <w:t>于本判决生效之日起十日内向原告谢伟平直接支付</w:t>
      </w:r>
      <w:r>
        <w:rPr>
          <w:rFonts w:hint="eastAsia"/>
          <w:sz w:val="30"/>
          <w:szCs w:val="30"/>
        </w:rPr>
        <w:t>)</w:t>
      </w:r>
      <w:r>
        <w:rPr>
          <w:rFonts w:hint="eastAsia"/>
          <w:sz w:val="30"/>
          <w:szCs w:val="30"/>
        </w:rPr>
        <w:t>。</w:t>
      </w:r>
    </w:p>
    <w:p w14:paraId="484B6ED4" w14:textId="77777777" w:rsidR="00000000" w:rsidRDefault="00C05A64">
      <w:pPr>
        <w:spacing w:line="500" w:lineRule="atLeast"/>
        <w:ind w:firstLine="600"/>
        <w:divId w:val="2087335939"/>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10E79DED" w14:textId="77777777" w:rsidR="00000000" w:rsidRDefault="00C05A64">
      <w:pPr>
        <w:spacing w:line="500" w:lineRule="atLeast"/>
        <w:jc w:val="right"/>
        <w:divId w:val="1507328885"/>
        <w:rPr>
          <w:rFonts w:hint="eastAsia"/>
          <w:sz w:val="30"/>
          <w:szCs w:val="30"/>
        </w:rPr>
      </w:pPr>
      <w:r>
        <w:rPr>
          <w:rFonts w:hint="eastAsia"/>
          <w:sz w:val="30"/>
          <w:szCs w:val="30"/>
        </w:rPr>
        <w:t>审　判　长　　蒯滕健</w:t>
      </w:r>
    </w:p>
    <w:p w14:paraId="20A23796" w14:textId="77777777" w:rsidR="00000000" w:rsidRDefault="00C05A64">
      <w:pPr>
        <w:spacing w:line="500" w:lineRule="atLeast"/>
        <w:jc w:val="right"/>
        <w:divId w:val="927273331"/>
        <w:rPr>
          <w:rFonts w:hint="eastAsia"/>
          <w:sz w:val="30"/>
          <w:szCs w:val="30"/>
        </w:rPr>
      </w:pPr>
      <w:r>
        <w:rPr>
          <w:rFonts w:hint="eastAsia"/>
          <w:sz w:val="30"/>
          <w:szCs w:val="30"/>
        </w:rPr>
        <w:t xml:space="preserve">人民陪审员　　</w:t>
      </w:r>
      <w:r>
        <w:rPr>
          <w:rFonts w:hint="eastAsia"/>
          <w:sz w:val="30"/>
          <w:szCs w:val="30"/>
        </w:rPr>
        <w:t>王晓蕾</w:t>
      </w:r>
    </w:p>
    <w:p w14:paraId="0A3B2899" w14:textId="77777777" w:rsidR="00000000" w:rsidRDefault="00C05A64">
      <w:pPr>
        <w:spacing w:line="500" w:lineRule="atLeast"/>
        <w:jc w:val="right"/>
        <w:divId w:val="1915820100"/>
        <w:rPr>
          <w:rFonts w:hint="eastAsia"/>
          <w:sz w:val="30"/>
          <w:szCs w:val="30"/>
        </w:rPr>
      </w:pPr>
      <w:r>
        <w:rPr>
          <w:rFonts w:hint="eastAsia"/>
          <w:sz w:val="30"/>
          <w:szCs w:val="30"/>
        </w:rPr>
        <w:t>人民陪审员　　谷元琴</w:t>
      </w:r>
    </w:p>
    <w:p w14:paraId="1A91246A" w14:textId="77777777" w:rsidR="00000000" w:rsidRDefault="00C05A64">
      <w:pPr>
        <w:spacing w:line="500" w:lineRule="atLeast"/>
        <w:jc w:val="right"/>
        <w:divId w:val="1926377867"/>
        <w:rPr>
          <w:rFonts w:hint="eastAsia"/>
          <w:sz w:val="30"/>
          <w:szCs w:val="30"/>
        </w:rPr>
      </w:pPr>
      <w:r>
        <w:rPr>
          <w:rFonts w:hint="eastAsia"/>
          <w:sz w:val="30"/>
          <w:szCs w:val="30"/>
        </w:rPr>
        <w:t>二〇一八年二月九日</w:t>
      </w:r>
    </w:p>
    <w:p w14:paraId="4D2EBE24" w14:textId="77777777" w:rsidR="00000000" w:rsidRDefault="00C05A64">
      <w:pPr>
        <w:spacing w:line="500" w:lineRule="atLeast"/>
        <w:jc w:val="right"/>
        <w:divId w:val="986126080"/>
        <w:rPr>
          <w:rFonts w:hint="eastAsia"/>
          <w:sz w:val="30"/>
          <w:szCs w:val="30"/>
        </w:rPr>
      </w:pPr>
      <w:r>
        <w:rPr>
          <w:rFonts w:hint="eastAsia"/>
          <w:sz w:val="30"/>
          <w:szCs w:val="30"/>
        </w:rPr>
        <w:t>书　记　员　　姚　磊</w:t>
      </w:r>
    </w:p>
    <w:p w14:paraId="1541376F" w14:textId="77777777" w:rsidR="00000000" w:rsidRDefault="00C05A64">
      <w:pPr>
        <w:spacing w:line="500" w:lineRule="atLeast"/>
        <w:ind w:firstLine="600"/>
        <w:divId w:val="1610089897"/>
        <w:rPr>
          <w:rFonts w:hint="eastAsia"/>
          <w:sz w:val="30"/>
          <w:szCs w:val="30"/>
        </w:rPr>
      </w:pPr>
      <w:r>
        <w:rPr>
          <w:rFonts w:hint="eastAsia"/>
          <w:sz w:val="30"/>
          <w:szCs w:val="30"/>
        </w:rPr>
        <w:t>附：相关法律条文</w:t>
      </w:r>
    </w:p>
    <w:p w14:paraId="01F85453" w14:textId="77777777" w:rsidR="00000000" w:rsidRDefault="00C05A64">
      <w:pPr>
        <w:spacing w:line="500" w:lineRule="atLeast"/>
        <w:ind w:firstLine="600"/>
        <w:divId w:val="837112102"/>
        <w:rPr>
          <w:rFonts w:hint="eastAsia"/>
          <w:sz w:val="30"/>
          <w:szCs w:val="30"/>
        </w:rPr>
      </w:pPr>
      <w:r>
        <w:rPr>
          <w:rFonts w:hint="eastAsia"/>
          <w:sz w:val="30"/>
          <w:szCs w:val="30"/>
        </w:rPr>
        <w:t>一、《中华人民共和国合同法》</w:t>
      </w:r>
    </w:p>
    <w:p w14:paraId="2EC7B411" w14:textId="77777777" w:rsidR="00000000" w:rsidRDefault="00C05A64">
      <w:pPr>
        <w:spacing w:line="500" w:lineRule="atLeast"/>
        <w:ind w:firstLine="600"/>
        <w:divId w:val="1302073803"/>
        <w:rPr>
          <w:rFonts w:hint="eastAsia"/>
          <w:sz w:val="30"/>
          <w:szCs w:val="30"/>
        </w:rPr>
      </w:pPr>
      <w:r>
        <w:rPr>
          <w:rFonts w:hint="eastAsia"/>
          <w:sz w:val="30"/>
          <w:szCs w:val="30"/>
        </w:rPr>
        <w:t>第二百零五条借款人应当按照约定的期限支付利息。对支付利息的期限没有约定或者约定不明确的，依照本案第六十一条的规定仍不能确定，借款期间不满一年的，应当在返还借款时一并支付；借款期限在一年以上的，应当在每届满一年时支付，剩余期间不满一年的，应当在返还借款时一并支付。</w:t>
      </w:r>
    </w:p>
    <w:p w14:paraId="3E53C7B2" w14:textId="77777777" w:rsidR="00000000" w:rsidRDefault="00C05A64">
      <w:pPr>
        <w:spacing w:line="500" w:lineRule="atLeast"/>
        <w:ind w:firstLine="600"/>
        <w:divId w:val="352002880"/>
        <w:rPr>
          <w:rFonts w:hint="eastAsia"/>
          <w:sz w:val="30"/>
          <w:szCs w:val="30"/>
        </w:rPr>
      </w:pPr>
      <w:r>
        <w:rPr>
          <w:rFonts w:hint="eastAsia"/>
          <w:sz w:val="30"/>
          <w:szCs w:val="30"/>
        </w:rPr>
        <w:t>第二百零六条借款人应当按照约定的期限返还借款。对借款期限没有约定或者约定不明确的，依照本案第六十一条的规定仍不能确定的，借款人可</w:t>
      </w:r>
      <w:r>
        <w:rPr>
          <w:rFonts w:hint="eastAsia"/>
          <w:sz w:val="30"/>
          <w:szCs w:val="30"/>
        </w:rPr>
        <w:t>以随时返还；贷款人可以催告借款人在合理期限内返还。</w:t>
      </w:r>
    </w:p>
    <w:p w14:paraId="2F20C823" w14:textId="77777777" w:rsidR="00000000" w:rsidRDefault="00C05A64">
      <w:pPr>
        <w:spacing w:line="500" w:lineRule="atLeast"/>
        <w:ind w:firstLine="600"/>
        <w:divId w:val="1917550429"/>
        <w:rPr>
          <w:rFonts w:hint="eastAsia"/>
          <w:sz w:val="30"/>
          <w:szCs w:val="30"/>
        </w:rPr>
      </w:pPr>
      <w:r>
        <w:rPr>
          <w:rFonts w:hint="eastAsia"/>
          <w:sz w:val="30"/>
          <w:szCs w:val="30"/>
        </w:rPr>
        <w:t>二、《中华人民共和国民事诉讼法》</w:t>
      </w:r>
    </w:p>
    <w:p w14:paraId="17AAC3B4" w14:textId="77777777" w:rsidR="00000000" w:rsidRDefault="00C05A64">
      <w:pPr>
        <w:spacing w:line="500" w:lineRule="atLeast"/>
        <w:ind w:firstLine="600"/>
        <w:divId w:val="1009793376"/>
        <w:rPr>
          <w:rFonts w:hint="eastAsia"/>
          <w:sz w:val="30"/>
          <w:szCs w:val="30"/>
        </w:rPr>
      </w:pPr>
      <w:r>
        <w:rPr>
          <w:rFonts w:hint="eastAsia"/>
          <w:sz w:val="30"/>
          <w:szCs w:val="30"/>
        </w:rPr>
        <w:t>第一百四十四条被告经传票传唤，无正当理由拒不到庭的，或者未经法庭许可中途退庭的，可以缺席判决。</w:t>
      </w:r>
    </w:p>
    <w:p w14:paraId="0D2293D4" w14:textId="77777777" w:rsidR="00000000" w:rsidRDefault="00C05A64">
      <w:pPr>
        <w:spacing w:line="500" w:lineRule="atLeast"/>
        <w:ind w:firstLine="600"/>
        <w:divId w:val="1064642782"/>
        <w:rPr>
          <w:rFonts w:hint="eastAsia"/>
          <w:sz w:val="30"/>
          <w:szCs w:val="30"/>
        </w:rPr>
      </w:pPr>
      <w:r>
        <w:rPr>
          <w:rFonts w:hint="eastAsia"/>
          <w:sz w:val="30"/>
          <w:szCs w:val="30"/>
        </w:rPr>
        <w:t>三、《最高人民法院关于审理民间借贷案件适用法律若干问题的规定》</w:t>
      </w:r>
    </w:p>
    <w:p w14:paraId="028DF1C7" w14:textId="77777777" w:rsidR="00000000" w:rsidRDefault="00C05A64">
      <w:pPr>
        <w:spacing w:line="500" w:lineRule="atLeast"/>
        <w:ind w:firstLine="600"/>
        <w:divId w:val="1547444499"/>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1A8116E4" w14:textId="77777777" w:rsidR="00000000" w:rsidRDefault="00C05A64">
      <w:pPr>
        <w:spacing w:line="500" w:lineRule="atLeast"/>
        <w:ind w:firstLine="600"/>
        <w:divId w:val="1582368602"/>
        <w:rPr>
          <w:rFonts w:hint="eastAsia"/>
          <w:sz w:val="30"/>
          <w:szCs w:val="30"/>
        </w:rPr>
      </w:pPr>
      <w:r>
        <w:rPr>
          <w:rFonts w:hint="eastAsia"/>
          <w:sz w:val="30"/>
          <w:szCs w:val="30"/>
        </w:rPr>
        <w:t>未约定逾期利率或者约定不明的，人民法院可以区分不同情况处理：</w:t>
      </w:r>
    </w:p>
    <w:p w14:paraId="6557FA20" w14:textId="77777777" w:rsidR="00000000" w:rsidRDefault="00C05A64">
      <w:pPr>
        <w:spacing w:line="500" w:lineRule="atLeast"/>
        <w:ind w:firstLine="600"/>
        <w:divId w:val="513761973"/>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w:t>
      </w:r>
      <w:r>
        <w:rPr>
          <w:rFonts w:hint="eastAsia"/>
          <w:sz w:val="30"/>
          <w:szCs w:val="30"/>
        </w:rPr>
        <w:t>予支持；</w:t>
      </w:r>
    </w:p>
    <w:p w14:paraId="7B239189" w14:textId="77777777" w:rsidR="00000000" w:rsidRDefault="00C05A64">
      <w:pPr>
        <w:spacing w:line="500" w:lineRule="atLeast"/>
        <w:ind w:firstLine="600"/>
        <w:divId w:val="1753354876"/>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1E9334E6" w14:textId="77777777" w:rsidR="00000000" w:rsidRDefault="00C05A64">
      <w:pPr>
        <w:spacing w:line="500" w:lineRule="atLeast"/>
        <w:ind w:firstLine="600"/>
        <w:divId w:val="954554118"/>
        <w:rPr>
          <w:rFonts w:hint="eastAsia"/>
          <w:sz w:val="30"/>
          <w:szCs w:val="30"/>
        </w:rPr>
      </w:pPr>
      <w:r>
        <w:rPr>
          <w:rFonts w:hint="eastAsia"/>
          <w:sz w:val="30"/>
          <w:szCs w:val="30"/>
        </w:rPr>
        <w:t>四、《最高人民法院关于审理涉及夫妻债务纠纷案件适用法律有关问题的解释》</w:t>
      </w:r>
    </w:p>
    <w:p w14:paraId="10612669" w14:textId="77777777" w:rsidR="00000000" w:rsidRDefault="00C05A64">
      <w:pPr>
        <w:spacing w:line="500" w:lineRule="atLeast"/>
        <w:ind w:firstLine="600"/>
        <w:divId w:val="312375108"/>
        <w:rPr>
          <w:rFonts w:hint="eastAsia"/>
          <w:sz w:val="30"/>
          <w:szCs w:val="30"/>
        </w:rPr>
      </w:pPr>
      <w:r>
        <w:rPr>
          <w:rFonts w:hint="eastAsia"/>
          <w:sz w:val="30"/>
          <w:szCs w:val="30"/>
        </w:rPr>
        <w:t>第三条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p>
    <w:p w14:paraId="7A0B4F3A" w14:textId="77777777" w:rsidR="00000000" w:rsidRDefault="00C05A64">
      <w:pPr>
        <w:spacing w:line="500" w:lineRule="atLeast"/>
        <w:ind w:firstLine="600"/>
        <w:divId w:val="599726545"/>
        <w:rPr>
          <w:rFonts w:hint="eastAsia"/>
          <w:sz w:val="30"/>
          <w:szCs w:val="30"/>
        </w:rPr>
      </w:pPr>
      <w:r>
        <w:rPr>
          <w:rFonts w:hint="eastAsia"/>
          <w:sz w:val="30"/>
          <w:szCs w:val="30"/>
        </w:rPr>
        <w:t>五、《最高人民法院关于适用＜中华人民共和国民事诉讼法＞的解释》</w:t>
      </w:r>
    </w:p>
    <w:p w14:paraId="1EEB500B" w14:textId="77777777" w:rsidR="00000000" w:rsidRDefault="00C05A64">
      <w:pPr>
        <w:spacing w:line="500" w:lineRule="atLeast"/>
        <w:ind w:firstLine="600"/>
        <w:divId w:val="1751999671"/>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第九十条当事人对自己提出的诉讼请求所依据的事实或者反驳对方诉讼请求所依据的事实，应当提供证据加以证明，但法律另由规定的除外。</w:t>
      </w:r>
    </w:p>
    <w:p w14:paraId="446A8618" w14:textId="77777777" w:rsidR="00000000" w:rsidRDefault="00C05A64">
      <w:pPr>
        <w:spacing w:line="500" w:lineRule="atLeast"/>
        <w:ind w:firstLine="600"/>
        <w:divId w:val="1529565791"/>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p w14:paraId="45A7273A" w14:textId="77777777" w:rsidR="00000000" w:rsidRDefault="00C05A64">
      <w:pPr>
        <w:spacing w:line="500" w:lineRule="atLeast"/>
        <w:ind w:firstLine="600"/>
        <w:divId w:val="591668785"/>
        <w:rPr>
          <w:rFonts w:hint="eastAsia"/>
          <w:sz w:val="30"/>
          <w:szCs w:val="30"/>
        </w:rPr>
      </w:pPr>
      <w:r>
        <w:rPr>
          <w:rFonts w:hint="eastAsia"/>
          <w:sz w:val="30"/>
          <w:szCs w:val="30"/>
        </w:rPr>
        <w:t>第九十一条人民法院应当依照下列原则确定举证证明责任的承担，但法律另有规定的除外：</w:t>
      </w:r>
    </w:p>
    <w:p w14:paraId="3898B41D" w14:textId="77777777" w:rsidR="00000000" w:rsidRDefault="00C05A64">
      <w:pPr>
        <w:spacing w:line="500" w:lineRule="atLeast"/>
        <w:ind w:firstLine="600"/>
        <w:divId w:val="836699446"/>
        <w:rPr>
          <w:rFonts w:hint="eastAsia"/>
          <w:sz w:val="30"/>
          <w:szCs w:val="30"/>
        </w:rPr>
      </w:pPr>
      <w:r>
        <w:rPr>
          <w:rFonts w:hint="eastAsia"/>
          <w:sz w:val="30"/>
          <w:szCs w:val="30"/>
        </w:rPr>
        <w:t>（一）主张法律关系存在的当事人，应当对产生该法律关系的基本事实承担举证证明责任；</w:t>
      </w:r>
    </w:p>
    <w:p w14:paraId="5542806B" w14:textId="77777777" w:rsidR="00000000" w:rsidRDefault="00C05A64">
      <w:pPr>
        <w:spacing w:line="500" w:lineRule="atLeast"/>
        <w:ind w:firstLine="600"/>
        <w:divId w:val="1838109462"/>
        <w:rPr>
          <w:rFonts w:hint="eastAsia"/>
          <w:sz w:val="30"/>
          <w:szCs w:val="30"/>
        </w:rPr>
      </w:pPr>
      <w:r>
        <w:rPr>
          <w:rFonts w:hint="eastAsia"/>
          <w:sz w:val="30"/>
          <w:szCs w:val="30"/>
        </w:rPr>
        <w:t>（二）主张法律关系变更、消灭或者权利受到妨害的当事</w:t>
      </w:r>
      <w:r>
        <w:rPr>
          <w:rFonts w:hint="eastAsia"/>
          <w:sz w:val="30"/>
          <w:szCs w:val="30"/>
        </w:rPr>
        <w:t>人，应当对该法律关系变更、消灭或者权利受到妨害的基本事实承担举证证明责任。</w:t>
      </w:r>
    </w:p>
    <w:p w14:paraId="73457870" w14:textId="77777777" w:rsidR="00000000" w:rsidRDefault="00C05A64">
      <w:pPr>
        <w:spacing w:line="500" w:lineRule="atLeast"/>
        <w:ind w:firstLine="600"/>
        <w:divId w:val="340468972"/>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1CA70" w14:textId="77777777" w:rsidR="00C05A64" w:rsidRDefault="00C05A64" w:rsidP="00C05A64">
      <w:r>
        <w:separator/>
      </w:r>
    </w:p>
  </w:endnote>
  <w:endnote w:type="continuationSeparator" w:id="0">
    <w:p w14:paraId="2F1FBDED" w14:textId="77777777" w:rsidR="00C05A64" w:rsidRDefault="00C05A64" w:rsidP="00C05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A4C49" w14:textId="77777777" w:rsidR="00C05A64" w:rsidRDefault="00C05A64" w:rsidP="00C05A64">
      <w:r>
        <w:separator/>
      </w:r>
    </w:p>
  </w:footnote>
  <w:footnote w:type="continuationSeparator" w:id="0">
    <w:p w14:paraId="6C1B33F4" w14:textId="77777777" w:rsidR="00C05A64" w:rsidRDefault="00C05A64" w:rsidP="00C05A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05A64"/>
    <w:rsid w:val="00C0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4C77B0"/>
  <w15:chartTrackingRefBased/>
  <w15:docId w15:val="{1951CB31-0B60-40D3-9C67-ED55E8FD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05A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5A64"/>
    <w:rPr>
      <w:rFonts w:ascii="宋体" w:eastAsia="宋体" w:hAnsi="宋体" w:cs="宋体"/>
      <w:sz w:val="18"/>
      <w:szCs w:val="18"/>
    </w:rPr>
  </w:style>
  <w:style w:type="paragraph" w:styleId="a5">
    <w:name w:val="footer"/>
    <w:basedOn w:val="a"/>
    <w:link w:val="a6"/>
    <w:uiPriority w:val="99"/>
    <w:unhideWhenUsed/>
    <w:rsid w:val="00C05A64"/>
    <w:pPr>
      <w:tabs>
        <w:tab w:val="center" w:pos="4153"/>
        <w:tab w:val="right" w:pos="8306"/>
      </w:tabs>
      <w:snapToGrid w:val="0"/>
    </w:pPr>
    <w:rPr>
      <w:sz w:val="18"/>
      <w:szCs w:val="18"/>
    </w:rPr>
  </w:style>
  <w:style w:type="character" w:customStyle="1" w:styleId="a6">
    <w:name w:val="页脚 字符"/>
    <w:basedOn w:val="a0"/>
    <w:link w:val="a5"/>
    <w:uiPriority w:val="99"/>
    <w:rsid w:val="00C05A6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944">
      <w:marLeft w:val="0"/>
      <w:marRight w:val="0"/>
      <w:marTop w:val="10"/>
      <w:marBottom w:val="10"/>
      <w:divBdr>
        <w:top w:val="none" w:sz="0" w:space="0" w:color="auto"/>
        <w:left w:val="none" w:sz="0" w:space="0" w:color="auto"/>
        <w:bottom w:val="none" w:sz="0" w:space="0" w:color="auto"/>
        <w:right w:val="none" w:sz="0" w:space="0" w:color="auto"/>
      </w:divBdr>
    </w:div>
    <w:div w:id="15663822">
      <w:marLeft w:val="0"/>
      <w:marRight w:val="0"/>
      <w:marTop w:val="10"/>
      <w:marBottom w:val="10"/>
      <w:divBdr>
        <w:top w:val="none" w:sz="0" w:space="0" w:color="auto"/>
        <w:left w:val="none" w:sz="0" w:space="0" w:color="auto"/>
        <w:bottom w:val="none" w:sz="0" w:space="0" w:color="auto"/>
        <w:right w:val="none" w:sz="0" w:space="0" w:color="auto"/>
      </w:divBdr>
    </w:div>
    <w:div w:id="32386583">
      <w:marLeft w:val="0"/>
      <w:marRight w:val="0"/>
      <w:marTop w:val="10"/>
      <w:marBottom w:val="10"/>
      <w:divBdr>
        <w:top w:val="none" w:sz="0" w:space="0" w:color="auto"/>
        <w:left w:val="none" w:sz="0" w:space="0" w:color="auto"/>
        <w:bottom w:val="none" w:sz="0" w:space="0" w:color="auto"/>
        <w:right w:val="none" w:sz="0" w:space="0" w:color="auto"/>
      </w:divBdr>
    </w:div>
    <w:div w:id="42757903">
      <w:marLeft w:val="0"/>
      <w:marRight w:val="0"/>
      <w:marTop w:val="10"/>
      <w:marBottom w:val="10"/>
      <w:divBdr>
        <w:top w:val="none" w:sz="0" w:space="0" w:color="auto"/>
        <w:left w:val="none" w:sz="0" w:space="0" w:color="auto"/>
        <w:bottom w:val="none" w:sz="0" w:space="0" w:color="auto"/>
        <w:right w:val="none" w:sz="0" w:space="0" w:color="auto"/>
      </w:divBdr>
    </w:div>
    <w:div w:id="260336155">
      <w:marLeft w:val="0"/>
      <w:marRight w:val="0"/>
      <w:marTop w:val="10"/>
      <w:marBottom w:val="10"/>
      <w:divBdr>
        <w:top w:val="none" w:sz="0" w:space="0" w:color="auto"/>
        <w:left w:val="none" w:sz="0" w:space="0" w:color="auto"/>
        <w:bottom w:val="none" w:sz="0" w:space="0" w:color="auto"/>
        <w:right w:val="none" w:sz="0" w:space="0" w:color="auto"/>
      </w:divBdr>
    </w:div>
    <w:div w:id="300618071">
      <w:marLeft w:val="0"/>
      <w:marRight w:val="0"/>
      <w:marTop w:val="10"/>
      <w:marBottom w:val="10"/>
      <w:divBdr>
        <w:top w:val="none" w:sz="0" w:space="0" w:color="auto"/>
        <w:left w:val="none" w:sz="0" w:space="0" w:color="auto"/>
        <w:bottom w:val="none" w:sz="0" w:space="0" w:color="auto"/>
        <w:right w:val="none" w:sz="0" w:space="0" w:color="auto"/>
      </w:divBdr>
    </w:div>
    <w:div w:id="312375108">
      <w:marLeft w:val="0"/>
      <w:marRight w:val="0"/>
      <w:marTop w:val="10"/>
      <w:marBottom w:val="10"/>
      <w:divBdr>
        <w:top w:val="none" w:sz="0" w:space="0" w:color="auto"/>
        <w:left w:val="none" w:sz="0" w:space="0" w:color="auto"/>
        <w:bottom w:val="none" w:sz="0" w:space="0" w:color="auto"/>
        <w:right w:val="none" w:sz="0" w:space="0" w:color="auto"/>
      </w:divBdr>
    </w:div>
    <w:div w:id="340468972">
      <w:marLeft w:val="0"/>
      <w:marRight w:val="0"/>
      <w:marTop w:val="10"/>
      <w:marBottom w:val="10"/>
      <w:divBdr>
        <w:top w:val="none" w:sz="0" w:space="0" w:color="auto"/>
        <w:left w:val="none" w:sz="0" w:space="0" w:color="auto"/>
        <w:bottom w:val="none" w:sz="0" w:space="0" w:color="auto"/>
        <w:right w:val="none" w:sz="0" w:space="0" w:color="auto"/>
      </w:divBdr>
    </w:div>
    <w:div w:id="352002880">
      <w:marLeft w:val="0"/>
      <w:marRight w:val="0"/>
      <w:marTop w:val="10"/>
      <w:marBottom w:val="10"/>
      <w:divBdr>
        <w:top w:val="none" w:sz="0" w:space="0" w:color="auto"/>
        <w:left w:val="none" w:sz="0" w:space="0" w:color="auto"/>
        <w:bottom w:val="none" w:sz="0" w:space="0" w:color="auto"/>
        <w:right w:val="none" w:sz="0" w:space="0" w:color="auto"/>
      </w:divBdr>
    </w:div>
    <w:div w:id="370542154">
      <w:marLeft w:val="0"/>
      <w:marRight w:val="0"/>
      <w:marTop w:val="10"/>
      <w:marBottom w:val="10"/>
      <w:divBdr>
        <w:top w:val="none" w:sz="0" w:space="0" w:color="auto"/>
        <w:left w:val="none" w:sz="0" w:space="0" w:color="auto"/>
        <w:bottom w:val="none" w:sz="0" w:space="0" w:color="auto"/>
        <w:right w:val="none" w:sz="0" w:space="0" w:color="auto"/>
      </w:divBdr>
    </w:div>
    <w:div w:id="427624757">
      <w:marLeft w:val="0"/>
      <w:marRight w:val="0"/>
      <w:marTop w:val="10"/>
      <w:marBottom w:val="10"/>
      <w:divBdr>
        <w:top w:val="none" w:sz="0" w:space="0" w:color="auto"/>
        <w:left w:val="none" w:sz="0" w:space="0" w:color="auto"/>
        <w:bottom w:val="none" w:sz="0" w:space="0" w:color="auto"/>
        <w:right w:val="none" w:sz="0" w:space="0" w:color="auto"/>
      </w:divBdr>
    </w:div>
    <w:div w:id="446701463">
      <w:marLeft w:val="0"/>
      <w:marRight w:val="0"/>
      <w:marTop w:val="10"/>
      <w:marBottom w:val="10"/>
      <w:divBdr>
        <w:top w:val="none" w:sz="0" w:space="0" w:color="auto"/>
        <w:left w:val="none" w:sz="0" w:space="0" w:color="auto"/>
        <w:bottom w:val="none" w:sz="0" w:space="0" w:color="auto"/>
        <w:right w:val="none" w:sz="0" w:space="0" w:color="auto"/>
      </w:divBdr>
    </w:div>
    <w:div w:id="465201794">
      <w:marLeft w:val="0"/>
      <w:marRight w:val="0"/>
      <w:marTop w:val="10"/>
      <w:marBottom w:val="10"/>
      <w:divBdr>
        <w:top w:val="none" w:sz="0" w:space="0" w:color="auto"/>
        <w:left w:val="none" w:sz="0" w:space="0" w:color="auto"/>
        <w:bottom w:val="none" w:sz="0" w:space="0" w:color="auto"/>
        <w:right w:val="none" w:sz="0" w:space="0" w:color="auto"/>
      </w:divBdr>
    </w:div>
    <w:div w:id="473109578">
      <w:marLeft w:val="0"/>
      <w:marRight w:val="0"/>
      <w:marTop w:val="10"/>
      <w:marBottom w:val="10"/>
      <w:divBdr>
        <w:top w:val="none" w:sz="0" w:space="0" w:color="auto"/>
        <w:left w:val="none" w:sz="0" w:space="0" w:color="auto"/>
        <w:bottom w:val="none" w:sz="0" w:space="0" w:color="auto"/>
        <w:right w:val="none" w:sz="0" w:space="0" w:color="auto"/>
      </w:divBdr>
    </w:div>
    <w:div w:id="513761973">
      <w:marLeft w:val="0"/>
      <w:marRight w:val="0"/>
      <w:marTop w:val="10"/>
      <w:marBottom w:val="10"/>
      <w:divBdr>
        <w:top w:val="none" w:sz="0" w:space="0" w:color="auto"/>
        <w:left w:val="none" w:sz="0" w:space="0" w:color="auto"/>
        <w:bottom w:val="none" w:sz="0" w:space="0" w:color="auto"/>
        <w:right w:val="none" w:sz="0" w:space="0" w:color="auto"/>
      </w:divBdr>
    </w:div>
    <w:div w:id="591668785">
      <w:marLeft w:val="0"/>
      <w:marRight w:val="0"/>
      <w:marTop w:val="10"/>
      <w:marBottom w:val="10"/>
      <w:divBdr>
        <w:top w:val="none" w:sz="0" w:space="0" w:color="auto"/>
        <w:left w:val="none" w:sz="0" w:space="0" w:color="auto"/>
        <w:bottom w:val="none" w:sz="0" w:space="0" w:color="auto"/>
        <w:right w:val="none" w:sz="0" w:space="0" w:color="auto"/>
      </w:divBdr>
    </w:div>
    <w:div w:id="599726545">
      <w:marLeft w:val="0"/>
      <w:marRight w:val="0"/>
      <w:marTop w:val="10"/>
      <w:marBottom w:val="10"/>
      <w:divBdr>
        <w:top w:val="none" w:sz="0" w:space="0" w:color="auto"/>
        <w:left w:val="none" w:sz="0" w:space="0" w:color="auto"/>
        <w:bottom w:val="none" w:sz="0" w:space="0" w:color="auto"/>
        <w:right w:val="none" w:sz="0" w:space="0" w:color="auto"/>
      </w:divBdr>
    </w:div>
    <w:div w:id="800265922">
      <w:marLeft w:val="0"/>
      <w:marRight w:val="0"/>
      <w:marTop w:val="10"/>
      <w:marBottom w:val="10"/>
      <w:divBdr>
        <w:top w:val="none" w:sz="0" w:space="0" w:color="auto"/>
        <w:left w:val="none" w:sz="0" w:space="0" w:color="auto"/>
        <w:bottom w:val="none" w:sz="0" w:space="0" w:color="auto"/>
        <w:right w:val="none" w:sz="0" w:space="0" w:color="auto"/>
      </w:divBdr>
    </w:div>
    <w:div w:id="818040553">
      <w:marLeft w:val="0"/>
      <w:marRight w:val="0"/>
      <w:marTop w:val="10"/>
      <w:marBottom w:val="10"/>
      <w:divBdr>
        <w:top w:val="none" w:sz="0" w:space="0" w:color="auto"/>
        <w:left w:val="none" w:sz="0" w:space="0" w:color="auto"/>
        <w:bottom w:val="none" w:sz="0" w:space="0" w:color="auto"/>
        <w:right w:val="none" w:sz="0" w:space="0" w:color="auto"/>
      </w:divBdr>
    </w:div>
    <w:div w:id="836699446">
      <w:marLeft w:val="0"/>
      <w:marRight w:val="0"/>
      <w:marTop w:val="10"/>
      <w:marBottom w:val="10"/>
      <w:divBdr>
        <w:top w:val="none" w:sz="0" w:space="0" w:color="auto"/>
        <w:left w:val="none" w:sz="0" w:space="0" w:color="auto"/>
        <w:bottom w:val="none" w:sz="0" w:space="0" w:color="auto"/>
        <w:right w:val="none" w:sz="0" w:space="0" w:color="auto"/>
      </w:divBdr>
    </w:div>
    <w:div w:id="837112102">
      <w:marLeft w:val="0"/>
      <w:marRight w:val="0"/>
      <w:marTop w:val="10"/>
      <w:marBottom w:val="10"/>
      <w:divBdr>
        <w:top w:val="none" w:sz="0" w:space="0" w:color="auto"/>
        <w:left w:val="none" w:sz="0" w:space="0" w:color="auto"/>
        <w:bottom w:val="none" w:sz="0" w:space="0" w:color="auto"/>
        <w:right w:val="none" w:sz="0" w:space="0" w:color="auto"/>
      </w:divBdr>
    </w:div>
    <w:div w:id="853573554">
      <w:marLeft w:val="0"/>
      <w:marRight w:val="0"/>
      <w:marTop w:val="10"/>
      <w:marBottom w:val="10"/>
      <w:divBdr>
        <w:top w:val="none" w:sz="0" w:space="0" w:color="auto"/>
        <w:left w:val="none" w:sz="0" w:space="0" w:color="auto"/>
        <w:bottom w:val="none" w:sz="0" w:space="0" w:color="auto"/>
        <w:right w:val="none" w:sz="0" w:space="0" w:color="auto"/>
      </w:divBdr>
    </w:div>
    <w:div w:id="899941524">
      <w:marLeft w:val="0"/>
      <w:marRight w:val="0"/>
      <w:marTop w:val="10"/>
      <w:marBottom w:val="10"/>
      <w:divBdr>
        <w:top w:val="none" w:sz="0" w:space="0" w:color="auto"/>
        <w:left w:val="none" w:sz="0" w:space="0" w:color="auto"/>
        <w:bottom w:val="none" w:sz="0" w:space="0" w:color="auto"/>
        <w:right w:val="none" w:sz="0" w:space="0" w:color="auto"/>
      </w:divBdr>
    </w:div>
    <w:div w:id="912858716">
      <w:marLeft w:val="0"/>
      <w:marRight w:val="0"/>
      <w:marTop w:val="10"/>
      <w:marBottom w:val="10"/>
      <w:divBdr>
        <w:top w:val="none" w:sz="0" w:space="0" w:color="auto"/>
        <w:left w:val="none" w:sz="0" w:space="0" w:color="auto"/>
        <w:bottom w:val="none" w:sz="0" w:space="0" w:color="auto"/>
        <w:right w:val="none" w:sz="0" w:space="0" w:color="auto"/>
      </w:divBdr>
    </w:div>
    <w:div w:id="927273331">
      <w:marLeft w:val="0"/>
      <w:marRight w:val="720"/>
      <w:marTop w:val="10"/>
      <w:marBottom w:val="10"/>
      <w:divBdr>
        <w:top w:val="none" w:sz="0" w:space="0" w:color="auto"/>
        <w:left w:val="none" w:sz="0" w:space="0" w:color="auto"/>
        <w:bottom w:val="none" w:sz="0" w:space="0" w:color="auto"/>
        <w:right w:val="none" w:sz="0" w:space="0" w:color="auto"/>
      </w:divBdr>
    </w:div>
    <w:div w:id="954554118">
      <w:marLeft w:val="0"/>
      <w:marRight w:val="0"/>
      <w:marTop w:val="10"/>
      <w:marBottom w:val="10"/>
      <w:divBdr>
        <w:top w:val="none" w:sz="0" w:space="0" w:color="auto"/>
        <w:left w:val="none" w:sz="0" w:space="0" w:color="auto"/>
        <w:bottom w:val="none" w:sz="0" w:space="0" w:color="auto"/>
        <w:right w:val="none" w:sz="0" w:space="0" w:color="auto"/>
      </w:divBdr>
    </w:div>
    <w:div w:id="986126080">
      <w:marLeft w:val="0"/>
      <w:marRight w:val="720"/>
      <w:marTop w:val="10"/>
      <w:marBottom w:val="10"/>
      <w:divBdr>
        <w:top w:val="none" w:sz="0" w:space="0" w:color="auto"/>
        <w:left w:val="none" w:sz="0" w:space="0" w:color="auto"/>
        <w:bottom w:val="none" w:sz="0" w:space="0" w:color="auto"/>
        <w:right w:val="none" w:sz="0" w:space="0" w:color="auto"/>
      </w:divBdr>
    </w:div>
    <w:div w:id="1009793376">
      <w:marLeft w:val="0"/>
      <w:marRight w:val="0"/>
      <w:marTop w:val="10"/>
      <w:marBottom w:val="10"/>
      <w:divBdr>
        <w:top w:val="none" w:sz="0" w:space="0" w:color="auto"/>
        <w:left w:val="none" w:sz="0" w:space="0" w:color="auto"/>
        <w:bottom w:val="none" w:sz="0" w:space="0" w:color="auto"/>
        <w:right w:val="none" w:sz="0" w:space="0" w:color="auto"/>
      </w:divBdr>
    </w:div>
    <w:div w:id="1064642782">
      <w:marLeft w:val="0"/>
      <w:marRight w:val="0"/>
      <w:marTop w:val="10"/>
      <w:marBottom w:val="10"/>
      <w:divBdr>
        <w:top w:val="none" w:sz="0" w:space="0" w:color="auto"/>
        <w:left w:val="none" w:sz="0" w:space="0" w:color="auto"/>
        <w:bottom w:val="none" w:sz="0" w:space="0" w:color="auto"/>
        <w:right w:val="none" w:sz="0" w:space="0" w:color="auto"/>
      </w:divBdr>
    </w:div>
    <w:div w:id="1072047300">
      <w:marLeft w:val="0"/>
      <w:marRight w:val="0"/>
      <w:marTop w:val="10"/>
      <w:marBottom w:val="10"/>
      <w:divBdr>
        <w:top w:val="none" w:sz="0" w:space="0" w:color="auto"/>
        <w:left w:val="none" w:sz="0" w:space="0" w:color="auto"/>
        <w:bottom w:val="none" w:sz="0" w:space="0" w:color="auto"/>
        <w:right w:val="none" w:sz="0" w:space="0" w:color="auto"/>
      </w:divBdr>
    </w:div>
    <w:div w:id="1083454877">
      <w:marLeft w:val="0"/>
      <w:marRight w:val="0"/>
      <w:marTop w:val="10"/>
      <w:marBottom w:val="10"/>
      <w:divBdr>
        <w:top w:val="none" w:sz="0" w:space="0" w:color="auto"/>
        <w:left w:val="none" w:sz="0" w:space="0" w:color="auto"/>
        <w:bottom w:val="none" w:sz="0" w:space="0" w:color="auto"/>
        <w:right w:val="none" w:sz="0" w:space="0" w:color="auto"/>
      </w:divBdr>
    </w:div>
    <w:div w:id="1152257156">
      <w:marLeft w:val="0"/>
      <w:marRight w:val="0"/>
      <w:marTop w:val="10"/>
      <w:marBottom w:val="10"/>
      <w:divBdr>
        <w:top w:val="none" w:sz="0" w:space="0" w:color="auto"/>
        <w:left w:val="none" w:sz="0" w:space="0" w:color="auto"/>
        <w:bottom w:val="none" w:sz="0" w:space="0" w:color="auto"/>
        <w:right w:val="none" w:sz="0" w:space="0" w:color="auto"/>
      </w:divBdr>
    </w:div>
    <w:div w:id="1180269660">
      <w:marLeft w:val="0"/>
      <w:marRight w:val="0"/>
      <w:marTop w:val="10"/>
      <w:marBottom w:val="10"/>
      <w:divBdr>
        <w:top w:val="none" w:sz="0" w:space="0" w:color="auto"/>
        <w:left w:val="none" w:sz="0" w:space="0" w:color="auto"/>
        <w:bottom w:val="none" w:sz="0" w:space="0" w:color="auto"/>
        <w:right w:val="none" w:sz="0" w:space="0" w:color="auto"/>
      </w:divBdr>
    </w:div>
    <w:div w:id="1299724409">
      <w:marLeft w:val="0"/>
      <w:marRight w:val="0"/>
      <w:marTop w:val="10"/>
      <w:marBottom w:val="10"/>
      <w:divBdr>
        <w:top w:val="none" w:sz="0" w:space="0" w:color="auto"/>
        <w:left w:val="none" w:sz="0" w:space="0" w:color="auto"/>
        <w:bottom w:val="none" w:sz="0" w:space="0" w:color="auto"/>
        <w:right w:val="none" w:sz="0" w:space="0" w:color="auto"/>
      </w:divBdr>
    </w:div>
    <w:div w:id="1302073803">
      <w:marLeft w:val="0"/>
      <w:marRight w:val="0"/>
      <w:marTop w:val="10"/>
      <w:marBottom w:val="10"/>
      <w:divBdr>
        <w:top w:val="none" w:sz="0" w:space="0" w:color="auto"/>
        <w:left w:val="none" w:sz="0" w:space="0" w:color="auto"/>
        <w:bottom w:val="none" w:sz="0" w:space="0" w:color="auto"/>
        <w:right w:val="none" w:sz="0" w:space="0" w:color="auto"/>
      </w:divBdr>
    </w:div>
    <w:div w:id="1340040289">
      <w:marLeft w:val="0"/>
      <w:marRight w:val="0"/>
      <w:marTop w:val="10"/>
      <w:marBottom w:val="10"/>
      <w:divBdr>
        <w:top w:val="none" w:sz="0" w:space="0" w:color="auto"/>
        <w:left w:val="none" w:sz="0" w:space="0" w:color="auto"/>
        <w:bottom w:val="none" w:sz="0" w:space="0" w:color="auto"/>
        <w:right w:val="none" w:sz="0" w:space="0" w:color="auto"/>
      </w:divBdr>
    </w:div>
    <w:div w:id="1417704975">
      <w:marLeft w:val="0"/>
      <w:marRight w:val="0"/>
      <w:marTop w:val="10"/>
      <w:marBottom w:val="10"/>
      <w:divBdr>
        <w:top w:val="none" w:sz="0" w:space="0" w:color="auto"/>
        <w:left w:val="none" w:sz="0" w:space="0" w:color="auto"/>
        <w:bottom w:val="none" w:sz="0" w:space="0" w:color="auto"/>
        <w:right w:val="none" w:sz="0" w:space="0" w:color="auto"/>
      </w:divBdr>
    </w:div>
    <w:div w:id="1448967059">
      <w:marLeft w:val="0"/>
      <w:marRight w:val="0"/>
      <w:marTop w:val="10"/>
      <w:marBottom w:val="10"/>
      <w:divBdr>
        <w:top w:val="none" w:sz="0" w:space="0" w:color="auto"/>
        <w:left w:val="none" w:sz="0" w:space="0" w:color="auto"/>
        <w:bottom w:val="none" w:sz="0" w:space="0" w:color="auto"/>
        <w:right w:val="none" w:sz="0" w:space="0" w:color="auto"/>
      </w:divBdr>
    </w:div>
    <w:div w:id="1479108621">
      <w:marLeft w:val="0"/>
      <w:marRight w:val="0"/>
      <w:marTop w:val="10"/>
      <w:marBottom w:val="10"/>
      <w:divBdr>
        <w:top w:val="none" w:sz="0" w:space="0" w:color="auto"/>
        <w:left w:val="none" w:sz="0" w:space="0" w:color="auto"/>
        <w:bottom w:val="none" w:sz="0" w:space="0" w:color="auto"/>
        <w:right w:val="none" w:sz="0" w:space="0" w:color="auto"/>
      </w:divBdr>
    </w:div>
    <w:div w:id="1507328885">
      <w:marLeft w:val="0"/>
      <w:marRight w:val="720"/>
      <w:marTop w:val="10"/>
      <w:marBottom w:val="10"/>
      <w:divBdr>
        <w:top w:val="none" w:sz="0" w:space="0" w:color="auto"/>
        <w:left w:val="none" w:sz="0" w:space="0" w:color="auto"/>
        <w:bottom w:val="none" w:sz="0" w:space="0" w:color="auto"/>
        <w:right w:val="none" w:sz="0" w:space="0" w:color="auto"/>
      </w:divBdr>
    </w:div>
    <w:div w:id="1529565791">
      <w:marLeft w:val="0"/>
      <w:marRight w:val="0"/>
      <w:marTop w:val="10"/>
      <w:marBottom w:val="10"/>
      <w:divBdr>
        <w:top w:val="none" w:sz="0" w:space="0" w:color="auto"/>
        <w:left w:val="none" w:sz="0" w:space="0" w:color="auto"/>
        <w:bottom w:val="none" w:sz="0" w:space="0" w:color="auto"/>
        <w:right w:val="none" w:sz="0" w:space="0" w:color="auto"/>
      </w:divBdr>
    </w:div>
    <w:div w:id="1547444499">
      <w:marLeft w:val="0"/>
      <w:marRight w:val="0"/>
      <w:marTop w:val="10"/>
      <w:marBottom w:val="10"/>
      <w:divBdr>
        <w:top w:val="none" w:sz="0" w:space="0" w:color="auto"/>
        <w:left w:val="none" w:sz="0" w:space="0" w:color="auto"/>
        <w:bottom w:val="none" w:sz="0" w:space="0" w:color="auto"/>
        <w:right w:val="none" w:sz="0" w:space="0" w:color="auto"/>
      </w:divBdr>
    </w:div>
    <w:div w:id="1582368602">
      <w:marLeft w:val="0"/>
      <w:marRight w:val="0"/>
      <w:marTop w:val="10"/>
      <w:marBottom w:val="10"/>
      <w:divBdr>
        <w:top w:val="none" w:sz="0" w:space="0" w:color="auto"/>
        <w:left w:val="none" w:sz="0" w:space="0" w:color="auto"/>
        <w:bottom w:val="none" w:sz="0" w:space="0" w:color="auto"/>
        <w:right w:val="none" w:sz="0" w:space="0" w:color="auto"/>
      </w:divBdr>
    </w:div>
    <w:div w:id="1610089897">
      <w:marLeft w:val="0"/>
      <w:marRight w:val="0"/>
      <w:marTop w:val="10"/>
      <w:marBottom w:val="10"/>
      <w:divBdr>
        <w:top w:val="none" w:sz="0" w:space="0" w:color="auto"/>
        <w:left w:val="none" w:sz="0" w:space="0" w:color="auto"/>
        <w:bottom w:val="none" w:sz="0" w:space="0" w:color="auto"/>
        <w:right w:val="none" w:sz="0" w:space="0" w:color="auto"/>
      </w:divBdr>
    </w:div>
    <w:div w:id="1695424762">
      <w:marLeft w:val="0"/>
      <w:marRight w:val="0"/>
      <w:marTop w:val="10"/>
      <w:marBottom w:val="10"/>
      <w:divBdr>
        <w:top w:val="none" w:sz="0" w:space="0" w:color="auto"/>
        <w:left w:val="none" w:sz="0" w:space="0" w:color="auto"/>
        <w:bottom w:val="none" w:sz="0" w:space="0" w:color="auto"/>
        <w:right w:val="none" w:sz="0" w:space="0" w:color="auto"/>
      </w:divBdr>
    </w:div>
    <w:div w:id="1697196042">
      <w:marLeft w:val="0"/>
      <w:marRight w:val="0"/>
      <w:marTop w:val="10"/>
      <w:marBottom w:val="10"/>
      <w:divBdr>
        <w:top w:val="none" w:sz="0" w:space="0" w:color="auto"/>
        <w:left w:val="none" w:sz="0" w:space="0" w:color="auto"/>
        <w:bottom w:val="none" w:sz="0" w:space="0" w:color="auto"/>
        <w:right w:val="none" w:sz="0" w:space="0" w:color="auto"/>
      </w:divBdr>
    </w:div>
    <w:div w:id="1751999671">
      <w:marLeft w:val="0"/>
      <w:marRight w:val="0"/>
      <w:marTop w:val="10"/>
      <w:marBottom w:val="10"/>
      <w:divBdr>
        <w:top w:val="none" w:sz="0" w:space="0" w:color="auto"/>
        <w:left w:val="none" w:sz="0" w:space="0" w:color="auto"/>
        <w:bottom w:val="none" w:sz="0" w:space="0" w:color="auto"/>
        <w:right w:val="none" w:sz="0" w:space="0" w:color="auto"/>
      </w:divBdr>
    </w:div>
    <w:div w:id="1753354876">
      <w:marLeft w:val="0"/>
      <w:marRight w:val="0"/>
      <w:marTop w:val="10"/>
      <w:marBottom w:val="10"/>
      <w:divBdr>
        <w:top w:val="none" w:sz="0" w:space="0" w:color="auto"/>
        <w:left w:val="none" w:sz="0" w:space="0" w:color="auto"/>
        <w:bottom w:val="none" w:sz="0" w:space="0" w:color="auto"/>
        <w:right w:val="none" w:sz="0" w:space="0" w:color="auto"/>
      </w:divBdr>
    </w:div>
    <w:div w:id="1761019826">
      <w:marLeft w:val="0"/>
      <w:marRight w:val="0"/>
      <w:marTop w:val="10"/>
      <w:marBottom w:val="10"/>
      <w:divBdr>
        <w:top w:val="none" w:sz="0" w:space="0" w:color="auto"/>
        <w:left w:val="none" w:sz="0" w:space="0" w:color="auto"/>
        <w:bottom w:val="none" w:sz="0" w:space="0" w:color="auto"/>
        <w:right w:val="none" w:sz="0" w:space="0" w:color="auto"/>
      </w:divBdr>
    </w:div>
    <w:div w:id="1838109462">
      <w:marLeft w:val="0"/>
      <w:marRight w:val="0"/>
      <w:marTop w:val="10"/>
      <w:marBottom w:val="10"/>
      <w:divBdr>
        <w:top w:val="none" w:sz="0" w:space="0" w:color="auto"/>
        <w:left w:val="none" w:sz="0" w:space="0" w:color="auto"/>
        <w:bottom w:val="none" w:sz="0" w:space="0" w:color="auto"/>
        <w:right w:val="none" w:sz="0" w:space="0" w:color="auto"/>
      </w:divBdr>
    </w:div>
    <w:div w:id="1870533105">
      <w:marLeft w:val="0"/>
      <w:marRight w:val="0"/>
      <w:marTop w:val="10"/>
      <w:marBottom w:val="10"/>
      <w:divBdr>
        <w:top w:val="none" w:sz="0" w:space="0" w:color="auto"/>
        <w:left w:val="none" w:sz="0" w:space="0" w:color="auto"/>
        <w:bottom w:val="none" w:sz="0" w:space="0" w:color="auto"/>
        <w:right w:val="none" w:sz="0" w:space="0" w:color="auto"/>
      </w:divBdr>
    </w:div>
    <w:div w:id="1911038960">
      <w:marLeft w:val="0"/>
      <w:marRight w:val="0"/>
      <w:marTop w:val="10"/>
      <w:marBottom w:val="10"/>
      <w:divBdr>
        <w:top w:val="none" w:sz="0" w:space="0" w:color="auto"/>
        <w:left w:val="none" w:sz="0" w:space="0" w:color="auto"/>
        <w:bottom w:val="none" w:sz="0" w:space="0" w:color="auto"/>
        <w:right w:val="none" w:sz="0" w:space="0" w:color="auto"/>
      </w:divBdr>
    </w:div>
    <w:div w:id="1911883974">
      <w:marLeft w:val="0"/>
      <w:marRight w:val="0"/>
      <w:marTop w:val="10"/>
      <w:marBottom w:val="10"/>
      <w:divBdr>
        <w:top w:val="none" w:sz="0" w:space="0" w:color="auto"/>
        <w:left w:val="none" w:sz="0" w:space="0" w:color="auto"/>
        <w:bottom w:val="none" w:sz="0" w:space="0" w:color="auto"/>
        <w:right w:val="none" w:sz="0" w:space="0" w:color="auto"/>
      </w:divBdr>
    </w:div>
    <w:div w:id="1915820100">
      <w:marLeft w:val="0"/>
      <w:marRight w:val="720"/>
      <w:marTop w:val="10"/>
      <w:marBottom w:val="10"/>
      <w:divBdr>
        <w:top w:val="none" w:sz="0" w:space="0" w:color="auto"/>
        <w:left w:val="none" w:sz="0" w:space="0" w:color="auto"/>
        <w:bottom w:val="none" w:sz="0" w:space="0" w:color="auto"/>
        <w:right w:val="none" w:sz="0" w:space="0" w:color="auto"/>
      </w:divBdr>
    </w:div>
    <w:div w:id="1917550429">
      <w:marLeft w:val="0"/>
      <w:marRight w:val="0"/>
      <w:marTop w:val="10"/>
      <w:marBottom w:val="10"/>
      <w:divBdr>
        <w:top w:val="none" w:sz="0" w:space="0" w:color="auto"/>
        <w:left w:val="none" w:sz="0" w:space="0" w:color="auto"/>
        <w:bottom w:val="none" w:sz="0" w:space="0" w:color="auto"/>
        <w:right w:val="none" w:sz="0" w:space="0" w:color="auto"/>
      </w:divBdr>
    </w:div>
    <w:div w:id="1926377867">
      <w:marLeft w:val="0"/>
      <w:marRight w:val="720"/>
      <w:marTop w:val="10"/>
      <w:marBottom w:val="10"/>
      <w:divBdr>
        <w:top w:val="none" w:sz="0" w:space="0" w:color="auto"/>
        <w:left w:val="none" w:sz="0" w:space="0" w:color="auto"/>
        <w:bottom w:val="none" w:sz="0" w:space="0" w:color="auto"/>
        <w:right w:val="none" w:sz="0" w:space="0" w:color="auto"/>
      </w:divBdr>
    </w:div>
    <w:div w:id="1949461495">
      <w:marLeft w:val="0"/>
      <w:marRight w:val="0"/>
      <w:marTop w:val="10"/>
      <w:marBottom w:val="10"/>
      <w:divBdr>
        <w:top w:val="none" w:sz="0" w:space="0" w:color="auto"/>
        <w:left w:val="none" w:sz="0" w:space="0" w:color="auto"/>
        <w:bottom w:val="none" w:sz="0" w:space="0" w:color="auto"/>
        <w:right w:val="none" w:sz="0" w:space="0" w:color="auto"/>
      </w:divBdr>
    </w:div>
    <w:div w:id="1951818058">
      <w:marLeft w:val="0"/>
      <w:marRight w:val="0"/>
      <w:marTop w:val="10"/>
      <w:marBottom w:val="10"/>
      <w:divBdr>
        <w:top w:val="none" w:sz="0" w:space="0" w:color="auto"/>
        <w:left w:val="none" w:sz="0" w:space="0" w:color="auto"/>
        <w:bottom w:val="none" w:sz="0" w:space="0" w:color="auto"/>
        <w:right w:val="none" w:sz="0" w:space="0" w:color="auto"/>
      </w:divBdr>
    </w:div>
    <w:div w:id="1978532166">
      <w:marLeft w:val="0"/>
      <w:marRight w:val="0"/>
      <w:marTop w:val="10"/>
      <w:marBottom w:val="10"/>
      <w:divBdr>
        <w:top w:val="none" w:sz="0" w:space="0" w:color="auto"/>
        <w:left w:val="none" w:sz="0" w:space="0" w:color="auto"/>
        <w:bottom w:val="none" w:sz="0" w:space="0" w:color="auto"/>
        <w:right w:val="none" w:sz="0" w:space="0" w:color="auto"/>
      </w:divBdr>
    </w:div>
    <w:div w:id="208733593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蒋 沛文</cp:lastModifiedBy>
  <cp:revision>2</cp:revision>
  <dcterms:created xsi:type="dcterms:W3CDTF">2024-05-11T15:31:00Z</dcterms:created>
  <dcterms:modified xsi:type="dcterms:W3CDTF">2024-05-11T15:31:00Z</dcterms:modified>
</cp:coreProperties>
</file>