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2B399" w14:textId="77777777" w:rsidR="00000000" w:rsidRDefault="00CB4C07">
      <w:pPr>
        <w:spacing w:line="500" w:lineRule="atLeast"/>
        <w:jc w:val="center"/>
        <w:divId w:val="436219047"/>
        <w:rPr>
          <w:rFonts w:ascii="黑体" w:eastAsia="黑体" w:hAnsi="黑体"/>
          <w:sz w:val="36"/>
          <w:szCs w:val="36"/>
        </w:rPr>
      </w:pPr>
      <w:r>
        <w:rPr>
          <w:rFonts w:ascii="黑体" w:eastAsia="黑体" w:hAnsi="黑体" w:hint="eastAsia"/>
          <w:sz w:val="36"/>
          <w:szCs w:val="36"/>
        </w:rPr>
        <w:t>上海市闵行区人民法院</w:t>
      </w:r>
    </w:p>
    <w:p w14:paraId="6720C3C7" w14:textId="77777777" w:rsidR="00000000" w:rsidRDefault="00CB4C07">
      <w:pPr>
        <w:spacing w:line="500" w:lineRule="atLeast"/>
        <w:jc w:val="center"/>
        <w:divId w:val="69481284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F03A945" w14:textId="77777777" w:rsidR="00000000" w:rsidRDefault="00CB4C07">
      <w:pPr>
        <w:spacing w:line="500" w:lineRule="atLeast"/>
        <w:jc w:val="right"/>
        <w:divId w:val="729113451"/>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8982</w:t>
      </w:r>
      <w:r>
        <w:rPr>
          <w:rFonts w:hint="eastAsia"/>
          <w:sz w:val="30"/>
          <w:szCs w:val="30"/>
        </w:rPr>
        <w:t>号</w:t>
      </w:r>
    </w:p>
    <w:p w14:paraId="7A819F31" w14:textId="77777777" w:rsidR="00000000" w:rsidRDefault="00CB4C07">
      <w:pPr>
        <w:spacing w:line="500" w:lineRule="atLeast"/>
        <w:ind w:firstLine="600"/>
        <w:divId w:val="839664639"/>
        <w:rPr>
          <w:rFonts w:hint="eastAsia"/>
          <w:sz w:val="30"/>
          <w:szCs w:val="30"/>
        </w:rPr>
      </w:pPr>
      <w:r>
        <w:rPr>
          <w:rFonts w:hint="eastAsia"/>
          <w:sz w:val="30"/>
          <w:szCs w:val="30"/>
        </w:rPr>
        <w:t>原告</w:t>
      </w:r>
      <w:r>
        <w:rPr>
          <w:rFonts w:hint="eastAsia"/>
          <w:sz w:val="30"/>
          <w:szCs w:val="30"/>
          <w:highlight w:val="yellow"/>
        </w:rPr>
        <w:t>何海富</w:t>
      </w:r>
      <w:r>
        <w:rPr>
          <w:rFonts w:hint="eastAsia"/>
          <w:sz w:val="30"/>
          <w:szCs w:val="30"/>
        </w:rPr>
        <w:t>，男，</w:t>
      </w:r>
      <w:r>
        <w:rPr>
          <w:rFonts w:hint="eastAsia"/>
          <w:sz w:val="30"/>
          <w:szCs w:val="30"/>
        </w:rPr>
        <w:t>1954</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日出生，汉族，户籍地上海市黄浦区。</w:t>
      </w:r>
    </w:p>
    <w:p w14:paraId="59C526FE" w14:textId="77777777" w:rsidR="00000000" w:rsidRDefault="00CB4C07">
      <w:pPr>
        <w:spacing w:line="500" w:lineRule="atLeast"/>
        <w:ind w:firstLine="600"/>
        <w:divId w:val="839664639"/>
        <w:rPr>
          <w:rFonts w:hint="eastAsia"/>
          <w:sz w:val="30"/>
          <w:szCs w:val="30"/>
        </w:rPr>
      </w:pPr>
      <w:r>
        <w:rPr>
          <w:rFonts w:hint="eastAsia"/>
          <w:sz w:val="30"/>
          <w:szCs w:val="30"/>
        </w:rPr>
        <w:t>被告</w:t>
      </w:r>
      <w:r>
        <w:rPr>
          <w:rFonts w:hint="eastAsia"/>
          <w:sz w:val="30"/>
          <w:szCs w:val="30"/>
          <w:highlight w:val="yellow"/>
        </w:rPr>
        <w:t>冯永琴</w:t>
      </w:r>
      <w:r>
        <w:rPr>
          <w:rFonts w:hint="eastAsia"/>
          <w:sz w:val="30"/>
          <w:szCs w:val="30"/>
        </w:rPr>
        <w:t>，女，</w:t>
      </w:r>
      <w:r>
        <w:rPr>
          <w:rFonts w:hint="eastAsia"/>
          <w:sz w:val="30"/>
          <w:szCs w:val="30"/>
        </w:rPr>
        <w:t>1965</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日出生，汉族，户籍地上海市闵行区。</w:t>
      </w:r>
    </w:p>
    <w:p w14:paraId="7B75B26A" w14:textId="77777777" w:rsidR="00000000" w:rsidRDefault="00CB4C07">
      <w:pPr>
        <w:spacing w:line="500" w:lineRule="atLeast"/>
        <w:ind w:firstLine="600"/>
        <w:divId w:val="839664639"/>
        <w:rPr>
          <w:rFonts w:hint="eastAsia"/>
          <w:sz w:val="30"/>
          <w:szCs w:val="30"/>
        </w:rPr>
      </w:pPr>
      <w:r>
        <w:rPr>
          <w:rFonts w:hint="eastAsia"/>
          <w:sz w:val="30"/>
          <w:szCs w:val="30"/>
        </w:rPr>
        <w:t>原告何海富与被告冯永琴民间借贷纠纷一案，于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日起诉来院，本院受理后，依法适用简易程序由本院审判员陈龙公开开庭进行了审理。原告何海富及被告冯永琴到庭参加诉讼。本案现已审理终结。</w:t>
      </w:r>
    </w:p>
    <w:p w14:paraId="6D4A8C09" w14:textId="77777777" w:rsidR="00000000" w:rsidRDefault="00CB4C07">
      <w:pPr>
        <w:spacing w:line="500" w:lineRule="atLeast"/>
        <w:ind w:firstLine="600"/>
        <w:divId w:val="839664639"/>
        <w:rPr>
          <w:rFonts w:hint="eastAsia"/>
          <w:sz w:val="30"/>
          <w:szCs w:val="30"/>
        </w:rPr>
      </w:pPr>
      <w:r>
        <w:rPr>
          <w:rFonts w:hint="eastAsia"/>
          <w:sz w:val="30"/>
          <w:szCs w:val="30"/>
        </w:rPr>
        <w:t>原告何海富诉称，原、被告于</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18</w:t>
      </w:r>
      <w:r>
        <w:rPr>
          <w:rFonts w:hint="eastAsia"/>
          <w:sz w:val="30"/>
          <w:szCs w:val="30"/>
          <w:highlight w:val="yellow"/>
        </w:rPr>
        <w:t>日</w:t>
      </w:r>
      <w:r>
        <w:rPr>
          <w:rFonts w:hint="eastAsia"/>
          <w:sz w:val="30"/>
          <w:szCs w:val="30"/>
        </w:rPr>
        <w:t>经双方协商认可被告借原告</w:t>
      </w:r>
      <w:r>
        <w:rPr>
          <w:rFonts w:hint="eastAsia"/>
          <w:sz w:val="30"/>
          <w:szCs w:val="30"/>
          <w:highlight w:val="yellow"/>
        </w:rPr>
        <w:t>10</w:t>
      </w:r>
      <w:r>
        <w:rPr>
          <w:rFonts w:hint="eastAsia"/>
          <w:sz w:val="30"/>
          <w:szCs w:val="30"/>
          <w:highlight w:val="yellow"/>
        </w:rPr>
        <w:t>万元</w:t>
      </w:r>
      <w:r>
        <w:rPr>
          <w:rFonts w:hint="eastAsia"/>
          <w:sz w:val="30"/>
          <w:szCs w:val="30"/>
        </w:rPr>
        <w:t>，每月还</w:t>
      </w:r>
      <w:r>
        <w:rPr>
          <w:rFonts w:hint="eastAsia"/>
          <w:sz w:val="30"/>
          <w:szCs w:val="30"/>
          <w:highlight w:val="yellow"/>
        </w:rPr>
        <w:t>4</w:t>
      </w:r>
      <w:r>
        <w:rPr>
          <w:rFonts w:hint="eastAsia"/>
          <w:sz w:val="30"/>
          <w:szCs w:val="30"/>
          <w:highlight w:val="yellow"/>
        </w:rPr>
        <w:t>千元</w:t>
      </w:r>
      <w:r>
        <w:rPr>
          <w:rFonts w:hint="eastAsia"/>
          <w:sz w:val="30"/>
          <w:szCs w:val="30"/>
        </w:rPr>
        <w:t>，还</w:t>
      </w:r>
      <w:r>
        <w:rPr>
          <w:rFonts w:hint="eastAsia"/>
          <w:sz w:val="30"/>
          <w:szCs w:val="30"/>
          <w:highlight w:val="yellow"/>
        </w:rPr>
        <w:t>29</w:t>
      </w:r>
      <w:r>
        <w:rPr>
          <w:rFonts w:hint="eastAsia"/>
          <w:sz w:val="30"/>
          <w:szCs w:val="30"/>
          <w:highlight w:val="yellow"/>
        </w:rPr>
        <w:t>个月</w:t>
      </w:r>
      <w:r>
        <w:rPr>
          <w:rFonts w:hint="eastAsia"/>
          <w:sz w:val="30"/>
          <w:szCs w:val="30"/>
        </w:rPr>
        <w:t>计</w:t>
      </w:r>
      <w:r>
        <w:rPr>
          <w:rFonts w:hint="eastAsia"/>
          <w:sz w:val="30"/>
          <w:szCs w:val="30"/>
          <w:highlight w:val="yellow"/>
        </w:rPr>
        <w:t>116,000</w:t>
      </w:r>
      <w:r>
        <w:rPr>
          <w:rFonts w:hint="eastAsia"/>
          <w:sz w:val="30"/>
          <w:szCs w:val="30"/>
          <w:highlight w:val="yellow"/>
        </w:rPr>
        <w:t>元</w:t>
      </w:r>
      <w:r>
        <w:rPr>
          <w:rFonts w:hint="eastAsia"/>
          <w:sz w:val="30"/>
          <w:szCs w:val="30"/>
        </w:rPr>
        <w:t>，但届期无法联系到被告，故起诉，要求被告归还借款</w:t>
      </w:r>
      <w:r>
        <w:rPr>
          <w:rFonts w:hint="eastAsia"/>
          <w:sz w:val="30"/>
          <w:szCs w:val="30"/>
          <w:highlight w:val="yellow"/>
        </w:rPr>
        <w:t>10</w:t>
      </w:r>
      <w:r>
        <w:rPr>
          <w:rFonts w:hint="eastAsia"/>
          <w:sz w:val="30"/>
          <w:szCs w:val="30"/>
          <w:highlight w:val="yellow"/>
        </w:rPr>
        <w:t>万元</w:t>
      </w:r>
      <w:r>
        <w:rPr>
          <w:rFonts w:hint="eastAsia"/>
          <w:sz w:val="30"/>
          <w:szCs w:val="30"/>
        </w:rPr>
        <w:t>。原告为支持其主张，提供了被告出具的</w:t>
      </w:r>
      <w:r>
        <w:rPr>
          <w:rFonts w:hint="eastAsia"/>
          <w:sz w:val="30"/>
          <w:szCs w:val="30"/>
          <w:highlight w:val="yellow"/>
        </w:rPr>
        <w:t>借据</w:t>
      </w:r>
      <w:r>
        <w:rPr>
          <w:rFonts w:hint="eastAsia"/>
          <w:sz w:val="30"/>
          <w:szCs w:val="30"/>
        </w:rPr>
        <w:t>。</w:t>
      </w:r>
    </w:p>
    <w:p w14:paraId="5FEB151A" w14:textId="77777777" w:rsidR="00000000" w:rsidRDefault="00CB4C07">
      <w:pPr>
        <w:spacing w:line="500" w:lineRule="atLeast"/>
        <w:ind w:firstLine="600"/>
        <w:divId w:val="839664639"/>
        <w:rPr>
          <w:rFonts w:hint="eastAsia"/>
          <w:sz w:val="30"/>
          <w:szCs w:val="30"/>
        </w:rPr>
      </w:pPr>
      <w:r>
        <w:rPr>
          <w:rFonts w:hint="eastAsia"/>
          <w:sz w:val="30"/>
          <w:szCs w:val="30"/>
        </w:rPr>
        <w:t>被告冯永琴辩称，在出具原告提供的借条之前，原被告之间确实存在借贷关系，当时有</w:t>
      </w:r>
      <w:r>
        <w:rPr>
          <w:rFonts w:hint="eastAsia"/>
          <w:sz w:val="30"/>
          <w:szCs w:val="30"/>
        </w:rPr>
        <w:t>1</w:t>
      </w:r>
      <w:r>
        <w:rPr>
          <w:rFonts w:hint="eastAsia"/>
          <w:sz w:val="30"/>
          <w:szCs w:val="30"/>
        </w:rPr>
        <w:t>万、</w:t>
      </w:r>
      <w:r>
        <w:rPr>
          <w:rFonts w:hint="eastAsia"/>
          <w:sz w:val="30"/>
          <w:szCs w:val="30"/>
        </w:rPr>
        <w:t>1</w:t>
      </w:r>
      <w:r>
        <w:rPr>
          <w:rFonts w:hint="eastAsia"/>
          <w:sz w:val="30"/>
          <w:szCs w:val="30"/>
        </w:rPr>
        <w:t>万、</w:t>
      </w:r>
      <w:r>
        <w:rPr>
          <w:rFonts w:hint="eastAsia"/>
          <w:sz w:val="30"/>
          <w:szCs w:val="30"/>
        </w:rPr>
        <w:t>2.5</w:t>
      </w:r>
      <w:r>
        <w:rPr>
          <w:rFonts w:hint="eastAsia"/>
          <w:sz w:val="30"/>
          <w:szCs w:val="30"/>
        </w:rPr>
        <w:t>万元、</w:t>
      </w:r>
      <w:r>
        <w:rPr>
          <w:rFonts w:hint="eastAsia"/>
          <w:sz w:val="30"/>
          <w:szCs w:val="30"/>
        </w:rPr>
        <w:t>2</w:t>
      </w:r>
      <w:r>
        <w:rPr>
          <w:rFonts w:hint="eastAsia"/>
          <w:sz w:val="30"/>
          <w:szCs w:val="30"/>
        </w:rPr>
        <w:t>万元的四张借条，出具本案借条时，原告主动借被告</w:t>
      </w:r>
      <w:r>
        <w:rPr>
          <w:rFonts w:hint="eastAsia"/>
          <w:sz w:val="30"/>
          <w:szCs w:val="30"/>
        </w:rPr>
        <w:t>2</w:t>
      </w:r>
      <w:r>
        <w:rPr>
          <w:rFonts w:hint="eastAsia"/>
          <w:sz w:val="30"/>
          <w:szCs w:val="30"/>
        </w:rPr>
        <w:t>万元，被</w:t>
      </w:r>
      <w:r>
        <w:rPr>
          <w:rFonts w:hint="eastAsia"/>
          <w:sz w:val="30"/>
          <w:szCs w:val="30"/>
        </w:rPr>
        <w:t>告的上海银行和建行卡中的钱是被告的工资和被告女儿每月给的生活费。出具借条后，两张卡中就没有钱入账了，被告实际欠原告</w:t>
      </w:r>
      <w:r>
        <w:rPr>
          <w:rFonts w:hint="eastAsia"/>
          <w:sz w:val="30"/>
          <w:szCs w:val="30"/>
        </w:rPr>
        <w:t>5</w:t>
      </w:r>
      <w:r>
        <w:rPr>
          <w:rFonts w:hint="eastAsia"/>
          <w:sz w:val="30"/>
          <w:szCs w:val="30"/>
        </w:rPr>
        <w:t>万左右，目前没有能力还款。</w:t>
      </w:r>
    </w:p>
    <w:p w14:paraId="58956C92" w14:textId="77777777" w:rsidR="00000000" w:rsidRDefault="00CB4C07">
      <w:pPr>
        <w:spacing w:line="500" w:lineRule="atLeast"/>
        <w:ind w:firstLine="600"/>
        <w:divId w:val="839664639"/>
        <w:rPr>
          <w:rFonts w:hint="eastAsia"/>
          <w:sz w:val="30"/>
          <w:szCs w:val="30"/>
        </w:rPr>
      </w:pPr>
      <w:r>
        <w:rPr>
          <w:rFonts w:hint="eastAsia"/>
          <w:sz w:val="30"/>
          <w:szCs w:val="30"/>
        </w:rPr>
        <w:t>经审理查明，被告陆续向原告借款</w:t>
      </w:r>
      <w:r>
        <w:rPr>
          <w:rFonts w:hint="eastAsia"/>
          <w:sz w:val="30"/>
          <w:szCs w:val="30"/>
          <w:highlight w:val="yellow"/>
        </w:rPr>
        <w:t>归还信用卡帐</w:t>
      </w:r>
      <w:r>
        <w:rPr>
          <w:rFonts w:hint="eastAsia"/>
          <w:sz w:val="30"/>
          <w:szCs w:val="30"/>
        </w:rPr>
        <w:t>等，</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18</w:t>
      </w:r>
      <w:r>
        <w:rPr>
          <w:rFonts w:hint="eastAsia"/>
          <w:sz w:val="30"/>
          <w:szCs w:val="30"/>
          <w:highlight w:val="yellow"/>
        </w:rPr>
        <w:t>日</w:t>
      </w:r>
      <w:r>
        <w:rPr>
          <w:rFonts w:hint="eastAsia"/>
          <w:sz w:val="30"/>
          <w:szCs w:val="30"/>
        </w:rPr>
        <w:t>，被告向原告出具</w:t>
      </w:r>
      <w:r>
        <w:rPr>
          <w:rFonts w:hint="eastAsia"/>
          <w:sz w:val="30"/>
          <w:szCs w:val="30"/>
          <w:highlight w:val="yellow"/>
        </w:rPr>
        <w:t>借条</w:t>
      </w:r>
      <w:r>
        <w:rPr>
          <w:rFonts w:hint="eastAsia"/>
          <w:sz w:val="30"/>
          <w:szCs w:val="30"/>
        </w:rPr>
        <w:t>一纸，载明：今协商前帐已请，共借何海富人民币</w:t>
      </w:r>
      <w:r>
        <w:rPr>
          <w:rFonts w:hint="eastAsia"/>
          <w:sz w:val="30"/>
          <w:szCs w:val="30"/>
          <w:highlight w:val="yellow"/>
        </w:rPr>
        <w:t>10</w:t>
      </w:r>
      <w:r>
        <w:rPr>
          <w:rFonts w:hint="eastAsia"/>
          <w:sz w:val="30"/>
          <w:szCs w:val="30"/>
          <w:highlight w:val="yellow"/>
        </w:rPr>
        <w:t>万元</w:t>
      </w:r>
      <w:r>
        <w:rPr>
          <w:rFonts w:hint="eastAsia"/>
          <w:sz w:val="30"/>
          <w:szCs w:val="30"/>
        </w:rPr>
        <w:t>，</w:t>
      </w:r>
      <w:r>
        <w:rPr>
          <w:rFonts w:hint="eastAsia"/>
          <w:sz w:val="30"/>
          <w:szCs w:val="30"/>
          <w:highlight w:val="yellow"/>
        </w:rPr>
        <w:t>每月确保还</w:t>
      </w:r>
      <w:r>
        <w:rPr>
          <w:rFonts w:hint="eastAsia"/>
          <w:sz w:val="30"/>
          <w:szCs w:val="30"/>
          <w:highlight w:val="yellow"/>
        </w:rPr>
        <w:t>4,000</w:t>
      </w:r>
      <w:r>
        <w:rPr>
          <w:rFonts w:hint="eastAsia"/>
          <w:sz w:val="30"/>
          <w:szCs w:val="30"/>
          <w:highlight w:val="yellow"/>
        </w:rPr>
        <w:t>元</w:t>
      </w:r>
      <w:r>
        <w:rPr>
          <w:rFonts w:hint="eastAsia"/>
          <w:sz w:val="30"/>
          <w:szCs w:val="30"/>
        </w:rPr>
        <w:t>，共还</w:t>
      </w:r>
      <w:r>
        <w:rPr>
          <w:rFonts w:hint="eastAsia"/>
          <w:sz w:val="30"/>
          <w:szCs w:val="30"/>
        </w:rPr>
        <w:t>29</w:t>
      </w:r>
      <w:r>
        <w:rPr>
          <w:rFonts w:hint="eastAsia"/>
          <w:sz w:val="30"/>
          <w:szCs w:val="30"/>
        </w:rPr>
        <w:t>个月。当日，原告在被告银行卡中取款</w:t>
      </w:r>
      <w:r>
        <w:rPr>
          <w:rFonts w:hint="eastAsia"/>
          <w:sz w:val="30"/>
          <w:szCs w:val="30"/>
        </w:rPr>
        <w:t>590</w:t>
      </w:r>
      <w:r>
        <w:rPr>
          <w:rFonts w:hint="eastAsia"/>
          <w:sz w:val="30"/>
          <w:szCs w:val="30"/>
        </w:rPr>
        <w:t>元。嗣后，被告未践诺</w:t>
      </w:r>
      <w:r>
        <w:rPr>
          <w:rFonts w:hint="eastAsia"/>
          <w:sz w:val="30"/>
          <w:szCs w:val="30"/>
        </w:rPr>
        <w:t>,</w:t>
      </w:r>
      <w:r>
        <w:rPr>
          <w:rFonts w:hint="eastAsia"/>
          <w:sz w:val="30"/>
          <w:szCs w:val="30"/>
        </w:rPr>
        <w:t>原告多次催讨未果，遂起诉来院。</w:t>
      </w:r>
    </w:p>
    <w:p w14:paraId="77730CFB" w14:textId="77777777" w:rsidR="00000000" w:rsidRDefault="00CB4C07">
      <w:pPr>
        <w:spacing w:line="500" w:lineRule="atLeast"/>
        <w:ind w:firstLine="600"/>
        <w:divId w:val="839664639"/>
        <w:rPr>
          <w:rFonts w:hint="eastAsia"/>
          <w:sz w:val="30"/>
          <w:szCs w:val="30"/>
        </w:rPr>
      </w:pPr>
      <w:r>
        <w:rPr>
          <w:rFonts w:hint="eastAsia"/>
          <w:sz w:val="30"/>
          <w:szCs w:val="30"/>
        </w:rPr>
        <w:lastRenderedPageBreak/>
        <w:t>以上事实，由原告提供的原告借据及当事人的陈述等证据所证实。</w:t>
      </w:r>
    </w:p>
    <w:p w14:paraId="13C5E143" w14:textId="77777777" w:rsidR="00000000" w:rsidRDefault="00CB4C07">
      <w:pPr>
        <w:spacing w:line="500" w:lineRule="atLeast"/>
        <w:ind w:firstLine="600"/>
        <w:divId w:val="839664639"/>
        <w:rPr>
          <w:rFonts w:hint="eastAsia"/>
          <w:sz w:val="30"/>
          <w:szCs w:val="30"/>
        </w:rPr>
      </w:pPr>
      <w:r>
        <w:rPr>
          <w:rFonts w:hint="eastAsia"/>
          <w:sz w:val="30"/>
          <w:szCs w:val="30"/>
        </w:rPr>
        <w:t>本院认为，合法的民间借贷关系受法律保护。被</w:t>
      </w:r>
      <w:r>
        <w:rPr>
          <w:rFonts w:hint="eastAsia"/>
          <w:sz w:val="30"/>
          <w:szCs w:val="30"/>
        </w:rPr>
        <w:t>告向原告借款后理应依约履行还款义务。现被告借款后未依约履行还款义务，显系过错，故原告起诉要求被告归还借款本金的诉讼请求，应予支持；至于原告自被告卡内取得</w:t>
      </w:r>
      <w:r>
        <w:rPr>
          <w:rFonts w:hint="eastAsia"/>
          <w:sz w:val="30"/>
          <w:szCs w:val="30"/>
        </w:rPr>
        <w:t>590</w:t>
      </w:r>
      <w:r>
        <w:rPr>
          <w:rFonts w:hint="eastAsia"/>
          <w:sz w:val="30"/>
          <w:szCs w:val="30"/>
        </w:rPr>
        <w:t>元，应当自被告借款本金内扣除；据此，依照《中华人民共和国合同法》第六十条第一款、第一百零七条、第二百一十条、第二百一十一条之规定判决如下：</w:t>
      </w:r>
    </w:p>
    <w:p w14:paraId="295F865B" w14:textId="77777777" w:rsidR="00000000" w:rsidRDefault="00CB4C07">
      <w:pPr>
        <w:spacing w:line="500" w:lineRule="atLeast"/>
        <w:ind w:firstLine="600"/>
        <w:divId w:val="839664639"/>
        <w:rPr>
          <w:rFonts w:hint="eastAsia"/>
          <w:sz w:val="30"/>
          <w:szCs w:val="30"/>
        </w:rPr>
      </w:pPr>
      <w:r>
        <w:rPr>
          <w:rFonts w:hint="eastAsia"/>
          <w:sz w:val="30"/>
          <w:szCs w:val="30"/>
        </w:rPr>
        <w:t>被告冯永琴应于本判决生效之日起十日内归还原告何海富借款人民币</w:t>
      </w:r>
      <w:r>
        <w:rPr>
          <w:rFonts w:hint="eastAsia"/>
          <w:sz w:val="30"/>
          <w:szCs w:val="30"/>
          <w:highlight w:val="yellow"/>
        </w:rPr>
        <w:t>99,410</w:t>
      </w:r>
      <w:r>
        <w:rPr>
          <w:rFonts w:hint="eastAsia"/>
          <w:sz w:val="30"/>
          <w:szCs w:val="30"/>
          <w:highlight w:val="yellow"/>
        </w:rPr>
        <w:t>元</w:t>
      </w:r>
      <w:r>
        <w:rPr>
          <w:rFonts w:hint="eastAsia"/>
          <w:sz w:val="30"/>
          <w:szCs w:val="30"/>
        </w:rPr>
        <w:t>；负有金钱给付义务的当事人如果未按本判决指定的期间履行给付金钱义务</w:t>
      </w:r>
      <w:r>
        <w:rPr>
          <w:rFonts w:hint="eastAsia"/>
          <w:sz w:val="30"/>
          <w:szCs w:val="30"/>
        </w:rPr>
        <w:t>,</w:t>
      </w:r>
      <w:r>
        <w:rPr>
          <w:rFonts w:hint="eastAsia"/>
          <w:sz w:val="30"/>
          <w:szCs w:val="30"/>
        </w:rPr>
        <w:t>应当依照《中华人民共和国民事诉讼法》第二百五十三条之规定</w:t>
      </w:r>
      <w:r>
        <w:rPr>
          <w:rFonts w:hint="eastAsia"/>
          <w:sz w:val="30"/>
          <w:szCs w:val="30"/>
        </w:rPr>
        <w:t>,</w:t>
      </w:r>
      <w:r>
        <w:rPr>
          <w:rFonts w:hint="eastAsia"/>
          <w:sz w:val="30"/>
          <w:szCs w:val="30"/>
        </w:rPr>
        <w:t>加倍支付迟延履</w:t>
      </w:r>
      <w:r>
        <w:rPr>
          <w:rFonts w:hint="eastAsia"/>
          <w:sz w:val="30"/>
          <w:szCs w:val="30"/>
        </w:rPr>
        <w:t>行期间的债务利息。</w:t>
      </w:r>
    </w:p>
    <w:p w14:paraId="50B221AE" w14:textId="77777777" w:rsidR="00000000" w:rsidRDefault="00CB4C07">
      <w:pPr>
        <w:spacing w:line="500" w:lineRule="atLeast"/>
        <w:ind w:firstLine="600"/>
        <w:divId w:val="839664639"/>
        <w:rPr>
          <w:rFonts w:hint="eastAsia"/>
          <w:sz w:val="30"/>
          <w:szCs w:val="30"/>
        </w:rPr>
      </w:pPr>
      <w:r>
        <w:rPr>
          <w:rFonts w:hint="eastAsia"/>
          <w:sz w:val="30"/>
          <w:szCs w:val="30"/>
        </w:rPr>
        <w:t>案件受理费人民币减半收取</w:t>
      </w:r>
      <w:r>
        <w:rPr>
          <w:rFonts w:hint="eastAsia"/>
          <w:sz w:val="30"/>
          <w:szCs w:val="30"/>
        </w:rPr>
        <w:t>1,310</w:t>
      </w:r>
      <w:r>
        <w:rPr>
          <w:rFonts w:hint="eastAsia"/>
          <w:sz w:val="30"/>
          <w:szCs w:val="30"/>
        </w:rPr>
        <w:t>元，由被告冯永琴负担。</w:t>
      </w:r>
    </w:p>
    <w:p w14:paraId="5CC2FB22" w14:textId="77777777" w:rsidR="00000000" w:rsidRDefault="00CB4C07">
      <w:pPr>
        <w:spacing w:line="500" w:lineRule="atLeast"/>
        <w:ind w:firstLine="600"/>
        <w:divId w:val="839664639"/>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递交上诉状，并按对方当事人的人数提出副本，上诉于上海市第一中级人民法院。</w:t>
      </w:r>
    </w:p>
    <w:p w14:paraId="3F2928E9" w14:textId="77777777" w:rsidR="00000000" w:rsidRDefault="00CB4C07">
      <w:pPr>
        <w:spacing w:line="500" w:lineRule="atLeast"/>
        <w:jc w:val="right"/>
        <w:divId w:val="606698574"/>
        <w:rPr>
          <w:rFonts w:hint="eastAsia"/>
          <w:sz w:val="30"/>
          <w:szCs w:val="30"/>
        </w:rPr>
      </w:pPr>
      <w:r>
        <w:rPr>
          <w:rFonts w:hint="eastAsia"/>
          <w:sz w:val="30"/>
          <w:szCs w:val="30"/>
        </w:rPr>
        <w:t>审判员　　苏吾德</w:t>
      </w:r>
    </w:p>
    <w:p w14:paraId="29133927" w14:textId="77777777" w:rsidR="00000000" w:rsidRDefault="00CB4C07">
      <w:pPr>
        <w:spacing w:line="500" w:lineRule="atLeast"/>
        <w:jc w:val="right"/>
        <w:divId w:val="1611275229"/>
        <w:rPr>
          <w:rFonts w:hint="eastAsia"/>
          <w:sz w:val="30"/>
          <w:szCs w:val="30"/>
        </w:rPr>
      </w:pPr>
      <w:r>
        <w:rPr>
          <w:rFonts w:hint="eastAsia"/>
          <w:sz w:val="30"/>
          <w:szCs w:val="30"/>
        </w:rPr>
        <w:t>二〇一六年五月十八日</w:t>
      </w:r>
    </w:p>
    <w:p w14:paraId="61846415" w14:textId="77777777" w:rsidR="00000000" w:rsidRDefault="00CB4C07">
      <w:pPr>
        <w:spacing w:line="500" w:lineRule="atLeast"/>
        <w:jc w:val="right"/>
        <w:divId w:val="5179783"/>
        <w:rPr>
          <w:rFonts w:hint="eastAsia"/>
          <w:sz w:val="30"/>
          <w:szCs w:val="30"/>
        </w:rPr>
      </w:pPr>
      <w:r>
        <w:rPr>
          <w:rFonts w:hint="eastAsia"/>
          <w:sz w:val="30"/>
          <w:szCs w:val="30"/>
        </w:rPr>
        <w:t>书记员　　王　亚</w:t>
      </w:r>
    </w:p>
    <w:p w14:paraId="2F006E72" w14:textId="77777777" w:rsidR="00000000" w:rsidRDefault="00CB4C07">
      <w:pPr>
        <w:spacing w:line="500" w:lineRule="atLeast"/>
        <w:ind w:firstLine="600"/>
        <w:divId w:val="28844728"/>
        <w:rPr>
          <w:rFonts w:hint="eastAsia"/>
          <w:sz w:val="30"/>
          <w:szCs w:val="30"/>
        </w:rPr>
      </w:pPr>
      <w:r>
        <w:rPr>
          <w:rFonts w:hint="eastAsia"/>
          <w:sz w:val="30"/>
          <w:szCs w:val="30"/>
        </w:rPr>
        <w:t>附：相关法律条文</w:t>
      </w:r>
    </w:p>
    <w:p w14:paraId="3E99C5B5" w14:textId="77777777" w:rsidR="00000000" w:rsidRDefault="00CB4C07">
      <w:pPr>
        <w:spacing w:line="500" w:lineRule="atLeast"/>
        <w:ind w:firstLine="600"/>
        <w:divId w:val="1821535566"/>
        <w:rPr>
          <w:rFonts w:hint="eastAsia"/>
          <w:sz w:val="30"/>
          <w:szCs w:val="30"/>
        </w:rPr>
      </w:pPr>
      <w:r>
        <w:rPr>
          <w:rFonts w:hint="eastAsia"/>
          <w:sz w:val="30"/>
          <w:szCs w:val="30"/>
        </w:rPr>
        <w:t>附：相关的法律条文一、《中华人民共和国合同法》第六十条当事人应当按照约定全面履行自己的义务。第一百零七条当事人一方不履行合同义务或者履行合同义务不符合约定的，应当承担继续履行、采取补救措施或者赔偿损失等违约责任。第二百一十条</w:t>
      </w:r>
      <w:r>
        <w:rPr>
          <w:rFonts w:hint="eastAsia"/>
          <w:sz w:val="30"/>
          <w:szCs w:val="30"/>
        </w:rPr>
        <w:t>自然人之间的借款合同，自贷款人提供借款时生效。第二百一十一条自然人之间的借款合同对支付利息没有约定或者约定不明确的，视为不支付利息。自然人之间的借款合同约定支付利息的，借款的利率不得违反国家有关限制借款利率的规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2E692" w14:textId="77777777" w:rsidR="00CB4C07" w:rsidRDefault="00CB4C07" w:rsidP="00CB4C07">
      <w:r>
        <w:separator/>
      </w:r>
    </w:p>
  </w:endnote>
  <w:endnote w:type="continuationSeparator" w:id="0">
    <w:p w14:paraId="1307AA1D" w14:textId="77777777" w:rsidR="00CB4C07" w:rsidRDefault="00CB4C07" w:rsidP="00CB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296BC" w14:textId="77777777" w:rsidR="00CB4C07" w:rsidRDefault="00CB4C07" w:rsidP="00CB4C07">
      <w:r>
        <w:separator/>
      </w:r>
    </w:p>
  </w:footnote>
  <w:footnote w:type="continuationSeparator" w:id="0">
    <w:p w14:paraId="5E5C9881" w14:textId="77777777" w:rsidR="00CB4C07" w:rsidRDefault="00CB4C07" w:rsidP="00CB4C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B4C07"/>
    <w:rsid w:val="00CB4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3ABE2C"/>
  <w15:chartTrackingRefBased/>
  <w15:docId w15:val="{261A5AC6-5DE7-4DB7-BBC8-C72D6938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B4C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4C07"/>
    <w:rPr>
      <w:rFonts w:ascii="宋体" w:eastAsia="宋体" w:hAnsi="宋体" w:cs="宋体"/>
      <w:sz w:val="18"/>
      <w:szCs w:val="18"/>
    </w:rPr>
  </w:style>
  <w:style w:type="paragraph" w:styleId="a5">
    <w:name w:val="footer"/>
    <w:basedOn w:val="a"/>
    <w:link w:val="a6"/>
    <w:uiPriority w:val="99"/>
    <w:unhideWhenUsed/>
    <w:rsid w:val="00CB4C07"/>
    <w:pPr>
      <w:tabs>
        <w:tab w:val="center" w:pos="4153"/>
        <w:tab w:val="right" w:pos="8306"/>
      </w:tabs>
      <w:snapToGrid w:val="0"/>
    </w:pPr>
    <w:rPr>
      <w:sz w:val="18"/>
      <w:szCs w:val="18"/>
    </w:rPr>
  </w:style>
  <w:style w:type="character" w:customStyle="1" w:styleId="a6">
    <w:name w:val="页脚 字符"/>
    <w:basedOn w:val="a0"/>
    <w:link w:val="a5"/>
    <w:uiPriority w:val="99"/>
    <w:rsid w:val="00CB4C0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9783">
      <w:marLeft w:val="0"/>
      <w:marRight w:val="720"/>
      <w:marTop w:val="10"/>
      <w:marBottom w:val="10"/>
      <w:divBdr>
        <w:top w:val="none" w:sz="0" w:space="0" w:color="auto"/>
        <w:left w:val="none" w:sz="0" w:space="0" w:color="auto"/>
        <w:bottom w:val="none" w:sz="0" w:space="0" w:color="auto"/>
        <w:right w:val="none" w:sz="0" w:space="0" w:color="auto"/>
      </w:divBdr>
    </w:div>
    <w:div w:id="28844728">
      <w:marLeft w:val="0"/>
      <w:marRight w:val="0"/>
      <w:marTop w:val="10"/>
      <w:marBottom w:val="10"/>
      <w:divBdr>
        <w:top w:val="none" w:sz="0" w:space="0" w:color="auto"/>
        <w:left w:val="none" w:sz="0" w:space="0" w:color="auto"/>
        <w:bottom w:val="none" w:sz="0" w:space="0" w:color="auto"/>
        <w:right w:val="none" w:sz="0" w:space="0" w:color="auto"/>
      </w:divBdr>
    </w:div>
    <w:div w:id="436219047">
      <w:marLeft w:val="0"/>
      <w:marRight w:val="0"/>
      <w:marTop w:val="10"/>
      <w:marBottom w:val="10"/>
      <w:divBdr>
        <w:top w:val="none" w:sz="0" w:space="0" w:color="auto"/>
        <w:left w:val="none" w:sz="0" w:space="0" w:color="auto"/>
        <w:bottom w:val="none" w:sz="0" w:space="0" w:color="auto"/>
        <w:right w:val="none" w:sz="0" w:space="0" w:color="auto"/>
      </w:divBdr>
    </w:div>
    <w:div w:id="606698574">
      <w:marLeft w:val="0"/>
      <w:marRight w:val="720"/>
      <w:marTop w:val="10"/>
      <w:marBottom w:val="10"/>
      <w:divBdr>
        <w:top w:val="none" w:sz="0" w:space="0" w:color="auto"/>
        <w:left w:val="none" w:sz="0" w:space="0" w:color="auto"/>
        <w:bottom w:val="none" w:sz="0" w:space="0" w:color="auto"/>
        <w:right w:val="none" w:sz="0" w:space="0" w:color="auto"/>
      </w:divBdr>
    </w:div>
    <w:div w:id="694812840">
      <w:marLeft w:val="0"/>
      <w:marRight w:val="0"/>
      <w:marTop w:val="10"/>
      <w:marBottom w:val="10"/>
      <w:divBdr>
        <w:top w:val="none" w:sz="0" w:space="0" w:color="auto"/>
        <w:left w:val="none" w:sz="0" w:space="0" w:color="auto"/>
        <w:bottom w:val="none" w:sz="0" w:space="0" w:color="auto"/>
        <w:right w:val="none" w:sz="0" w:space="0" w:color="auto"/>
      </w:divBdr>
    </w:div>
    <w:div w:id="729113451">
      <w:marLeft w:val="0"/>
      <w:marRight w:val="0"/>
      <w:marTop w:val="10"/>
      <w:marBottom w:val="10"/>
      <w:divBdr>
        <w:top w:val="none" w:sz="0" w:space="0" w:color="auto"/>
        <w:left w:val="none" w:sz="0" w:space="0" w:color="auto"/>
        <w:bottom w:val="none" w:sz="0" w:space="0" w:color="auto"/>
        <w:right w:val="none" w:sz="0" w:space="0" w:color="auto"/>
      </w:divBdr>
    </w:div>
    <w:div w:id="839664639">
      <w:marLeft w:val="0"/>
      <w:marRight w:val="0"/>
      <w:marTop w:val="10"/>
      <w:marBottom w:val="10"/>
      <w:divBdr>
        <w:top w:val="none" w:sz="0" w:space="0" w:color="auto"/>
        <w:left w:val="none" w:sz="0" w:space="0" w:color="auto"/>
        <w:bottom w:val="none" w:sz="0" w:space="0" w:color="auto"/>
        <w:right w:val="none" w:sz="0" w:space="0" w:color="auto"/>
      </w:divBdr>
    </w:div>
    <w:div w:id="1611275229">
      <w:marLeft w:val="0"/>
      <w:marRight w:val="720"/>
      <w:marTop w:val="10"/>
      <w:marBottom w:val="10"/>
      <w:divBdr>
        <w:top w:val="none" w:sz="0" w:space="0" w:color="auto"/>
        <w:left w:val="none" w:sz="0" w:space="0" w:color="auto"/>
        <w:bottom w:val="none" w:sz="0" w:space="0" w:color="auto"/>
        <w:right w:val="none" w:sz="0" w:space="0" w:color="auto"/>
      </w:divBdr>
    </w:div>
    <w:div w:id="182153556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以昂</dc:creator>
  <cp:keywords/>
  <dc:description/>
  <cp:lastModifiedBy>蒋 沛文</cp:lastModifiedBy>
  <cp:revision>2</cp:revision>
  <dcterms:created xsi:type="dcterms:W3CDTF">2024-05-11T15:31:00Z</dcterms:created>
  <dcterms:modified xsi:type="dcterms:W3CDTF">2024-05-11T15:31:00Z</dcterms:modified>
</cp:coreProperties>
</file>