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BB28" w14:textId="77777777" w:rsidR="00000000" w:rsidRDefault="00B72AFF">
      <w:pPr>
        <w:spacing w:line="500" w:lineRule="atLeast"/>
        <w:jc w:val="center"/>
        <w:divId w:val="110384393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32E1EEB5" w14:textId="77777777" w:rsidR="00000000" w:rsidRDefault="00B72AFF">
      <w:pPr>
        <w:spacing w:line="500" w:lineRule="atLeast"/>
        <w:jc w:val="center"/>
        <w:divId w:val="102251673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08F754A" w14:textId="77777777" w:rsidR="00000000" w:rsidRDefault="00B72AFF">
      <w:pPr>
        <w:spacing w:line="500" w:lineRule="atLeast"/>
        <w:jc w:val="right"/>
        <w:divId w:val="15574292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18112</w:t>
      </w:r>
      <w:r>
        <w:rPr>
          <w:rFonts w:hint="eastAsia"/>
          <w:sz w:val="30"/>
          <w:szCs w:val="30"/>
        </w:rPr>
        <w:t>号</w:t>
      </w:r>
    </w:p>
    <w:p w14:paraId="3A936210" w14:textId="77777777" w:rsidR="00000000" w:rsidRDefault="00B72AFF">
      <w:pPr>
        <w:spacing w:line="500" w:lineRule="atLeast"/>
        <w:ind w:firstLine="600"/>
        <w:divId w:val="3320308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</w:t>
      </w:r>
      <w:r>
        <w:rPr>
          <w:rFonts w:hint="eastAsia"/>
          <w:sz w:val="30"/>
          <w:szCs w:val="30"/>
          <w:highlight w:val="yellow"/>
        </w:rPr>
        <w:t>郭冬冬</w:t>
      </w:r>
      <w:r>
        <w:rPr>
          <w:rFonts w:hint="eastAsia"/>
          <w:sz w:val="30"/>
          <w:szCs w:val="30"/>
        </w:rPr>
        <w:t>，男，汉族。</w:t>
      </w:r>
    </w:p>
    <w:p w14:paraId="4325D2E8" w14:textId="77777777" w:rsidR="00000000" w:rsidRDefault="00B72AFF">
      <w:pPr>
        <w:spacing w:line="500" w:lineRule="atLeast"/>
        <w:ind w:firstLine="600"/>
        <w:divId w:val="1603124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</w:t>
      </w:r>
      <w:r>
        <w:rPr>
          <w:rFonts w:hint="eastAsia"/>
          <w:sz w:val="30"/>
          <w:szCs w:val="30"/>
          <w:highlight w:val="yellow"/>
        </w:rPr>
        <w:t>钱定峰</w:t>
      </w:r>
      <w:r>
        <w:rPr>
          <w:rFonts w:hint="eastAsia"/>
          <w:sz w:val="30"/>
          <w:szCs w:val="30"/>
        </w:rPr>
        <w:t>，男，汉族。</w:t>
      </w:r>
    </w:p>
    <w:p w14:paraId="1D18F8FB" w14:textId="77777777" w:rsidR="00000000" w:rsidRDefault="00B72AFF">
      <w:pPr>
        <w:spacing w:line="500" w:lineRule="atLeast"/>
        <w:ind w:firstLine="600"/>
        <w:divId w:val="6868327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原告郭冬冬与被告钱定峰民间借贷纠纷一案，本院于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日立案后，依法适用普通程序，公开开庭进行了审理。原告郭冬冬到庭参加诉讼、被告钱定峰经公告送达开庭传票，未到庭参加诉讼。本案现已审理终结。</w:t>
      </w:r>
    </w:p>
    <w:p w14:paraId="621481D5" w14:textId="77777777" w:rsidR="00000000" w:rsidRDefault="00B72AFF">
      <w:pPr>
        <w:spacing w:line="500" w:lineRule="atLeast"/>
        <w:ind w:firstLine="600"/>
        <w:divId w:val="8021632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原告郭冬冬向本院提出诉讼请求：要求被告归还借款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</w:t>
      </w:r>
      <w:r>
        <w:rPr>
          <w:rFonts w:hint="eastAsia"/>
          <w:sz w:val="30"/>
          <w:szCs w:val="30"/>
        </w:rPr>
        <w:t>元。事实和理由：被告于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向原告借款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借期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个月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至今该款未归还</w:t>
      </w:r>
      <w:r>
        <w:rPr>
          <w:rFonts w:hint="eastAsia"/>
          <w:sz w:val="30"/>
          <w:szCs w:val="30"/>
        </w:rPr>
        <w:t>。故原告提出如上诉讼请求。</w:t>
      </w:r>
    </w:p>
    <w:p w14:paraId="47C5C19D" w14:textId="77777777" w:rsidR="00000000" w:rsidRDefault="00B72AFF">
      <w:pPr>
        <w:spacing w:line="500" w:lineRule="atLeast"/>
        <w:ind w:firstLine="600"/>
        <w:divId w:val="3906198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被告钱定峰未作答辩。</w:t>
      </w:r>
    </w:p>
    <w:p w14:paraId="08A179D5" w14:textId="77777777" w:rsidR="00000000" w:rsidRDefault="00B72AFF">
      <w:pPr>
        <w:spacing w:line="500" w:lineRule="atLeast"/>
        <w:ind w:firstLine="600"/>
        <w:divId w:val="8885383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本院经审理认定事实如下：原告郭冬冬与被告钱定峰于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签订</w:t>
      </w:r>
      <w:r>
        <w:rPr>
          <w:rFonts w:hint="eastAsia"/>
          <w:sz w:val="30"/>
          <w:szCs w:val="30"/>
          <w:highlight w:val="yellow"/>
        </w:rPr>
        <w:t>借款合同</w:t>
      </w:r>
      <w:r>
        <w:rPr>
          <w:rFonts w:hint="eastAsia"/>
          <w:sz w:val="30"/>
          <w:szCs w:val="30"/>
        </w:rPr>
        <w:t>一份，由被告向原告借款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，借款期限自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至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。同日，原告向被告招商银行账户</w:t>
      </w:r>
      <w:r>
        <w:rPr>
          <w:rFonts w:hint="eastAsia"/>
          <w:sz w:val="30"/>
          <w:szCs w:val="30"/>
          <w:highlight w:val="yellow"/>
        </w:rPr>
        <w:t>转账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万元，被告收款后向原告出具</w:t>
      </w:r>
      <w:r>
        <w:rPr>
          <w:rFonts w:hint="eastAsia"/>
          <w:sz w:val="30"/>
          <w:szCs w:val="30"/>
          <w:highlight w:val="yellow"/>
        </w:rPr>
        <w:t>收条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份。此后，</w:t>
      </w:r>
      <w:r>
        <w:rPr>
          <w:rFonts w:hint="eastAsia"/>
          <w:sz w:val="30"/>
          <w:szCs w:val="30"/>
          <w:highlight w:val="yellow"/>
        </w:rPr>
        <w:t>被告未向原告归还借款</w:t>
      </w:r>
      <w:r>
        <w:rPr>
          <w:rFonts w:hint="eastAsia"/>
          <w:sz w:val="30"/>
          <w:szCs w:val="30"/>
        </w:rPr>
        <w:t>。</w:t>
      </w:r>
    </w:p>
    <w:p w14:paraId="35CB9308" w14:textId="77777777" w:rsidR="00000000" w:rsidRDefault="00B72AFF">
      <w:pPr>
        <w:spacing w:line="500" w:lineRule="atLeast"/>
        <w:ind w:firstLine="600"/>
        <w:divId w:val="16582221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被告向原告所借款项由原告提供的原、被告双方签订的借款合同、借款转账凭证以及被告出具的收条为证，本院应予确认。依借款合同约定，被告理应按约还款，至今未能归还借款显属不当，</w:t>
      </w:r>
      <w:r>
        <w:rPr>
          <w:rFonts w:hint="eastAsia"/>
          <w:sz w:val="30"/>
          <w:szCs w:val="30"/>
        </w:rPr>
        <w:t>原告主张要求被告归还借款的请求，本院应予支持。</w:t>
      </w:r>
    </w:p>
    <w:p w14:paraId="5DD46BA7" w14:textId="77777777" w:rsidR="00000000" w:rsidRDefault="00B72AFF">
      <w:pPr>
        <w:spacing w:line="500" w:lineRule="atLeast"/>
        <w:ind w:firstLine="600"/>
        <w:divId w:val="16641187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综上，依照《中华人民共和国合同法》第六十条、第二百零六条、《中华人民共和国民事诉讼法》第一百四十四条的规定，判决如下：</w:t>
      </w:r>
    </w:p>
    <w:p w14:paraId="3932C607" w14:textId="77777777" w:rsidR="00000000" w:rsidRDefault="00B72AFF">
      <w:pPr>
        <w:spacing w:line="500" w:lineRule="atLeast"/>
        <w:ind w:firstLine="600"/>
        <w:divId w:val="9565670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被告钱定峰于本判决生效之日起十日内归还原告郭冬冬借款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6BE3C4A5" w14:textId="77777777" w:rsidR="00000000" w:rsidRDefault="00B72AFF">
      <w:pPr>
        <w:spacing w:line="500" w:lineRule="atLeast"/>
        <w:ind w:firstLine="600"/>
        <w:divId w:val="13372229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1BFBE06F" w14:textId="77777777" w:rsidR="00000000" w:rsidRDefault="00B72AFF">
      <w:pPr>
        <w:spacing w:line="500" w:lineRule="atLeast"/>
        <w:ind w:firstLine="600"/>
        <w:divId w:val="18194152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1,800</w:t>
      </w:r>
      <w:r>
        <w:rPr>
          <w:rFonts w:hint="eastAsia"/>
          <w:sz w:val="30"/>
          <w:szCs w:val="30"/>
        </w:rPr>
        <w:t>元，由被告钱定峰负担。</w:t>
      </w:r>
    </w:p>
    <w:p w14:paraId="28DDCAC8" w14:textId="77777777" w:rsidR="00000000" w:rsidRDefault="00B72AFF">
      <w:pPr>
        <w:spacing w:line="500" w:lineRule="atLeast"/>
        <w:ind w:firstLine="600"/>
        <w:divId w:val="18819388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如不服本判决，可以在判决书送达之日起十五日内，向本院递交上诉状，并按对方当事人的人数提出副本，上诉于上海</w:t>
      </w:r>
      <w:r>
        <w:rPr>
          <w:rFonts w:hint="eastAsia"/>
          <w:sz w:val="30"/>
          <w:szCs w:val="30"/>
        </w:rPr>
        <w:t>市第一中级人民法院。</w:t>
      </w:r>
    </w:p>
    <w:p w14:paraId="5FB926EF" w14:textId="77777777" w:rsidR="00000000" w:rsidRDefault="00B72AFF">
      <w:pPr>
        <w:spacing w:line="500" w:lineRule="atLeast"/>
        <w:jc w:val="right"/>
        <w:divId w:val="2622320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方　敏</w:t>
      </w:r>
    </w:p>
    <w:p w14:paraId="5D177537" w14:textId="77777777" w:rsidR="00000000" w:rsidRDefault="00B72AFF">
      <w:pPr>
        <w:spacing w:line="500" w:lineRule="atLeast"/>
        <w:jc w:val="right"/>
        <w:divId w:val="12774412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梅国蓉</w:t>
      </w:r>
    </w:p>
    <w:p w14:paraId="67F8A960" w14:textId="77777777" w:rsidR="00000000" w:rsidRDefault="00B72AFF">
      <w:pPr>
        <w:spacing w:line="500" w:lineRule="atLeast"/>
        <w:jc w:val="right"/>
        <w:divId w:val="15297548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柯章睿</w:t>
      </w:r>
    </w:p>
    <w:p w14:paraId="4986C561" w14:textId="77777777" w:rsidR="00000000" w:rsidRDefault="00B72AFF">
      <w:pPr>
        <w:spacing w:line="500" w:lineRule="atLeast"/>
        <w:jc w:val="right"/>
        <w:divId w:val="16538254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二〇一六年十一月十五日</w:t>
      </w:r>
    </w:p>
    <w:p w14:paraId="524EFD98" w14:textId="77777777" w:rsidR="00000000" w:rsidRDefault="00B72AFF">
      <w:pPr>
        <w:spacing w:line="500" w:lineRule="atLeast"/>
        <w:jc w:val="right"/>
        <w:divId w:val="11241544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刘　晨</w:t>
      </w:r>
    </w:p>
    <w:p w14:paraId="3B638484" w14:textId="77777777" w:rsidR="00000000" w:rsidRDefault="00B72AFF">
      <w:pPr>
        <w:spacing w:line="500" w:lineRule="atLeast"/>
        <w:ind w:firstLine="600"/>
        <w:divId w:val="19293145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3DF7CB0" w14:textId="77777777" w:rsidR="00000000" w:rsidRDefault="00B72AFF">
      <w:pPr>
        <w:spacing w:line="500" w:lineRule="atLeast"/>
        <w:ind w:firstLine="600"/>
        <w:divId w:val="14675061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一、《中华人民共和国侵权责任法》</w:t>
      </w:r>
    </w:p>
    <w:p w14:paraId="5FBF69BE" w14:textId="77777777" w:rsidR="00000000" w:rsidRDefault="00B72AFF">
      <w:pPr>
        <w:spacing w:line="500" w:lineRule="atLeast"/>
        <w:ind w:firstLine="600"/>
        <w:divId w:val="15921596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第六条行为人因过错侵害他人民事权益，应当承担侵权责任。</w:t>
      </w:r>
    </w:p>
    <w:p w14:paraId="4D4876F6" w14:textId="77777777" w:rsidR="00000000" w:rsidRDefault="00B72AFF">
      <w:pPr>
        <w:spacing w:line="500" w:lineRule="atLeast"/>
        <w:ind w:firstLine="600"/>
        <w:divId w:val="19202156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根据法律规定推定行为人有过错，行为人不能证明自己没有过错的，应当承担侵权责任。</w:t>
      </w:r>
    </w:p>
    <w:p w14:paraId="7008AC82" w14:textId="77777777" w:rsidR="00000000" w:rsidRDefault="00B72AFF">
      <w:pPr>
        <w:spacing w:line="500" w:lineRule="atLeast"/>
        <w:ind w:firstLine="600"/>
        <w:divId w:val="1027690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十六条侵害他人造成人身损害的，应当赔偿医疗费、护理费、交通费等为治疗和康复支出的合理费用，以及因误工减少的收入。造成残疾的，还应当赔偿残疾生活辅助具费和残疾赔偿金。造成死亡的，还应当赔偿丧</w:t>
      </w:r>
      <w:r>
        <w:rPr>
          <w:rFonts w:hint="eastAsia"/>
          <w:sz w:val="30"/>
          <w:szCs w:val="30"/>
        </w:rPr>
        <w:t>葬费和死亡赔偿金。</w:t>
      </w:r>
    </w:p>
    <w:p w14:paraId="17CEDBB5" w14:textId="77777777" w:rsidR="00000000" w:rsidRDefault="00B72AFF">
      <w:pPr>
        <w:spacing w:line="500" w:lineRule="atLeast"/>
        <w:ind w:firstLine="600"/>
        <w:divId w:val="314174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第二十六条被侵权人对损害的发生也有过错的，可以减轻侵权人的责任。</w:t>
      </w:r>
    </w:p>
    <w:p w14:paraId="75CF788E" w14:textId="77777777" w:rsidR="00000000" w:rsidRDefault="00B72AFF">
      <w:pPr>
        <w:spacing w:line="500" w:lineRule="atLeast"/>
        <w:ind w:firstLine="600"/>
        <w:divId w:val="5047102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3350DC91" w14:textId="77777777" w:rsidR="00000000" w:rsidRDefault="00B72AFF">
      <w:pPr>
        <w:spacing w:line="500" w:lineRule="atLeast"/>
        <w:ind w:firstLine="600"/>
        <w:divId w:val="15270594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3E08" w14:textId="77777777" w:rsidR="00B72AFF" w:rsidRDefault="00B72AFF" w:rsidP="00B72AFF">
      <w:r>
        <w:separator/>
      </w:r>
    </w:p>
  </w:endnote>
  <w:endnote w:type="continuationSeparator" w:id="0">
    <w:p w14:paraId="27FFD36F" w14:textId="77777777" w:rsidR="00B72AFF" w:rsidRDefault="00B72AFF" w:rsidP="00B7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7F9E" w14:textId="77777777" w:rsidR="00B72AFF" w:rsidRDefault="00B72AFF" w:rsidP="00B72AFF">
      <w:r>
        <w:separator/>
      </w:r>
    </w:p>
  </w:footnote>
  <w:footnote w:type="continuationSeparator" w:id="0">
    <w:p w14:paraId="6343F1D3" w14:textId="77777777" w:rsidR="00B72AFF" w:rsidRDefault="00B72AFF" w:rsidP="00B72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FF"/>
    <w:rsid w:val="00B7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6A951FD8"/>
  <w15:chartTrackingRefBased/>
  <w15:docId w15:val="{352A9968-AE39-4964-AA78-A7C2418C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74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0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4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8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8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8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2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2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9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49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23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1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4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8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2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6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44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1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7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2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8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6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5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以昂</dc:creator>
  <cp:keywords/>
  <dc:description/>
  <cp:lastModifiedBy>蒋 沛文</cp:lastModifiedBy>
  <cp:revision>2</cp:revision>
  <dcterms:created xsi:type="dcterms:W3CDTF">2024-05-11T15:31:00Z</dcterms:created>
  <dcterms:modified xsi:type="dcterms:W3CDTF">2024-05-11T15:31:00Z</dcterms:modified>
</cp:coreProperties>
</file>