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A8187" w14:textId="77777777" w:rsidR="00000000" w:rsidRDefault="00174D47">
      <w:pPr>
        <w:spacing w:line="500" w:lineRule="atLeast"/>
        <w:jc w:val="center"/>
        <w:divId w:val="899172479"/>
        <w:rPr>
          <w:rFonts w:ascii="黑体" w:eastAsia="黑体" w:hAnsi="黑体"/>
          <w:sz w:val="36"/>
          <w:szCs w:val="36"/>
        </w:rPr>
      </w:pPr>
      <w:r>
        <w:rPr>
          <w:rFonts w:ascii="黑体" w:eastAsia="黑体" w:hAnsi="黑体" w:hint="eastAsia"/>
          <w:sz w:val="36"/>
          <w:szCs w:val="36"/>
        </w:rPr>
        <w:t>上海市闵行区人民法院</w:t>
      </w:r>
    </w:p>
    <w:p w14:paraId="7CA80C54" w14:textId="77777777" w:rsidR="00000000" w:rsidRDefault="00174D47">
      <w:pPr>
        <w:spacing w:line="500" w:lineRule="atLeast"/>
        <w:jc w:val="center"/>
        <w:divId w:val="130215049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5EDEF1F" w14:textId="77777777" w:rsidR="00000000" w:rsidRDefault="00174D47">
      <w:pPr>
        <w:spacing w:line="500" w:lineRule="atLeast"/>
        <w:jc w:val="right"/>
        <w:divId w:val="1393891056"/>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35620</w:t>
      </w:r>
      <w:r>
        <w:rPr>
          <w:rFonts w:hint="eastAsia"/>
          <w:sz w:val="30"/>
          <w:szCs w:val="30"/>
        </w:rPr>
        <w:t>号</w:t>
      </w:r>
    </w:p>
    <w:p w14:paraId="23FB54CD" w14:textId="77777777" w:rsidR="00000000" w:rsidRDefault="00174D47">
      <w:pPr>
        <w:spacing w:line="500" w:lineRule="atLeast"/>
        <w:ind w:firstLine="600"/>
        <w:divId w:val="56635583"/>
        <w:rPr>
          <w:rFonts w:hint="eastAsia"/>
          <w:sz w:val="30"/>
          <w:szCs w:val="30"/>
        </w:rPr>
      </w:pPr>
      <w:r>
        <w:rPr>
          <w:rFonts w:hint="eastAsia"/>
          <w:sz w:val="30"/>
          <w:szCs w:val="30"/>
        </w:rPr>
        <w:t>原告：</w:t>
      </w:r>
      <w:r w:rsidRPr="00B20342">
        <w:rPr>
          <w:rFonts w:hint="eastAsia"/>
          <w:sz w:val="30"/>
          <w:szCs w:val="30"/>
          <w:highlight w:val="yellow"/>
        </w:rPr>
        <w:t>李蓬彦</w:t>
      </w:r>
      <w:r>
        <w:rPr>
          <w:rFonts w:hint="eastAsia"/>
          <w:sz w:val="30"/>
          <w:szCs w:val="30"/>
        </w:rPr>
        <w:t>，女，</w:t>
      </w:r>
      <w:r>
        <w:rPr>
          <w:rFonts w:hint="eastAsia"/>
          <w:sz w:val="30"/>
          <w:szCs w:val="30"/>
        </w:rPr>
        <w:t>1981</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日出生，汉族，户籍地河南省三门峡市。</w:t>
      </w:r>
    </w:p>
    <w:p w14:paraId="7BF0FC75" w14:textId="77777777" w:rsidR="00000000" w:rsidRDefault="00174D47">
      <w:pPr>
        <w:spacing w:line="500" w:lineRule="atLeast"/>
        <w:ind w:firstLine="600"/>
        <w:divId w:val="592129244"/>
        <w:rPr>
          <w:rFonts w:hint="eastAsia"/>
          <w:sz w:val="30"/>
          <w:szCs w:val="30"/>
        </w:rPr>
      </w:pPr>
      <w:r>
        <w:rPr>
          <w:rFonts w:hint="eastAsia"/>
          <w:sz w:val="30"/>
          <w:szCs w:val="30"/>
        </w:rPr>
        <w:t>委托诉讼代理人：</w:t>
      </w:r>
      <w:r w:rsidRPr="00B20342">
        <w:rPr>
          <w:rFonts w:hint="eastAsia"/>
          <w:sz w:val="30"/>
          <w:szCs w:val="30"/>
          <w:highlight w:val="yellow"/>
        </w:rPr>
        <w:t>王振荣</w:t>
      </w:r>
      <w:r>
        <w:rPr>
          <w:rFonts w:hint="eastAsia"/>
          <w:sz w:val="30"/>
          <w:szCs w:val="30"/>
        </w:rPr>
        <w:t>，上海东杰律师事务所律师。</w:t>
      </w:r>
    </w:p>
    <w:p w14:paraId="6712195A" w14:textId="77777777" w:rsidR="00000000" w:rsidRDefault="00174D47">
      <w:pPr>
        <w:spacing w:line="500" w:lineRule="atLeast"/>
        <w:ind w:firstLine="600"/>
        <w:divId w:val="11995476"/>
        <w:rPr>
          <w:rFonts w:hint="eastAsia"/>
          <w:sz w:val="30"/>
          <w:szCs w:val="30"/>
        </w:rPr>
      </w:pPr>
      <w:r>
        <w:rPr>
          <w:rFonts w:hint="eastAsia"/>
          <w:sz w:val="30"/>
          <w:szCs w:val="30"/>
        </w:rPr>
        <w:t>被告：</w:t>
      </w:r>
      <w:r w:rsidRPr="00B20342">
        <w:rPr>
          <w:rFonts w:hint="eastAsia"/>
          <w:sz w:val="30"/>
          <w:szCs w:val="30"/>
          <w:highlight w:val="yellow"/>
        </w:rPr>
        <w:t>戴雷芸</w:t>
      </w:r>
      <w:r>
        <w:rPr>
          <w:rFonts w:hint="eastAsia"/>
          <w:sz w:val="30"/>
          <w:szCs w:val="30"/>
        </w:rPr>
        <w:t>，男，</w:t>
      </w:r>
      <w:r>
        <w:rPr>
          <w:rFonts w:hint="eastAsia"/>
          <w:sz w:val="30"/>
          <w:szCs w:val="30"/>
        </w:rPr>
        <w:t>1977</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日出生，汉族，户籍地上海市闵行区。</w:t>
      </w:r>
    </w:p>
    <w:p w14:paraId="3C636D7C" w14:textId="77777777" w:rsidR="00000000" w:rsidRDefault="00174D47">
      <w:pPr>
        <w:spacing w:line="500" w:lineRule="atLeast"/>
        <w:ind w:firstLine="600"/>
        <w:divId w:val="1773547695"/>
        <w:rPr>
          <w:rFonts w:hint="eastAsia"/>
          <w:sz w:val="30"/>
          <w:szCs w:val="30"/>
        </w:rPr>
      </w:pPr>
      <w:r>
        <w:rPr>
          <w:rFonts w:hint="eastAsia"/>
          <w:sz w:val="30"/>
          <w:szCs w:val="30"/>
        </w:rPr>
        <w:t>原告李蓬彦与被告戴雷</w:t>
      </w:r>
      <w:proofErr w:type="gramStart"/>
      <w:r>
        <w:rPr>
          <w:rFonts w:hint="eastAsia"/>
          <w:sz w:val="30"/>
          <w:szCs w:val="30"/>
        </w:rPr>
        <w:t>芸</w:t>
      </w:r>
      <w:proofErr w:type="gramEnd"/>
      <w:r>
        <w:rPr>
          <w:rFonts w:hint="eastAsia"/>
          <w:sz w:val="30"/>
          <w:szCs w:val="30"/>
        </w:rPr>
        <w:t>民间借贷纠纷一案，本院于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日立案受理后，先适用简易程序审理，后依法组成合议庭适用普通程序于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日公开开庭进行了审理。原告李蓬彦的委托诉讼代理人王振荣</w:t>
      </w:r>
      <w:r w:rsidRPr="00B20342">
        <w:rPr>
          <w:rFonts w:hint="eastAsia"/>
          <w:sz w:val="30"/>
          <w:szCs w:val="30"/>
          <w:highlight w:val="yellow"/>
        </w:rPr>
        <w:t>到庭参加了诉讼</w:t>
      </w:r>
      <w:r>
        <w:rPr>
          <w:rFonts w:hint="eastAsia"/>
          <w:sz w:val="30"/>
          <w:szCs w:val="30"/>
        </w:rPr>
        <w:t>。被告戴雷</w:t>
      </w:r>
      <w:proofErr w:type="gramStart"/>
      <w:r>
        <w:rPr>
          <w:rFonts w:hint="eastAsia"/>
          <w:sz w:val="30"/>
          <w:szCs w:val="30"/>
        </w:rPr>
        <w:t>芸</w:t>
      </w:r>
      <w:proofErr w:type="gramEnd"/>
      <w:r>
        <w:rPr>
          <w:rFonts w:hint="eastAsia"/>
          <w:sz w:val="30"/>
          <w:szCs w:val="30"/>
        </w:rPr>
        <w:t>经本院合法传唤无正当理由拒不到庭，本院依法缺席审判。本案现已审理终结。</w:t>
      </w:r>
    </w:p>
    <w:p w14:paraId="4D6BF514" w14:textId="77777777" w:rsidR="00000000" w:rsidRDefault="00174D47">
      <w:pPr>
        <w:spacing w:line="500" w:lineRule="atLeast"/>
        <w:ind w:firstLine="600"/>
        <w:divId w:val="1148473557"/>
        <w:rPr>
          <w:rFonts w:hint="eastAsia"/>
          <w:sz w:val="30"/>
          <w:szCs w:val="30"/>
        </w:rPr>
      </w:pPr>
      <w:r>
        <w:rPr>
          <w:rFonts w:hint="eastAsia"/>
          <w:sz w:val="30"/>
          <w:szCs w:val="30"/>
        </w:rPr>
        <w:t>原告李蓬彦诉称，原告与被告</w:t>
      </w:r>
      <w:proofErr w:type="gramStart"/>
      <w:r>
        <w:rPr>
          <w:rFonts w:hint="eastAsia"/>
          <w:sz w:val="30"/>
          <w:szCs w:val="30"/>
        </w:rPr>
        <w:t>系</w:t>
      </w:r>
      <w:r w:rsidRPr="00B4273B">
        <w:rPr>
          <w:rFonts w:hint="eastAsia"/>
          <w:sz w:val="30"/>
          <w:szCs w:val="30"/>
          <w:highlight w:val="yellow"/>
        </w:rPr>
        <w:t>朋友</w:t>
      </w:r>
      <w:proofErr w:type="gramEnd"/>
      <w:r>
        <w:rPr>
          <w:rFonts w:hint="eastAsia"/>
          <w:sz w:val="30"/>
          <w:szCs w:val="30"/>
        </w:rPr>
        <w:t>关系，</w:t>
      </w:r>
      <w:r w:rsidRPr="00B4273B">
        <w:rPr>
          <w:rFonts w:hint="eastAsia"/>
          <w:sz w:val="30"/>
          <w:szCs w:val="30"/>
          <w:highlight w:val="yellow"/>
        </w:rPr>
        <w:t>2018</w:t>
      </w:r>
      <w:r w:rsidRPr="00B4273B">
        <w:rPr>
          <w:rFonts w:hint="eastAsia"/>
          <w:sz w:val="30"/>
          <w:szCs w:val="30"/>
          <w:highlight w:val="yellow"/>
        </w:rPr>
        <w:t>年</w:t>
      </w:r>
      <w:r w:rsidRPr="00B4273B">
        <w:rPr>
          <w:rFonts w:hint="eastAsia"/>
          <w:sz w:val="30"/>
          <w:szCs w:val="30"/>
          <w:highlight w:val="yellow"/>
        </w:rPr>
        <w:t>1</w:t>
      </w:r>
      <w:r w:rsidRPr="00B4273B">
        <w:rPr>
          <w:rFonts w:hint="eastAsia"/>
          <w:sz w:val="30"/>
          <w:szCs w:val="30"/>
          <w:highlight w:val="yellow"/>
        </w:rPr>
        <w:t>月</w:t>
      </w:r>
      <w:r w:rsidRPr="00B4273B">
        <w:rPr>
          <w:rFonts w:hint="eastAsia"/>
          <w:sz w:val="30"/>
          <w:szCs w:val="30"/>
          <w:highlight w:val="yellow"/>
        </w:rPr>
        <w:t>22</w:t>
      </w:r>
      <w:r w:rsidRPr="00B4273B">
        <w:rPr>
          <w:rFonts w:hint="eastAsia"/>
          <w:sz w:val="30"/>
          <w:szCs w:val="30"/>
          <w:highlight w:val="yellow"/>
        </w:rPr>
        <w:t>日</w:t>
      </w:r>
      <w:r>
        <w:rPr>
          <w:rFonts w:hint="eastAsia"/>
          <w:sz w:val="30"/>
          <w:szCs w:val="30"/>
        </w:rPr>
        <w:t>，因被告表示其需要</w:t>
      </w:r>
      <w:r w:rsidRPr="00B4273B">
        <w:rPr>
          <w:rFonts w:hint="eastAsia"/>
          <w:sz w:val="30"/>
          <w:szCs w:val="30"/>
          <w:highlight w:val="yellow"/>
        </w:rPr>
        <w:t>资金周转</w:t>
      </w:r>
      <w:r>
        <w:rPr>
          <w:rFonts w:hint="eastAsia"/>
          <w:sz w:val="30"/>
          <w:szCs w:val="30"/>
        </w:rPr>
        <w:t>，故向原告提出借款</w:t>
      </w:r>
      <w:r w:rsidRPr="00B4273B">
        <w:rPr>
          <w:rFonts w:hint="eastAsia"/>
          <w:sz w:val="30"/>
          <w:szCs w:val="30"/>
          <w:highlight w:val="yellow"/>
        </w:rPr>
        <w:t>20</w:t>
      </w:r>
      <w:r w:rsidRPr="00B4273B">
        <w:rPr>
          <w:rFonts w:hint="eastAsia"/>
          <w:sz w:val="30"/>
          <w:szCs w:val="30"/>
          <w:highlight w:val="yellow"/>
        </w:rPr>
        <w:t>万元</w:t>
      </w:r>
      <w:r>
        <w:rPr>
          <w:rFonts w:hint="eastAsia"/>
          <w:sz w:val="30"/>
          <w:szCs w:val="30"/>
        </w:rPr>
        <w:t>，并出具</w:t>
      </w:r>
      <w:r w:rsidRPr="00B4273B">
        <w:rPr>
          <w:rFonts w:hint="eastAsia"/>
          <w:sz w:val="30"/>
          <w:szCs w:val="30"/>
          <w:highlight w:val="yellow"/>
        </w:rPr>
        <w:t>借据</w:t>
      </w:r>
      <w:r>
        <w:rPr>
          <w:rFonts w:hint="eastAsia"/>
          <w:sz w:val="30"/>
          <w:szCs w:val="30"/>
        </w:rPr>
        <w:t>。原告按约履行了借款义务，但借款到期后，</w:t>
      </w:r>
      <w:r w:rsidRPr="00B4273B">
        <w:rPr>
          <w:rFonts w:hint="eastAsia"/>
          <w:sz w:val="30"/>
          <w:szCs w:val="30"/>
          <w:highlight w:val="yellow"/>
        </w:rPr>
        <w:t>被告并未按时归还</w:t>
      </w:r>
      <w:r>
        <w:rPr>
          <w:rFonts w:hint="eastAsia"/>
          <w:sz w:val="30"/>
          <w:szCs w:val="30"/>
        </w:rPr>
        <w:t>，并一直拖欠至今。现原告为维护自身</w:t>
      </w:r>
      <w:r>
        <w:rPr>
          <w:rFonts w:hint="eastAsia"/>
          <w:sz w:val="30"/>
          <w:szCs w:val="30"/>
        </w:rPr>
        <w:t>合法权益，故起诉，要求：</w:t>
      </w:r>
      <w:r>
        <w:rPr>
          <w:rFonts w:hint="eastAsia"/>
          <w:sz w:val="30"/>
          <w:szCs w:val="30"/>
        </w:rPr>
        <w:t>1</w:t>
      </w:r>
      <w:r>
        <w:rPr>
          <w:rFonts w:hint="eastAsia"/>
          <w:sz w:val="30"/>
          <w:szCs w:val="30"/>
        </w:rPr>
        <w:t>、判令被告归还原告借款本金</w:t>
      </w:r>
      <w:r w:rsidRPr="00D77194">
        <w:rPr>
          <w:rFonts w:hint="eastAsia"/>
          <w:sz w:val="30"/>
          <w:szCs w:val="30"/>
          <w:highlight w:val="yellow"/>
        </w:rPr>
        <w:t>200,000</w:t>
      </w:r>
      <w:r w:rsidRPr="00D77194">
        <w:rPr>
          <w:rFonts w:hint="eastAsia"/>
          <w:sz w:val="30"/>
          <w:szCs w:val="30"/>
          <w:highlight w:val="yellow"/>
        </w:rPr>
        <w:t>元</w:t>
      </w:r>
      <w:r>
        <w:rPr>
          <w:rFonts w:hint="eastAsia"/>
          <w:sz w:val="30"/>
          <w:szCs w:val="30"/>
        </w:rPr>
        <w:t>;2</w:t>
      </w:r>
      <w:r>
        <w:rPr>
          <w:rFonts w:hint="eastAsia"/>
          <w:sz w:val="30"/>
          <w:szCs w:val="30"/>
        </w:rPr>
        <w:t>、判令被告支付原告利息，以</w:t>
      </w:r>
      <w:r>
        <w:rPr>
          <w:rFonts w:hint="eastAsia"/>
          <w:sz w:val="30"/>
          <w:szCs w:val="30"/>
        </w:rPr>
        <w:t>200,000</w:t>
      </w:r>
      <w:r>
        <w:rPr>
          <w:rFonts w:hint="eastAsia"/>
          <w:sz w:val="30"/>
          <w:szCs w:val="30"/>
        </w:rPr>
        <w:t>元为本金，自</w:t>
      </w:r>
      <w:r w:rsidRPr="00D77194">
        <w:rPr>
          <w:rFonts w:hint="eastAsia"/>
          <w:sz w:val="30"/>
          <w:szCs w:val="30"/>
          <w:highlight w:val="yellow"/>
        </w:rPr>
        <w:t>2018</w:t>
      </w:r>
      <w:r w:rsidRPr="00D77194">
        <w:rPr>
          <w:rFonts w:hint="eastAsia"/>
          <w:sz w:val="30"/>
          <w:szCs w:val="30"/>
          <w:highlight w:val="yellow"/>
        </w:rPr>
        <w:t>年</w:t>
      </w:r>
      <w:r w:rsidRPr="00D77194">
        <w:rPr>
          <w:rFonts w:hint="eastAsia"/>
          <w:sz w:val="30"/>
          <w:szCs w:val="30"/>
          <w:highlight w:val="yellow"/>
        </w:rPr>
        <w:t>1</w:t>
      </w:r>
      <w:r w:rsidRPr="00D77194">
        <w:rPr>
          <w:rFonts w:hint="eastAsia"/>
          <w:sz w:val="30"/>
          <w:szCs w:val="30"/>
          <w:highlight w:val="yellow"/>
        </w:rPr>
        <w:t>月</w:t>
      </w:r>
      <w:r w:rsidRPr="00D77194">
        <w:rPr>
          <w:rFonts w:hint="eastAsia"/>
          <w:sz w:val="30"/>
          <w:szCs w:val="30"/>
          <w:highlight w:val="yellow"/>
        </w:rPr>
        <w:t>23</w:t>
      </w:r>
      <w:r w:rsidRPr="00D77194">
        <w:rPr>
          <w:rFonts w:hint="eastAsia"/>
          <w:sz w:val="30"/>
          <w:szCs w:val="30"/>
          <w:highlight w:val="yellow"/>
        </w:rPr>
        <w:t>日</w:t>
      </w:r>
      <w:r>
        <w:rPr>
          <w:rFonts w:hint="eastAsia"/>
          <w:sz w:val="30"/>
          <w:szCs w:val="30"/>
        </w:rPr>
        <w:t>起至</w:t>
      </w:r>
      <w:r w:rsidRPr="00D77194">
        <w:rPr>
          <w:rFonts w:hint="eastAsia"/>
          <w:sz w:val="30"/>
          <w:szCs w:val="30"/>
          <w:highlight w:val="yellow"/>
        </w:rPr>
        <w:t>实际付清之日止</w:t>
      </w:r>
      <w:r>
        <w:rPr>
          <w:rFonts w:hint="eastAsia"/>
          <w:sz w:val="30"/>
          <w:szCs w:val="30"/>
        </w:rPr>
        <w:t>，按</w:t>
      </w:r>
      <w:r w:rsidRPr="00D77194">
        <w:rPr>
          <w:rFonts w:hint="eastAsia"/>
          <w:sz w:val="30"/>
          <w:szCs w:val="30"/>
          <w:highlight w:val="yellow"/>
        </w:rPr>
        <w:t>中国人民银行同期贷款利率四倍</w:t>
      </w:r>
      <w:r>
        <w:rPr>
          <w:rFonts w:hint="eastAsia"/>
          <w:sz w:val="30"/>
          <w:szCs w:val="30"/>
        </w:rPr>
        <w:t>的标准计算；</w:t>
      </w:r>
      <w:r>
        <w:rPr>
          <w:rFonts w:hint="eastAsia"/>
          <w:sz w:val="30"/>
          <w:szCs w:val="30"/>
        </w:rPr>
        <w:t>3</w:t>
      </w:r>
      <w:r>
        <w:rPr>
          <w:rFonts w:hint="eastAsia"/>
          <w:sz w:val="30"/>
          <w:szCs w:val="30"/>
        </w:rPr>
        <w:t>、判令被告支付原告违约金，以</w:t>
      </w:r>
      <w:r>
        <w:rPr>
          <w:rFonts w:hint="eastAsia"/>
          <w:sz w:val="30"/>
          <w:szCs w:val="30"/>
        </w:rPr>
        <w:t>200,000</w:t>
      </w:r>
      <w:r>
        <w:rPr>
          <w:rFonts w:hint="eastAsia"/>
          <w:sz w:val="30"/>
          <w:szCs w:val="30"/>
        </w:rPr>
        <w:t>元为本金，自</w:t>
      </w:r>
      <w:r w:rsidRPr="00D77194">
        <w:rPr>
          <w:rFonts w:hint="eastAsia"/>
          <w:sz w:val="30"/>
          <w:szCs w:val="30"/>
          <w:highlight w:val="yellow"/>
        </w:rPr>
        <w:t>2018</w:t>
      </w:r>
      <w:r w:rsidRPr="00D77194">
        <w:rPr>
          <w:rFonts w:hint="eastAsia"/>
          <w:sz w:val="30"/>
          <w:szCs w:val="30"/>
          <w:highlight w:val="yellow"/>
        </w:rPr>
        <w:t>年</w:t>
      </w:r>
      <w:r w:rsidRPr="00D77194">
        <w:rPr>
          <w:rFonts w:hint="eastAsia"/>
          <w:sz w:val="30"/>
          <w:szCs w:val="30"/>
          <w:highlight w:val="yellow"/>
        </w:rPr>
        <w:t>10</w:t>
      </w:r>
      <w:r w:rsidRPr="00D77194">
        <w:rPr>
          <w:rFonts w:hint="eastAsia"/>
          <w:sz w:val="30"/>
          <w:szCs w:val="30"/>
          <w:highlight w:val="yellow"/>
        </w:rPr>
        <w:t>月</w:t>
      </w:r>
      <w:r w:rsidRPr="00D77194">
        <w:rPr>
          <w:rFonts w:hint="eastAsia"/>
          <w:sz w:val="30"/>
          <w:szCs w:val="30"/>
          <w:highlight w:val="yellow"/>
        </w:rPr>
        <w:t>22</w:t>
      </w:r>
      <w:r w:rsidRPr="00D77194">
        <w:rPr>
          <w:rFonts w:hint="eastAsia"/>
          <w:sz w:val="30"/>
          <w:szCs w:val="30"/>
          <w:highlight w:val="yellow"/>
        </w:rPr>
        <w:t>日</w:t>
      </w:r>
      <w:r>
        <w:rPr>
          <w:rFonts w:hint="eastAsia"/>
          <w:sz w:val="30"/>
          <w:szCs w:val="30"/>
        </w:rPr>
        <w:t>起至</w:t>
      </w:r>
      <w:r w:rsidRPr="00D77194">
        <w:rPr>
          <w:rFonts w:hint="eastAsia"/>
          <w:sz w:val="30"/>
          <w:szCs w:val="30"/>
          <w:highlight w:val="yellow"/>
        </w:rPr>
        <w:t>实际付清之日止</w:t>
      </w:r>
      <w:r>
        <w:rPr>
          <w:rFonts w:hint="eastAsia"/>
          <w:sz w:val="30"/>
          <w:szCs w:val="30"/>
        </w:rPr>
        <w:t>，按</w:t>
      </w:r>
      <w:r w:rsidRPr="00D77194">
        <w:rPr>
          <w:rFonts w:hint="eastAsia"/>
          <w:sz w:val="30"/>
          <w:szCs w:val="30"/>
          <w:highlight w:val="yellow"/>
        </w:rPr>
        <w:t>日千分之五</w:t>
      </w:r>
      <w:r>
        <w:rPr>
          <w:rFonts w:hint="eastAsia"/>
          <w:sz w:val="30"/>
          <w:szCs w:val="30"/>
        </w:rPr>
        <w:t>的标准计算；</w:t>
      </w:r>
      <w:r>
        <w:rPr>
          <w:rFonts w:hint="eastAsia"/>
          <w:sz w:val="30"/>
          <w:szCs w:val="30"/>
        </w:rPr>
        <w:t>4</w:t>
      </w:r>
      <w:r>
        <w:rPr>
          <w:rFonts w:hint="eastAsia"/>
          <w:sz w:val="30"/>
          <w:szCs w:val="30"/>
        </w:rPr>
        <w:t>、判令被告支付原告律师费</w:t>
      </w:r>
      <w:r w:rsidRPr="00D77194">
        <w:rPr>
          <w:rFonts w:hint="eastAsia"/>
          <w:sz w:val="30"/>
          <w:szCs w:val="30"/>
          <w:highlight w:val="yellow"/>
        </w:rPr>
        <w:t>10,000</w:t>
      </w:r>
      <w:r w:rsidRPr="00D77194">
        <w:rPr>
          <w:rFonts w:hint="eastAsia"/>
          <w:sz w:val="30"/>
          <w:szCs w:val="30"/>
          <w:highlight w:val="yellow"/>
        </w:rPr>
        <w:t>元</w:t>
      </w:r>
      <w:r>
        <w:rPr>
          <w:rFonts w:hint="eastAsia"/>
          <w:sz w:val="30"/>
          <w:szCs w:val="30"/>
        </w:rPr>
        <w:t>；</w:t>
      </w:r>
      <w:r>
        <w:rPr>
          <w:rFonts w:hint="eastAsia"/>
          <w:sz w:val="30"/>
          <w:szCs w:val="30"/>
        </w:rPr>
        <w:t>5</w:t>
      </w:r>
      <w:r>
        <w:rPr>
          <w:rFonts w:hint="eastAsia"/>
          <w:sz w:val="30"/>
          <w:szCs w:val="30"/>
        </w:rPr>
        <w:t>、本案诉讼费、保全费由被告承担。</w:t>
      </w:r>
    </w:p>
    <w:p w14:paraId="41A5E199" w14:textId="77777777" w:rsidR="00000000" w:rsidRDefault="00174D47">
      <w:pPr>
        <w:spacing w:line="500" w:lineRule="atLeast"/>
        <w:ind w:firstLine="600"/>
        <w:divId w:val="703287622"/>
        <w:rPr>
          <w:rFonts w:hint="eastAsia"/>
          <w:sz w:val="30"/>
          <w:szCs w:val="30"/>
        </w:rPr>
      </w:pPr>
      <w:r>
        <w:rPr>
          <w:rFonts w:hint="eastAsia"/>
          <w:sz w:val="30"/>
          <w:szCs w:val="30"/>
        </w:rPr>
        <w:t>被告戴雷</w:t>
      </w:r>
      <w:proofErr w:type="gramStart"/>
      <w:r>
        <w:rPr>
          <w:rFonts w:hint="eastAsia"/>
          <w:sz w:val="30"/>
          <w:szCs w:val="30"/>
        </w:rPr>
        <w:t>芸</w:t>
      </w:r>
      <w:proofErr w:type="gramEnd"/>
      <w:r>
        <w:rPr>
          <w:rFonts w:hint="eastAsia"/>
          <w:sz w:val="30"/>
          <w:szCs w:val="30"/>
        </w:rPr>
        <w:t>未作答辩亦未提供任何证据。</w:t>
      </w:r>
    </w:p>
    <w:p w14:paraId="13CC828D" w14:textId="77777777" w:rsidR="00000000" w:rsidRDefault="00174D47">
      <w:pPr>
        <w:spacing w:line="500" w:lineRule="atLeast"/>
        <w:ind w:firstLine="600"/>
        <w:divId w:val="467826398"/>
        <w:rPr>
          <w:rFonts w:hint="eastAsia"/>
          <w:sz w:val="30"/>
          <w:szCs w:val="30"/>
        </w:rPr>
      </w:pPr>
      <w:r>
        <w:rPr>
          <w:rFonts w:hint="eastAsia"/>
          <w:sz w:val="30"/>
          <w:szCs w:val="30"/>
        </w:rPr>
        <w:lastRenderedPageBreak/>
        <w:t>经审理查明，</w:t>
      </w:r>
      <w:r w:rsidRPr="00B4273B">
        <w:rPr>
          <w:rFonts w:hint="eastAsia"/>
          <w:sz w:val="30"/>
          <w:szCs w:val="30"/>
          <w:highlight w:val="yellow"/>
        </w:rPr>
        <w:t>2018</w:t>
      </w:r>
      <w:r w:rsidRPr="00B4273B">
        <w:rPr>
          <w:rFonts w:hint="eastAsia"/>
          <w:sz w:val="30"/>
          <w:szCs w:val="30"/>
          <w:highlight w:val="yellow"/>
        </w:rPr>
        <w:t>年</w:t>
      </w:r>
      <w:r w:rsidRPr="00B4273B">
        <w:rPr>
          <w:rFonts w:hint="eastAsia"/>
          <w:sz w:val="30"/>
          <w:szCs w:val="30"/>
          <w:highlight w:val="yellow"/>
        </w:rPr>
        <w:t>1</w:t>
      </w:r>
      <w:r w:rsidRPr="00B4273B">
        <w:rPr>
          <w:rFonts w:hint="eastAsia"/>
          <w:sz w:val="30"/>
          <w:szCs w:val="30"/>
          <w:highlight w:val="yellow"/>
        </w:rPr>
        <w:t>月</w:t>
      </w:r>
      <w:r w:rsidRPr="00B4273B">
        <w:rPr>
          <w:rFonts w:hint="eastAsia"/>
          <w:sz w:val="30"/>
          <w:szCs w:val="30"/>
          <w:highlight w:val="yellow"/>
        </w:rPr>
        <w:t>22</w:t>
      </w:r>
      <w:r w:rsidRPr="00B4273B">
        <w:rPr>
          <w:rFonts w:hint="eastAsia"/>
          <w:sz w:val="30"/>
          <w:szCs w:val="30"/>
          <w:highlight w:val="yellow"/>
        </w:rPr>
        <w:t>日</w:t>
      </w:r>
      <w:r>
        <w:rPr>
          <w:rFonts w:hint="eastAsia"/>
          <w:sz w:val="30"/>
          <w:szCs w:val="30"/>
        </w:rPr>
        <w:t>，作为借款人的被告戴雷</w:t>
      </w:r>
      <w:proofErr w:type="gramStart"/>
      <w:r>
        <w:rPr>
          <w:rFonts w:hint="eastAsia"/>
          <w:sz w:val="30"/>
          <w:szCs w:val="30"/>
        </w:rPr>
        <w:t>芸</w:t>
      </w:r>
      <w:proofErr w:type="gramEnd"/>
      <w:r>
        <w:rPr>
          <w:rFonts w:hint="eastAsia"/>
          <w:sz w:val="30"/>
          <w:szCs w:val="30"/>
        </w:rPr>
        <w:t>向作为出借人</w:t>
      </w:r>
      <w:r>
        <w:rPr>
          <w:rFonts w:hint="eastAsia"/>
          <w:sz w:val="30"/>
          <w:szCs w:val="30"/>
        </w:rPr>
        <w:t>的原告李蓬彦出具</w:t>
      </w:r>
      <w:r w:rsidRPr="00B4273B">
        <w:rPr>
          <w:rFonts w:hint="eastAsia"/>
          <w:sz w:val="30"/>
          <w:szCs w:val="30"/>
          <w:highlight w:val="yellow"/>
        </w:rPr>
        <w:t>借据</w:t>
      </w:r>
      <w:r>
        <w:rPr>
          <w:rFonts w:hint="eastAsia"/>
          <w:sz w:val="30"/>
          <w:szCs w:val="30"/>
        </w:rPr>
        <w:t>一份，载明：“被告向原告借款人民币</w:t>
      </w:r>
      <w:r>
        <w:rPr>
          <w:rFonts w:hint="eastAsia"/>
          <w:sz w:val="30"/>
          <w:szCs w:val="30"/>
        </w:rPr>
        <w:t>(</w:t>
      </w:r>
      <w:r>
        <w:rPr>
          <w:rFonts w:hint="eastAsia"/>
          <w:sz w:val="30"/>
          <w:szCs w:val="30"/>
        </w:rPr>
        <w:t>大写</w:t>
      </w:r>
      <w:r>
        <w:rPr>
          <w:rFonts w:hint="eastAsia"/>
          <w:sz w:val="30"/>
          <w:szCs w:val="30"/>
        </w:rPr>
        <w:t>)</w:t>
      </w:r>
      <w:r>
        <w:rPr>
          <w:rFonts w:hint="eastAsia"/>
          <w:sz w:val="30"/>
          <w:szCs w:val="30"/>
        </w:rPr>
        <w:t>贰拾万元整，</w:t>
      </w:r>
      <w:r>
        <w:rPr>
          <w:rFonts w:hint="eastAsia"/>
          <w:sz w:val="30"/>
          <w:szCs w:val="30"/>
        </w:rPr>
        <w:t>(</w:t>
      </w:r>
      <w:r>
        <w:rPr>
          <w:rFonts w:hint="eastAsia"/>
          <w:sz w:val="30"/>
          <w:szCs w:val="30"/>
        </w:rPr>
        <w:t>小写</w:t>
      </w:r>
      <w:r w:rsidRPr="00B4273B">
        <w:rPr>
          <w:rFonts w:hint="eastAsia"/>
          <w:sz w:val="30"/>
          <w:szCs w:val="30"/>
          <w:highlight w:val="yellow"/>
        </w:rPr>
        <w:t>)200,000</w:t>
      </w:r>
      <w:r w:rsidRPr="00B4273B">
        <w:rPr>
          <w:rFonts w:hint="eastAsia"/>
          <w:sz w:val="30"/>
          <w:szCs w:val="30"/>
          <w:highlight w:val="yellow"/>
        </w:rPr>
        <w:t>元</w:t>
      </w:r>
      <w:r>
        <w:rPr>
          <w:rFonts w:hint="eastAsia"/>
          <w:sz w:val="30"/>
          <w:szCs w:val="30"/>
        </w:rPr>
        <w:t>正。定于</w:t>
      </w:r>
      <w:r w:rsidRPr="00B4273B">
        <w:rPr>
          <w:rFonts w:hint="eastAsia"/>
          <w:sz w:val="30"/>
          <w:szCs w:val="30"/>
          <w:highlight w:val="yellow"/>
        </w:rPr>
        <w:t>2018</w:t>
      </w:r>
      <w:r w:rsidRPr="00B4273B">
        <w:rPr>
          <w:rFonts w:hint="eastAsia"/>
          <w:sz w:val="30"/>
          <w:szCs w:val="30"/>
          <w:highlight w:val="yellow"/>
        </w:rPr>
        <w:t>年</w:t>
      </w:r>
      <w:r w:rsidRPr="00B4273B">
        <w:rPr>
          <w:rFonts w:hint="eastAsia"/>
          <w:sz w:val="30"/>
          <w:szCs w:val="30"/>
          <w:highlight w:val="yellow"/>
        </w:rPr>
        <w:t>10</w:t>
      </w:r>
      <w:r w:rsidRPr="00B4273B">
        <w:rPr>
          <w:rFonts w:hint="eastAsia"/>
          <w:sz w:val="30"/>
          <w:szCs w:val="30"/>
          <w:highlight w:val="yellow"/>
        </w:rPr>
        <w:t>月</w:t>
      </w:r>
      <w:r w:rsidRPr="00B4273B">
        <w:rPr>
          <w:rFonts w:hint="eastAsia"/>
          <w:sz w:val="30"/>
          <w:szCs w:val="30"/>
          <w:highlight w:val="yellow"/>
        </w:rPr>
        <w:t>21</w:t>
      </w:r>
      <w:r w:rsidRPr="00B4273B">
        <w:rPr>
          <w:rFonts w:hint="eastAsia"/>
          <w:sz w:val="30"/>
          <w:szCs w:val="30"/>
          <w:highlight w:val="yellow"/>
        </w:rPr>
        <w:t>日</w:t>
      </w:r>
      <w:r>
        <w:rPr>
          <w:rFonts w:hint="eastAsia"/>
          <w:sz w:val="30"/>
          <w:szCs w:val="30"/>
        </w:rPr>
        <w:t>之前归还，利息按</w:t>
      </w:r>
      <w:r w:rsidRPr="00B4273B">
        <w:rPr>
          <w:rFonts w:hint="eastAsia"/>
          <w:sz w:val="30"/>
          <w:szCs w:val="30"/>
          <w:highlight w:val="yellow"/>
        </w:rPr>
        <w:t>银行同期利率四倍</w:t>
      </w:r>
      <w:r>
        <w:rPr>
          <w:rFonts w:hint="eastAsia"/>
          <w:sz w:val="30"/>
          <w:szCs w:val="30"/>
        </w:rPr>
        <w:t>计算。上述借据下部载有</w:t>
      </w:r>
      <w:r w:rsidRPr="00B4273B">
        <w:rPr>
          <w:rFonts w:hint="eastAsia"/>
          <w:sz w:val="30"/>
          <w:szCs w:val="30"/>
          <w:highlight w:val="yellow"/>
        </w:rPr>
        <w:t>收据</w:t>
      </w:r>
      <w:r>
        <w:rPr>
          <w:rFonts w:hint="eastAsia"/>
          <w:sz w:val="30"/>
          <w:szCs w:val="30"/>
        </w:rPr>
        <w:t>一份，载明上述借款原告通过</w:t>
      </w:r>
      <w:r w:rsidRPr="00B4273B">
        <w:rPr>
          <w:rFonts w:hint="eastAsia"/>
          <w:sz w:val="30"/>
          <w:szCs w:val="30"/>
          <w:highlight w:val="yellow"/>
        </w:rPr>
        <w:t>转账</w:t>
      </w:r>
      <w:r>
        <w:rPr>
          <w:rFonts w:hint="eastAsia"/>
          <w:sz w:val="30"/>
          <w:szCs w:val="30"/>
        </w:rPr>
        <w:t>方式交付给被告。另，双方在备注栏处约定，借款人逾期还款，除应向出借人归还本金外，还应支付：</w:t>
      </w:r>
      <w:r>
        <w:rPr>
          <w:rFonts w:hint="eastAsia"/>
          <w:sz w:val="30"/>
          <w:szCs w:val="30"/>
        </w:rPr>
        <w:t>1</w:t>
      </w:r>
      <w:r>
        <w:rPr>
          <w:rFonts w:hint="eastAsia"/>
          <w:sz w:val="30"/>
          <w:szCs w:val="30"/>
        </w:rPr>
        <w:t>、逾期利息，按月计算，不足一个月按照一个月计算，利息按</w:t>
      </w:r>
      <w:r w:rsidRPr="00B4273B">
        <w:rPr>
          <w:rFonts w:hint="eastAsia"/>
          <w:sz w:val="30"/>
          <w:szCs w:val="30"/>
          <w:highlight w:val="yellow"/>
        </w:rPr>
        <w:t>银行同期贷款利率的四倍计算</w:t>
      </w:r>
      <w:r>
        <w:rPr>
          <w:rFonts w:hint="eastAsia"/>
          <w:sz w:val="30"/>
          <w:szCs w:val="30"/>
        </w:rPr>
        <w:t>。</w:t>
      </w:r>
      <w:r>
        <w:rPr>
          <w:rFonts w:hint="eastAsia"/>
          <w:sz w:val="30"/>
          <w:szCs w:val="30"/>
        </w:rPr>
        <w:t>2</w:t>
      </w:r>
      <w:r>
        <w:rPr>
          <w:rFonts w:hint="eastAsia"/>
          <w:sz w:val="30"/>
          <w:szCs w:val="30"/>
        </w:rPr>
        <w:t>、违约金：每天按照</w:t>
      </w:r>
      <w:r>
        <w:rPr>
          <w:rFonts w:hint="eastAsia"/>
          <w:sz w:val="30"/>
          <w:szCs w:val="30"/>
        </w:rPr>
        <w:t>借款金额的</w:t>
      </w:r>
      <w:r w:rsidRPr="00B4273B">
        <w:rPr>
          <w:rFonts w:hint="eastAsia"/>
          <w:sz w:val="30"/>
          <w:szCs w:val="30"/>
          <w:highlight w:val="yellow"/>
        </w:rPr>
        <w:t>千分之五</w:t>
      </w:r>
      <w:r>
        <w:rPr>
          <w:rFonts w:hint="eastAsia"/>
          <w:sz w:val="30"/>
          <w:szCs w:val="30"/>
        </w:rPr>
        <w:t>计算。</w:t>
      </w:r>
      <w:r>
        <w:rPr>
          <w:rFonts w:hint="eastAsia"/>
          <w:sz w:val="30"/>
          <w:szCs w:val="30"/>
        </w:rPr>
        <w:t>3</w:t>
      </w:r>
      <w:r>
        <w:rPr>
          <w:rFonts w:hint="eastAsia"/>
          <w:sz w:val="30"/>
          <w:szCs w:val="30"/>
        </w:rPr>
        <w:t>、出借人在催讨本金期间实际发生的</w:t>
      </w:r>
      <w:r w:rsidRPr="00B4273B">
        <w:rPr>
          <w:rFonts w:hint="eastAsia"/>
          <w:sz w:val="30"/>
          <w:szCs w:val="30"/>
          <w:highlight w:val="yellow"/>
        </w:rPr>
        <w:t>劳务费及差旅费，律师费，评估费，公证费，拍卖</w:t>
      </w:r>
      <w:r w:rsidRPr="00B4273B">
        <w:rPr>
          <w:rFonts w:hint="eastAsia"/>
          <w:sz w:val="30"/>
          <w:szCs w:val="30"/>
          <w:highlight w:val="yellow"/>
        </w:rPr>
        <w:t>费</w:t>
      </w:r>
      <w:r>
        <w:rPr>
          <w:rFonts w:hint="eastAsia"/>
          <w:sz w:val="30"/>
          <w:szCs w:val="30"/>
        </w:rPr>
        <w:t>等相关费用均由</w:t>
      </w:r>
      <w:r w:rsidRPr="00B4273B">
        <w:rPr>
          <w:rFonts w:hint="eastAsia"/>
          <w:sz w:val="30"/>
          <w:szCs w:val="30"/>
          <w:highlight w:val="yellow"/>
        </w:rPr>
        <w:t>借款人</w:t>
      </w:r>
      <w:r>
        <w:rPr>
          <w:rFonts w:hint="eastAsia"/>
          <w:sz w:val="30"/>
          <w:szCs w:val="30"/>
        </w:rPr>
        <w:t>承担。被告戴雷</w:t>
      </w:r>
      <w:proofErr w:type="gramStart"/>
      <w:r>
        <w:rPr>
          <w:rFonts w:hint="eastAsia"/>
          <w:sz w:val="30"/>
          <w:szCs w:val="30"/>
        </w:rPr>
        <w:t>芸</w:t>
      </w:r>
      <w:proofErr w:type="gramEnd"/>
      <w:r>
        <w:rPr>
          <w:rFonts w:hint="eastAsia"/>
          <w:sz w:val="30"/>
          <w:szCs w:val="30"/>
        </w:rPr>
        <w:t>在上述借据、收据、备注栏处均签字确认。</w:t>
      </w:r>
    </w:p>
    <w:p w14:paraId="27B91824" w14:textId="77777777" w:rsidR="00000000" w:rsidRDefault="00174D47">
      <w:pPr>
        <w:spacing w:line="500" w:lineRule="atLeast"/>
        <w:ind w:firstLine="600"/>
        <w:divId w:val="1551841136"/>
        <w:rPr>
          <w:rFonts w:hint="eastAsia"/>
          <w:sz w:val="30"/>
          <w:szCs w:val="30"/>
        </w:rPr>
      </w:pPr>
      <w:r>
        <w:rPr>
          <w:rFonts w:hint="eastAsia"/>
          <w:sz w:val="30"/>
          <w:szCs w:val="30"/>
        </w:rPr>
        <w:t>以上事实，由原告提供的借据、收据、银行明细、聘请律师合同、律师费发票等证据及当事人的庭审陈述，并均经庭审质证所证实。</w:t>
      </w:r>
    </w:p>
    <w:p w14:paraId="02DFEA68" w14:textId="77777777" w:rsidR="00000000" w:rsidRDefault="00174D47">
      <w:pPr>
        <w:spacing w:line="500" w:lineRule="atLeast"/>
        <w:ind w:firstLine="600"/>
        <w:divId w:val="1383823980"/>
        <w:rPr>
          <w:rFonts w:hint="eastAsia"/>
          <w:sz w:val="30"/>
          <w:szCs w:val="30"/>
        </w:rPr>
      </w:pPr>
      <w:r>
        <w:rPr>
          <w:rFonts w:hint="eastAsia"/>
          <w:sz w:val="30"/>
          <w:szCs w:val="30"/>
        </w:rPr>
        <w:t>本院认为，自然人之间的合法借贷关系受法律保护。被告戴雷</w:t>
      </w:r>
      <w:proofErr w:type="gramStart"/>
      <w:r>
        <w:rPr>
          <w:rFonts w:hint="eastAsia"/>
          <w:sz w:val="30"/>
          <w:szCs w:val="30"/>
        </w:rPr>
        <w:t>芸</w:t>
      </w:r>
      <w:proofErr w:type="gramEnd"/>
      <w:r>
        <w:rPr>
          <w:rFonts w:hint="eastAsia"/>
          <w:sz w:val="30"/>
          <w:szCs w:val="30"/>
        </w:rPr>
        <w:t>签字确认之借据、收据系其真实意思表示具有法律效力，被告应及时归还借款，并按约定支付相关利息，现被告至今未能归还上述款项，显属不当，应承担相应的民事责任，故原告现要求被告归还借款本金并按中国人民银行同期贷款利率的四倍支付借款利息之诉讼请求，于法有据，本院予以支持</w:t>
      </w:r>
      <w:r>
        <w:rPr>
          <w:rFonts w:hint="eastAsia"/>
          <w:sz w:val="30"/>
          <w:szCs w:val="30"/>
        </w:rPr>
        <w:t>，但对于逾期利息及违约金，总计不应超过年利率</w:t>
      </w:r>
      <w:r>
        <w:rPr>
          <w:rFonts w:hint="eastAsia"/>
          <w:sz w:val="30"/>
          <w:szCs w:val="30"/>
        </w:rPr>
        <w:t>24%</w:t>
      </w:r>
      <w:r>
        <w:rPr>
          <w:rFonts w:hint="eastAsia"/>
          <w:sz w:val="30"/>
          <w:szCs w:val="30"/>
        </w:rPr>
        <w:t>。对于律师费，因原、被告约定由被告承担，故本院予以支持，但对于律师费金额本院予以调整。被告戴雷</w:t>
      </w:r>
      <w:proofErr w:type="gramStart"/>
      <w:r>
        <w:rPr>
          <w:rFonts w:hint="eastAsia"/>
          <w:sz w:val="30"/>
          <w:szCs w:val="30"/>
        </w:rPr>
        <w:t>芸</w:t>
      </w:r>
      <w:proofErr w:type="gramEnd"/>
      <w:r>
        <w:rPr>
          <w:rFonts w:hint="eastAsia"/>
          <w:sz w:val="30"/>
          <w:szCs w:val="30"/>
        </w:rPr>
        <w:t>经本院合法传唤无正当理由拒不到庭，系其放弃了自己的诉讼权利，因此产生的法律后果由其自行承担。据此，依照《中华人民共和国合同法》第一百九十六条、第二百零六条、第二百零七条、《最高人民法</w:t>
      </w:r>
      <w:r>
        <w:rPr>
          <w:rFonts w:hint="eastAsia"/>
          <w:sz w:val="30"/>
          <w:szCs w:val="30"/>
        </w:rPr>
        <w:lastRenderedPageBreak/>
        <w:t>院关于审理民间借贷案件适用法律若干问题的规定》第三十条、《中华人民共和国民事诉讼法》第一百四十四条之规定，判决如下：</w:t>
      </w:r>
    </w:p>
    <w:p w14:paraId="63305CA3" w14:textId="77777777" w:rsidR="00000000" w:rsidRDefault="00174D47">
      <w:pPr>
        <w:spacing w:line="500" w:lineRule="atLeast"/>
        <w:ind w:firstLine="600"/>
        <w:divId w:val="584336894"/>
        <w:rPr>
          <w:rFonts w:hint="eastAsia"/>
          <w:sz w:val="30"/>
          <w:szCs w:val="30"/>
        </w:rPr>
      </w:pPr>
      <w:r>
        <w:rPr>
          <w:rFonts w:hint="eastAsia"/>
          <w:sz w:val="30"/>
          <w:szCs w:val="30"/>
        </w:rPr>
        <w:t>一、被告戴雷</w:t>
      </w:r>
      <w:proofErr w:type="gramStart"/>
      <w:r>
        <w:rPr>
          <w:rFonts w:hint="eastAsia"/>
          <w:sz w:val="30"/>
          <w:szCs w:val="30"/>
        </w:rPr>
        <w:t>芸</w:t>
      </w:r>
      <w:proofErr w:type="gramEnd"/>
      <w:r>
        <w:rPr>
          <w:rFonts w:hint="eastAsia"/>
          <w:sz w:val="30"/>
          <w:szCs w:val="30"/>
        </w:rPr>
        <w:t>于本判决生效之日起十日内归还原告李蓬彦借款本金</w:t>
      </w:r>
      <w:r w:rsidRPr="00B20342">
        <w:rPr>
          <w:rFonts w:hint="eastAsia"/>
          <w:sz w:val="30"/>
          <w:szCs w:val="30"/>
          <w:highlight w:val="yellow"/>
        </w:rPr>
        <w:t>200</w:t>
      </w:r>
      <w:r w:rsidRPr="00B20342">
        <w:rPr>
          <w:rFonts w:hint="eastAsia"/>
          <w:sz w:val="30"/>
          <w:szCs w:val="30"/>
          <w:highlight w:val="yellow"/>
        </w:rPr>
        <w:t>,000</w:t>
      </w:r>
      <w:r w:rsidRPr="00B20342">
        <w:rPr>
          <w:rFonts w:hint="eastAsia"/>
          <w:sz w:val="30"/>
          <w:szCs w:val="30"/>
          <w:highlight w:val="yellow"/>
        </w:rPr>
        <w:t>元</w:t>
      </w:r>
      <w:r>
        <w:rPr>
          <w:rFonts w:hint="eastAsia"/>
          <w:sz w:val="30"/>
          <w:szCs w:val="30"/>
        </w:rPr>
        <w:t>；</w:t>
      </w:r>
    </w:p>
    <w:p w14:paraId="515ED6A5" w14:textId="77777777" w:rsidR="00000000" w:rsidRDefault="00174D47">
      <w:pPr>
        <w:spacing w:line="500" w:lineRule="atLeast"/>
        <w:ind w:firstLine="600"/>
        <w:divId w:val="953562852"/>
        <w:rPr>
          <w:rFonts w:hint="eastAsia"/>
          <w:sz w:val="30"/>
          <w:szCs w:val="30"/>
        </w:rPr>
      </w:pPr>
      <w:r>
        <w:rPr>
          <w:rFonts w:hint="eastAsia"/>
          <w:sz w:val="30"/>
          <w:szCs w:val="30"/>
        </w:rPr>
        <w:t>二、被告戴雷</w:t>
      </w:r>
      <w:proofErr w:type="gramStart"/>
      <w:r>
        <w:rPr>
          <w:rFonts w:hint="eastAsia"/>
          <w:sz w:val="30"/>
          <w:szCs w:val="30"/>
        </w:rPr>
        <w:t>芸</w:t>
      </w:r>
      <w:proofErr w:type="gramEnd"/>
      <w:r>
        <w:rPr>
          <w:rFonts w:hint="eastAsia"/>
          <w:sz w:val="30"/>
          <w:szCs w:val="30"/>
        </w:rPr>
        <w:t>于本判决生效之日起十日内支付原告李蓬彦以</w:t>
      </w:r>
      <w:r>
        <w:rPr>
          <w:rFonts w:hint="eastAsia"/>
          <w:sz w:val="30"/>
          <w:szCs w:val="30"/>
        </w:rPr>
        <w:t>200,000</w:t>
      </w:r>
      <w:r>
        <w:rPr>
          <w:rFonts w:hint="eastAsia"/>
          <w:sz w:val="30"/>
          <w:szCs w:val="30"/>
        </w:rPr>
        <w:t>元为本金，</w:t>
      </w:r>
      <w:r w:rsidRPr="00B20342">
        <w:rPr>
          <w:rFonts w:hint="eastAsia"/>
          <w:sz w:val="30"/>
          <w:szCs w:val="30"/>
          <w:highlight w:val="yellow"/>
        </w:rPr>
        <w:t>自</w:t>
      </w:r>
      <w:r w:rsidRPr="00B20342">
        <w:rPr>
          <w:rFonts w:hint="eastAsia"/>
          <w:sz w:val="30"/>
          <w:szCs w:val="30"/>
          <w:highlight w:val="yellow"/>
        </w:rPr>
        <w:t>2018</w:t>
      </w:r>
      <w:r w:rsidRPr="00B20342">
        <w:rPr>
          <w:rFonts w:hint="eastAsia"/>
          <w:sz w:val="30"/>
          <w:szCs w:val="30"/>
          <w:highlight w:val="yellow"/>
        </w:rPr>
        <w:t>年</w:t>
      </w:r>
      <w:r w:rsidRPr="00B20342">
        <w:rPr>
          <w:rFonts w:hint="eastAsia"/>
          <w:sz w:val="30"/>
          <w:szCs w:val="30"/>
          <w:highlight w:val="yellow"/>
        </w:rPr>
        <w:t>1</w:t>
      </w:r>
      <w:r w:rsidRPr="00B20342">
        <w:rPr>
          <w:rFonts w:hint="eastAsia"/>
          <w:sz w:val="30"/>
          <w:szCs w:val="30"/>
          <w:highlight w:val="yellow"/>
        </w:rPr>
        <w:t>月</w:t>
      </w:r>
      <w:r w:rsidRPr="00B20342">
        <w:rPr>
          <w:rFonts w:hint="eastAsia"/>
          <w:sz w:val="30"/>
          <w:szCs w:val="30"/>
          <w:highlight w:val="yellow"/>
        </w:rPr>
        <w:t>23</w:t>
      </w:r>
      <w:r w:rsidRPr="00B20342">
        <w:rPr>
          <w:rFonts w:hint="eastAsia"/>
          <w:sz w:val="30"/>
          <w:szCs w:val="30"/>
          <w:highlight w:val="yellow"/>
        </w:rPr>
        <w:t>日起至</w:t>
      </w:r>
      <w:r w:rsidRPr="00B20342">
        <w:rPr>
          <w:rFonts w:hint="eastAsia"/>
          <w:sz w:val="30"/>
          <w:szCs w:val="30"/>
          <w:highlight w:val="yellow"/>
        </w:rPr>
        <w:t>2018</w:t>
      </w:r>
      <w:r w:rsidRPr="00B20342">
        <w:rPr>
          <w:rFonts w:hint="eastAsia"/>
          <w:sz w:val="30"/>
          <w:szCs w:val="30"/>
          <w:highlight w:val="yellow"/>
        </w:rPr>
        <w:t>年</w:t>
      </w:r>
      <w:r w:rsidRPr="00B20342">
        <w:rPr>
          <w:rFonts w:hint="eastAsia"/>
          <w:sz w:val="30"/>
          <w:szCs w:val="30"/>
          <w:highlight w:val="yellow"/>
        </w:rPr>
        <w:t>10</w:t>
      </w:r>
      <w:r w:rsidRPr="00B20342">
        <w:rPr>
          <w:rFonts w:hint="eastAsia"/>
          <w:sz w:val="30"/>
          <w:szCs w:val="30"/>
          <w:highlight w:val="yellow"/>
        </w:rPr>
        <w:t>月</w:t>
      </w:r>
      <w:r w:rsidRPr="00B20342">
        <w:rPr>
          <w:rFonts w:hint="eastAsia"/>
          <w:sz w:val="30"/>
          <w:szCs w:val="30"/>
          <w:highlight w:val="yellow"/>
        </w:rPr>
        <w:t>21</w:t>
      </w:r>
      <w:r w:rsidRPr="00B20342">
        <w:rPr>
          <w:rFonts w:hint="eastAsia"/>
          <w:sz w:val="30"/>
          <w:szCs w:val="30"/>
          <w:highlight w:val="yellow"/>
        </w:rPr>
        <w:t>日止</w:t>
      </w:r>
      <w:r>
        <w:rPr>
          <w:rFonts w:hint="eastAsia"/>
          <w:sz w:val="30"/>
          <w:szCs w:val="30"/>
        </w:rPr>
        <w:t>，按中国人民银行同期贷款利率的四倍标准计算的借款利息；</w:t>
      </w:r>
    </w:p>
    <w:p w14:paraId="3E5D6B55" w14:textId="77777777" w:rsidR="00000000" w:rsidRDefault="00174D47">
      <w:pPr>
        <w:spacing w:line="500" w:lineRule="atLeast"/>
        <w:ind w:firstLine="600"/>
        <w:divId w:val="1867282036"/>
        <w:rPr>
          <w:rFonts w:hint="eastAsia"/>
          <w:sz w:val="30"/>
          <w:szCs w:val="30"/>
        </w:rPr>
      </w:pPr>
      <w:r>
        <w:rPr>
          <w:rFonts w:hint="eastAsia"/>
          <w:sz w:val="30"/>
          <w:szCs w:val="30"/>
        </w:rPr>
        <w:t>三、被告戴雷</w:t>
      </w:r>
      <w:proofErr w:type="gramStart"/>
      <w:r>
        <w:rPr>
          <w:rFonts w:hint="eastAsia"/>
          <w:sz w:val="30"/>
          <w:szCs w:val="30"/>
        </w:rPr>
        <w:t>芸</w:t>
      </w:r>
      <w:proofErr w:type="gramEnd"/>
      <w:r>
        <w:rPr>
          <w:rFonts w:hint="eastAsia"/>
          <w:sz w:val="30"/>
          <w:szCs w:val="30"/>
        </w:rPr>
        <w:t>于本判决生效之日起十日内支付原告李蓬彦以</w:t>
      </w:r>
      <w:r w:rsidRPr="00B20342">
        <w:rPr>
          <w:rFonts w:hint="eastAsia"/>
          <w:sz w:val="30"/>
          <w:szCs w:val="30"/>
          <w:highlight w:val="yellow"/>
        </w:rPr>
        <w:t>200,000</w:t>
      </w:r>
      <w:r w:rsidRPr="00B20342">
        <w:rPr>
          <w:rFonts w:hint="eastAsia"/>
          <w:sz w:val="30"/>
          <w:szCs w:val="30"/>
          <w:highlight w:val="yellow"/>
        </w:rPr>
        <w:t>元</w:t>
      </w:r>
      <w:r>
        <w:rPr>
          <w:rFonts w:hint="eastAsia"/>
          <w:sz w:val="30"/>
          <w:szCs w:val="30"/>
        </w:rPr>
        <w:t>为本金，自</w:t>
      </w:r>
      <w:r w:rsidRPr="00B20342">
        <w:rPr>
          <w:rFonts w:hint="eastAsia"/>
          <w:sz w:val="30"/>
          <w:szCs w:val="30"/>
          <w:highlight w:val="yellow"/>
        </w:rPr>
        <w:t>2018</w:t>
      </w:r>
      <w:r w:rsidRPr="00B20342">
        <w:rPr>
          <w:rFonts w:hint="eastAsia"/>
          <w:sz w:val="30"/>
          <w:szCs w:val="30"/>
          <w:highlight w:val="yellow"/>
        </w:rPr>
        <w:t>年</w:t>
      </w:r>
      <w:r w:rsidRPr="00B20342">
        <w:rPr>
          <w:rFonts w:hint="eastAsia"/>
          <w:sz w:val="30"/>
          <w:szCs w:val="30"/>
          <w:highlight w:val="yellow"/>
        </w:rPr>
        <w:t>10</w:t>
      </w:r>
      <w:r w:rsidRPr="00B20342">
        <w:rPr>
          <w:rFonts w:hint="eastAsia"/>
          <w:sz w:val="30"/>
          <w:szCs w:val="30"/>
          <w:highlight w:val="yellow"/>
        </w:rPr>
        <w:t>月</w:t>
      </w:r>
      <w:r w:rsidRPr="00B20342">
        <w:rPr>
          <w:rFonts w:hint="eastAsia"/>
          <w:sz w:val="30"/>
          <w:szCs w:val="30"/>
          <w:highlight w:val="yellow"/>
        </w:rPr>
        <w:t>22</w:t>
      </w:r>
      <w:r w:rsidRPr="00B20342">
        <w:rPr>
          <w:rFonts w:hint="eastAsia"/>
          <w:sz w:val="30"/>
          <w:szCs w:val="30"/>
          <w:highlight w:val="yellow"/>
        </w:rPr>
        <w:t>日</w:t>
      </w:r>
      <w:r>
        <w:rPr>
          <w:rFonts w:hint="eastAsia"/>
          <w:sz w:val="30"/>
          <w:szCs w:val="30"/>
        </w:rPr>
        <w:t>起至</w:t>
      </w:r>
      <w:r w:rsidRPr="00B20342">
        <w:rPr>
          <w:rFonts w:hint="eastAsia"/>
          <w:sz w:val="30"/>
          <w:szCs w:val="30"/>
          <w:highlight w:val="yellow"/>
        </w:rPr>
        <w:t>实际付清之日止</w:t>
      </w:r>
      <w:r>
        <w:rPr>
          <w:rFonts w:hint="eastAsia"/>
          <w:sz w:val="30"/>
          <w:szCs w:val="30"/>
        </w:rPr>
        <w:t>，按年利率</w:t>
      </w:r>
      <w:r w:rsidRPr="00B20342">
        <w:rPr>
          <w:rFonts w:hint="eastAsia"/>
          <w:sz w:val="30"/>
          <w:szCs w:val="30"/>
          <w:highlight w:val="yellow"/>
        </w:rPr>
        <w:t>24%</w:t>
      </w:r>
      <w:r>
        <w:rPr>
          <w:rFonts w:hint="eastAsia"/>
          <w:sz w:val="30"/>
          <w:szCs w:val="30"/>
        </w:rPr>
        <w:t>的标准计算的逾期还款利息和违约金；</w:t>
      </w:r>
    </w:p>
    <w:p w14:paraId="20EB6B3B" w14:textId="77777777" w:rsidR="00000000" w:rsidRDefault="00174D47">
      <w:pPr>
        <w:spacing w:line="500" w:lineRule="atLeast"/>
        <w:ind w:firstLine="600"/>
        <w:divId w:val="1689602480"/>
        <w:rPr>
          <w:rFonts w:hint="eastAsia"/>
          <w:sz w:val="30"/>
          <w:szCs w:val="30"/>
        </w:rPr>
      </w:pPr>
      <w:r>
        <w:rPr>
          <w:rFonts w:hint="eastAsia"/>
          <w:sz w:val="30"/>
          <w:szCs w:val="30"/>
        </w:rPr>
        <w:t>四、被告戴雷</w:t>
      </w:r>
      <w:proofErr w:type="gramStart"/>
      <w:r>
        <w:rPr>
          <w:rFonts w:hint="eastAsia"/>
          <w:sz w:val="30"/>
          <w:szCs w:val="30"/>
        </w:rPr>
        <w:t>芸</w:t>
      </w:r>
      <w:proofErr w:type="gramEnd"/>
      <w:r>
        <w:rPr>
          <w:rFonts w:hint="eastAsia"/>
          <w:sz w:val="30"/>
          <w:szCs w:val="30"/>
        </w:rPr>
        <w:t>于本判决生效之日起十日内支付原告李蓬彦律师费</w:t>
      </w:r>
      <w:r w:rsidRPr="00B20342">
        <w:rPr>
          <w:rFonts w:hint="eastAsia"/>
          <w:sz w:val="30"/>
          <w:szCs w:val="30"/>
          <w:highlight w:val="yellow"/>
        </w:rPr>
        <w:t>8,000</w:t>
      </w:r>
      <w:r w:rsidRPr="00B20342">
        <w:rPr>
          <w:rFonts w:hint="eastAsia"/>
          <w:sz w:val="30"/>
          <w:szCs w:val="30"/>
          <w:highlight w:val="yellow"/>
        </w:rPr>
        <w:t>元</w:t>
      </w:r>
      <w:r>
        <w:rPr>
          <w:rFonts w:hint="eastAsia"/>
          <w:sz w:val="30"/>
          <w:szCs w:val="30"/>
        </w:rPr>
        <w:t>。</w:t>
      </w:r>
    </w:p>
    <w:p w14:paraId="027D77A0" w14:textId="77777777" w:rsidR="00000000" w:rsidRDefault="00174D47">
      <w:pPr>
        <w:spacing w:line="500" w:lineRule="atLeast"/>
        <w:ind w:firstLine="600"/>
        <w:divId w:val="282541583"/>
        <w:rPr>
          <w:rFonts w:hint="eastAsia"/>
          <w:sz w:val="30"/>
          <w:szCs w:val="30"/>
        </w:rPr>
      </w:pPr>
      <w:r>
        <w:rPr>
          <w:rFonts w:hint="eastAsia"/>
          <w:sz w:val="30"/>
          <w:szCs w:val="30"/>
        </w:rPr>
        <w:t>负有金钱给付义务的当事人如未按判决指定的期间履行给付义务，应当依照《</w:t>
      </w:r>
      <w:r>
        <w:rPr>
          <w:rFonts w:hint="eastAsia"/>
          <w:sz w:val="30"/>
          <w:szCs w:val="30"/>
        </w:rPr>
        <w:t>中华人民共和国民事诉讼法》第二百五十三条之规定，加倍支付迟延履行期间的债务利息。</w:t>
      </w:r>
    </w:p>
    <w:p w14:paraId="2262E9A7" w14:textId="77777777" w:rsidR="00000000" w:rsidRDefault="00174D47">
      <w:pPr>
        <w:spacing w:line="500" w:lineRule="atLeast"/>
        <w:ind w:firstLine="600"/>
        <w:divId w:val="1351099763"/>
        <w:rPr>
          <w:rFonts w:hint="eastAsia"/>
          <w:sz w:val="30"/>
          <w:szCs w:val="30"/>
        </w:rPr>
      </w:pPr>
      <w:r>
        <w:rPr>
          <w:rFonts w:hint="eastAsia"/>
          <w:sz w:val="30"/>
          <w:szCs w:val="30"/>
        </w:rPr>
        <w:t>案件受理费</w:t>
      </w:r>
      <w:r>
        <w:rPr>
          <w:rFonts w:hint="eastAsia"/>
          <w:sz w:val="30"/>
          <w:szCs w:val="30"/>
        </w:rPr>
        <w:t>4,525</w:t>
      </w:r>
      <w:r>
        <w:rPr>
          <w:rFonts w:hint="eastAsia"/>
          <w:sz w:val="30"/>
          <w:szCs w:val="30"/>
        </w:rPr>
        <w:t>元、保全费</w:t>
      </w:r>
      <w:r>
        <w:rPr>
          <w:rFonts w:hint="eastAsia"/>
          <w:sz w:val="30"/>
          <w:szCs w:val="30"/>
        </w:rPr>
        <w:t>1,595</w:t>
      </w:r>
      <w:r>
        <w:rPr>
          <w:rFonts w:hint="eastAsia"/>
          <w:sz w:val="30"/>
          <w:szCs w:val="30"/>
        </w:rPr>
        <w:t>元，合计</w:t>
      </w:r>
      <w:r>
        <w:rPr>
          <w:rFonts w:hint="eastAsia"/>
          <w:sz w:val="30"/>
          <w:szCs w:val="30"/>
        </w:rPr>
        <w:t>6,120</w:t>
      </w:r>
      <w:r>
        <w:rPr>
          <w:rFonts w:hint="eastAsia"/>
          <w:sz w:val="30"/>
          <w:szCs w:val="30"/>
        </w:rPr>
        <w:t>元，由被告戴雷</w:t>
      </w:r>
      <w:proofErr w:type="gramStart"/>
      <w:r>
        <w:rPr>
          <w:rFonts w:hint="eastAsia"/>
          <w:sz w:val="30"/>
          <w:szCs w:val="30"/>
        </w:rPr>
        <w:t>芸</w:t>
      </w:r>
      <w:proofErr w:type="gramEnd"/>
      <w:r>
        <w:rPr>
          <w:rFonts w:hint="eastAsia"/>
          <w:sz w:val="30"/>
          <w:szCs w:val="30"/>
        </w:rPr>
        <w:t>负担。</w:t>
      </w:r>
    </w:p>
    <w:p w14:paraId="47AA6BCF" w14:textId="77777777" w:rsidR="00000000" w:rsidRDefault="00174D47">
      <w:pPr>
        <w:spacing w:line="500" w:lineRule="atLeast"/>
        <w:ind w:firstLine="600"/>
        <w:divId w:val="1354500349"/>
        <w:rPr>
          <w:rFonts w:hint="eastAsia"/>
          <w:sz w:val="30"/>
          <w:szCs w:val="30"/>
        </w:rPr>
      </w:pPr>
      <w:r>
        <w:rPr>
          <w:rFonts w:hint="eastAsia"/>
          <w:sz w:val="30"/>
          <w:szCs w:val="30"/>
        </w:rPr>
        <w:t>如不服本判决，可在判决书送达之日起十五日内，向本院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递交上诉状，并按对方当事人的人数提出副本，上诉于上海市第一中级人民法院。</w:t>
      </w:r>
    </w:p>
    <w:p w14:paraId="6FF6C142" w14:textId="77777777" w:rsidR="00000000" w:rsidRDefault="00174D47">
      <w:pPr>
        <w:spacing w:line="500" w:lineRule="atLeast"/>
        <w:jc w:val="right"/>
        <w:divId w:val="1657605876"/>
        <w:rPr>
          <w:rFonts w:hint="eastAsia"/>
          <w:sz w:val="30"/>
          <w:szCs w:val="30"/>
        </w:rPr>
      </w:pPr>
      <w:r>
        <w:rPr>
          <w:rFonts w:hint="eastAsia"/>
          <w:sz w:val="30"/>
          <w:szCs w:val="30"/>
        </w:rPr>
        <w:t xml:space="preserve">审　判　长　　</w:t>
      </w:r>
      <w:proofErr w:type="gramStart"/>
      <w:r>
        <w:rPr>
          <w:rFonts w:hint="eastAsia"/>
          <w:sz w:val="30"/>
          <w:szCs w:val="30"/>
        </w:rPr>
        <w:t>薛</w:t>
      </w:r>
      <w:proofErr w:type="gramEnd"/>
      <w:r>
        <w:rPr>
          <w:rFonts w:hint="eastAsia"/>
          <w:sz w:val="30"/>
          <w:szCs w:val="30"/>
        </w:rPr>
        <w:t xml:space="preserve">　靓</w:t>
      </w:r>
    </w:p>
    <w:p w14:paraId="6860F1BE" w14:textId="77777777" w:rsidR="00000000" w:rsidRDefault="00174D47">
      <w:pPr>
        <w:spacing w:line="500" w:lineRule="atLeast"/>
        <w:jc w:val="right"/>
        <w:divId w:val="971835810"/>
        <w:rPr>
          <w:rFonts w:hint="eastAsia"/>
          <w:sz w:val="30"/>
          <w:szCs w:val="30"/>
        </w:rPr>
      </w:pPr>
      <w:r>
        <w:rPr>
          <w:rFonts w:hint="eastAsia"/>
          <w:sz w:val="30"/>
          <w:szCs w:val="30"/>
        </w:rPr>
        <w:t>人民陪审员　　顾月英</w:t>
      </w:r>
    </w:p>
    <w:p w14:paraId="6A26EE19" w14:textId="77777777" w:rsidR="00000000" w:rsidRDefault="00174D47">
      <w:pPr>
        <w:spacing w:line="500" w:lineRule="atLeast"/>
        <w:jc w:val="right"/>
        <w:divId w:val="401870504"/>
        <w:rPr>
          <w:rFonts w:hint="eastAsia"/>
          <w:sz w:val="30"/>
          <w:szCs w:val="30"/>
        </w:rPr>
      </w:pPr>
      <w:r>
        <w:rPr>
          <w:rFonts w:hint="eastAsia"/>
          <w:sz w:val="30"/>
          <w:szCs w:val="30"/>
        </w:rPr>
        <w:t>人民陪审员　　杨　立</w:t>
      </w:r>
    </w:p>
    <w:p w14:paraId="72891A62" w14:textId="77777777" w:rsidR="00000000" w:rsidRDefault="00174D47">
      <w:pPr>
        <w:spacing w:line="500" w:lineRule="atLeast"/>
        <w:jc w:val="right"/>
        <w:divId w:val="1265382737"/>
        <w:rPr>
          <w:rFonts w:hint="eastAsia"/>
          <w:sz w:val="30"/>
          <w:szCs w:val="30"/>
        </w:rPr>
      </w:pPr>
      <w:r>
        <w:rPr>
          <w:rFonts w:hint="eastAsia"/>
          <w:sz w:val="30"/>
          <w:szCs w:val="30"/>
        </w:rPr>
        <w:t>二〇一九年五月二十八日</w:t>
      </w:r>
    </w:p>
    <w:p w14:paraId="10C6119F" w14:textId="77777777" w:rsidR="00000000" w:rsidRDefault="00174D47">
      <w:pPr>
        <w:spacing w:line="500" w:lineRule="atLeast"/>
        <w:jc w:val="right"/>
        <w:divId w:val="207762580"/>
        <w:rPr>
          <w:rFonts w:hint="eastAsia"/>
          <w:sz w:val="30"/>
          <w:szCs w:val="30"/>
        </w:rPr>
      </w:pPr>
      <w:r>
        <w:rPr>
          <w:rFonts w:hint="eastAsia"/>
          <w:sz w:val="30"/>
          <w:szCs w:val="30"/>
        </w:rPr>
        <w:t>书　记　员　　徐旻</w:t>
      </w:r>
      <w:proofErr w:type="gramStart"/>
      <w:r>
        <w:rPr>
          <w:rFonts w:hint="eastAsia"/>
          <w:sz w:val="30"/>
          <w:szCs w:val="30"/>
        </w:rPr>
        <w:t>琰</w:t>
      </w:r>
      <w:proofErr w:type="gramEnd"/>
    </w:p>
    <w:p w14:paraId="199EC985" w14:textId="77777777" w:rsidR="00000000" w:rsidRDefault="00174D47">
      <w:pPr>
        <w:spacing w:line="500" w:lineRule="atLeast"/>
        <w:ind w:firstLine="600"/>
        <w:divId w:val="541359896"/>
        <w:rPr>
          <w:rFonts w:hint="eastAsia"/>
          <w:sz w:val="30"/>
          <w:szCs w:val="30"/>
        </w:rPr>
      </w:pPr>
      <w:r>
        <w:rPr>
          <w:rFonts w:hint="eastAsia"/>
          <w:sz w:val="30"/>
          <w:szCs w:val="30"/>
        </w:rPr>
        <w:lastRenderedPageBreak/>
        <w:t>附：相关法律条文</w:t>
      </w:r>
    </w:p>
    <w:p w14:paraId="7BA5B51A" w14:textId="77777777" w:rsidR="00000000" w:rsidRDefault="00174D47">
      <w:pPr>
        <w:spacing w:line="500" w:lineRule="atLeast"/>
        <w:ind w:firstLine="600"/>
        <w:divId w:val="1771468910"/>
        <w:rPr>
          <w:rFonts w:hint="eastAsia"/>
          <w:sz w:val="30"/>
          <w:szCs w:val="30"/>
        </w:rPr>
      </w:pPr>
      <w:r>
        <w:rPr>
          <w:rFonts w:hint="eastAsia"/>
          <w:sz w:val="30"/>
          <w:szCs w:val="30"/>
        </w:rPr>
        <w:t>一、《中华人民共和国合同法》</w:t>
      </w:r>
    </w:p>
    <w:p w14:paraId="1F2192B8" w14:textId="77777777" w:rsidR="00000000" w:rsidRDefault="00174D47">
      <w:pPr>
        <w:spacing w:line="500" w:lineRule="atLeast"/>
        <w:ind w:firstLine="600"/>
        <w:divId w:val="1164584940"/>
        <w:rPr>
          <w:rFonts w:hint="eastAsia"/>
          <w:sz w:val="30"/>
          <w:szCs w:val="30"/>
        </w:rPr>
      </w:pPr>
      <w:r>
        <w:rPr>
          <w:rFonts w:hint="eastAsia"/>
          <w:sz w:val="30"/>
          <w:szCs w:val="30"/>
        </w:rPr>
        <w:t>第一百九十六条借款合同是借款人向贷款人借款，到期返还借款并支付利息的合同。</w:t>
      </w:r>
    </w:p>
    <w:p w14:paraId="66066273" w14:textId="77777777" w:rsidR="00000000" w:rsidRDefault="00174D47">
      <w:pPr>
        <w:spacing w:line="500" w:lineRule="atLeast"/>
        <w:ind w:firstLine="600"/>
        <w:divId w:val="287711913"/>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DFBCC2B" w14:textId="77777777" w:rsidR="00000000" w:rsidRDefault="00174D47">
      <w:pPr>
        <w:spacing w:line="500" w:lineRule="atLeast"/>
        <w:ind w:firstLine="600"/>
        <w:divId w:val="974526020"/>
        <w:rPr>
          <w:rFonts w:hint="eastAsia"/>
          <w:sz w:val="30"/>
          <w:szCs w:val="30"/>
        </w:rPr>
      </w:pPr>
      <w:r>
        <w:rPr>
          <w:rFonts w:hint="eastAsia"/>
          <w:sz w:val="30"/>
          <w:szCs w:val="30"/>
        </w:rPr>
        <w:t>第二百零七条借款人未按照约定的期限返还借款的，应当按照约定或者国家有关规定支付逾期利息。</w:t>
      </w:r>
    </w:p>
    <w:p w14:paraId="5FD440CC" w14:textId="77777777" w:rsidR="00000000" w:rsidRDefault="00174D47">
      <w:pPr>
        <w:spacing w:line="500" w:lineRule="atLeast"/>
        <w:ind w:firstLine="600"/>
        <w:divId w:val="1193566359"/>
        <w:rPr>
          <w:rFonts w:hint="eastAsia"/>
          <w:sz w:val="30"/>
          <w:szCs w:val="30"/>
        </w:rPr>
      </w:pPr>
      <w:r>
        <w:rPr>
          <w:rFonts w:hint="eastAsia"/>
          <w:sz w:val="30"/>
          <w:szCs w:val="30"/>
        </w:rPr>
        <w:t>二、《最高人民法院关于审理民间借贷案件适用法律若干问题的规定》</w:t>
      </w:r>
    </w:p>
    <w:p w14:paraId="6CC6AE45" w14:textId="77777777" w:rsidR="00000000" w:rsidRDefault="00174D47">
      <w:pPr>
        <w:spacing w:line="500" w:lineRule="atLeast"/>
        <w:ind w:firstLine="600"/>
        <w:divId w:val="444468692"/>
        <w:rPr>
          <w:rFonts w:hint="eastAsia"/>
          <w:sz w:val="30"/>
          <w:szCs w:val="30"/>
        </w:rPr>
      </w:pPr>
      <w:r>
        <w:rPr>
          <w:rFonts w:hint="eastAsia"/>
          <w:sz w:val="30"/>
          <w:szCs w:val="30"/>
        </w:rPr>
        <w:t>第三十条出借人与借款人既约定了逾期利率，又约定了违约金或者其他费用，出借人可以选择主张逾期利息、违约金或</w:t>
      </w:r>
      <w:r>
        <w:rPr>
          <w:rFonts w:hint="eastAsia"/>
          <w:sz w:val="30"/>
          <w:szCs w:val="30"/>
        </w:rPr>
        <w:t>者其他费用，也可以一并主张，但总计超过年利率</w:t>
      </w:r>
      <w:r>
        <w:rPr>
          <w:rFonts w:hint="eastAsia"/>
          <w:sz w:val="30"/>
          <w:szCs w:val="30"/>
        </w:rPr>
        <w:t>24%</w:t>
      </w:r>
      <w:r>
        <w:rPr>
          <w:rFonts w:hint="eastAsia"/>
          <w:sz w:val="30"/>
          <w:szCs w:val="30"/>
        </w:rPr>
        <w:t>的部分，人民法院不予支持。</w:t>
      </w:r>
    </w:p>
    <w:p w14:paraId="1D1876F1" w14:textId="77777777" w:rsidR="00000000" w:rsidRDefault="00174D47">
      <w:pPr>
        <w:spacing w:line="500" w:lineRule="atLeast"/>
        <w:ind w:firstLine="600"/>
        <w:divId w:val="36517532"/>
        <w:rPr>
          <w:rFonts w:hint="eastAsia"/>
          <w:sz w:val="30"/>
          <w:szCs w:val="30"/>
        </w:rPr>
      </w:pPr>
      <w:r>
        <w:rPr>
          <w:rFonts w:hint="eastAsia"/>
          <w:sz w:val="30"/>
          <w:szCs w:val="30"/>
        </w:rPr>
        <w:t>三、《中华人民共和国民事诉讼法》</w:t>
      </w:r>
    </w:p>
    <w:p w14:paraId="4E97C85A" w14:textId="77777777" w:rsidR="00174D47" w:rsidRDefault="00174D47">
      <w:pPr>
        <w:spacing w:line="500" w:lineRule="atLeast"/>
        <w:ind w:firstLine="600"/>
        <w:divId w:val="100956821"/>
        <w:rPr>
          <w:rFonts w:hint="eastAsia"/>
          <w:sz w:val="30"/>
          <w:szCs w:val="30"/>
        </w:rPr>
      </w:pPr>
      <w:r>
        <w:rPr>
          <w:rFonts w:hint="eastAsia"/>
          <w:sz w:val="30"/>
          <w:szCs w:val="30"/>
        </w:rPr>
        <w:t>第一百四十四条被告经传票传唤，无正当理由拒不到庭的，或者未经法庭许可中途退庭的，可以缺席判决。</w:t>
      </w:r>
    </w:p>
    <w:sectPr w:rsidR="00174D4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20342"/>
    <w:rsid w:val="00174D47"/>
    <w:rsid w:val="00B20342"/>
    <w:rsid w:val="00B4273B"/>
    <w:rsid w:val="00D77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5F36A"/>
  <w15:chartTrackingRefBased/>
  <w15:docId w15:val="{3C8EF31C-47BF-4165-B777-227CCEE6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476">
      <w:marLeft w:val="0"/>
      <w:marRight w:val="0"/>
      <w:marTop w:val="10"/>
      <w:marBottom w:val="10"/>
      <w:divBdr>
        <w:top w:val="none" w:sz="0" w:space="0" w:color="auto"/>
        <w:left w:val="none" w:sz="0" w:space="0" w:color="auto"/>
        <w:bottom w:val="none" w:sz="0" w:space="0" w:color="auto"/>
        <w:right w:val="none" w:sz="0" w:space="0" w:color="auto"/>
      </w:divBdr>
    </w:div>
    <w:div w:id="36517532">
      <w:marLeft w:val="0"/>
      <w:marRight w:val="0"/>
      <w:marTop w:val="10"/>
      <w:marBottom w:val="10"/>
      <w:divBdr>
        <w:top w:val="none" w:sz="0" w:space="0" w:color="auto"/>
        <w:left w:val="none" w:sz="0" w:space="0" w:color="auto"/>
        <w:bottom w:val="none" w:sz="0" w:space="0" w:color="auto"/>
        <w:right w:val="none" w:sz="0" w:space="0" w:color="auto"/>
      </w:divBdr>
    </w:div>
    <w:div w:id="56635583">
      <w:marLeft w:val="0"/>
      <w:marRight w:val="0"/>
      <w:marTop w:val="10"/>
      <w:marBottom w:val="10"/>
      <w:divBdr>
        <w:top w:val="none" w:sz="0" w:space="0" w:color="auto"/>
        <w:left w:val="none" w:sz="0" w:space="0" w:color="auto"/>
        <w:bottom w:val="none" w:sz="0" w:space="0" w:color="auto"/>
        <w:right w:val="none" w:sz="0" w:space="0" w:color="auto"/>
      </w:divBdr>
    </w:div>
    <w:div w:id="100956821">
      <w:marLeft w:val="0"/>
      <w:marRight w:val="0"/>
      <w:marTop w:val="10"/>
      <w:marBottom w:val="10"/>
      <w:divBdr>
        <w:top w:val="none" w:sz="0" w:space="0" w:color="auto"/>
        <w:left w:val="none" w:sz="0" w:space="0" w:color="auto"/>
        <w:bottom w:val="none" w:sz="0" w:space="0" w:color="auto"/>
        <w:right w:val="none" w:sz="0" w:space="0" w:color="auto"/>
      </w:divBdr>
    </w:div>
    <w:div w:id="207762580">
      <w:marLeft w:val="0"/>
      <w:marRight w:val="720"/>
      <w:marTop w:val="10"/>
      <w:marBottom w:val="10"/>
      <w:divBdr>
        <w:top w:val="none" w:sz="0" w:space="0" w:color="auto"/>
        <w:left w:val="none" w:sz="0" w:space="0" w:color="auto"/>
        <w:bottom w:val="none" w:sz="0" w:space="0" w:color="auto"/>
        <w:right w:val="none" w:sz="0" w:space="0" w:color="auto"/>
      </w:divBdr>
    </w:div>
    <w:div w:id="282541583">
      <w:marLeft w:val="0"/>
      <w:marRight w:val="0"/>
      <w:marTop w:val="10"/>
      <w:marBottom w:val="10"/>
      <w:divBdr>
        <w:top w:val="none" w:sz="0" w:space="0" w:color="auto"/>
        <w:left w:val="none" w:sz="0" w:space="0" w:color="auto"/>
        <w:bottom w:val="none" w:sz="0" w:space="0" w:color="auto"/>
        <w:right w:val="none" w:sz="0" w:space="0" w:color="auto"/>
      </w:divBdr>
    </w:div>
    <w:div w:id="287711913">
      <w:marLeft w:val="0"/>
      <w:marRight w:val="0"/>
      <w:marTop w:val="10"/>
      <w:marBottom w:val="10"/>
      <w:divBdr>
        <w:top w:val="none" w:sz="0" w:space="0" w:color="auto"/>
        <w:left w:val="none" w:sz="0" w:space="0" w:color="auto"/>
        <w:bottom w:val="none" w:sz="0" w:space="0" w:color="auto"/>
        <w:right w:val="none" w:sz="0" w:space="0" w:color="auto"/>
      </w:divBdr>
    </w:div>
    <w:div w:id="401870504">
      <w:marLeft w:val="0"/>
      <w:marRight w:val="720"/>
      <w:marTop w:val="10"/>
      <w:marBottom w:val="10"/>
      <w:divBdr>
        <w:top w:val="none" w:sz="0" w:space="0" w:color="auto"/>
        <w:left w:val="none" w:sz="0" w:space="0" w:color="auto"/>
        <w:bottom w:val="none" w:sz="0" w:space="0" w:color="auto"/>
        <w:right w:val="none" w:sz="0" w:space="0" w:color="auto"/>
      </w:divBdr>
    </w:div>
    <w:div w:id="444468692">
      <w:marLeft w:val="0"/>
      <w:marRight w:val="0"/>
      <w:marTop w:val="10"/>
      <w:marBottom w:val="10"/>
      <w:divBdr>
        <w:top w:val="none" w:sz="0" w:space="0" w:color="auto"/>
        <w:left w:val="none" w:sz="0" w:space="0" w:color="auto"/>
        <w:bottom w:val="none" w:sz="0" w:space="0" w:color="auto"/>
        <w:right w:val="none" w:sz="0" w:space="0" w:color="auto"/>
      </w:divBdr>
    </w:div>
    <w:div w:id="467826398">
      <w:marLeft w:val="0"/>
      <w:marRight w:val="0"/>
      <w:marTop w:val="10"/>
      <w:marBottom w:val="10"/>
      <w:divBdr>
        <w:top w:val="none" w:sz="0" w:space="0" w:color="auto"/>
        <w:left w:val="none" w:sz="0" w:space="0" w:color="auto"/>
        <w:bottom w:val="none" w:sz="0" w:space="0" w:color="auto"/>
        <w:right w:val="none" w:sz="0" w:space="0" w:color="auto"/>
      </w:divBdr>
    </w:div>
    <w:div w:id="541359896">
      <w:marLeft w:val="0"/>
      <w:marRight w:val="0"/>
      <w:marTop w:val="10"/>
      <w:marBottom w:val="10"/>
      <w:divBdr>
        <w:top w:val="none" w:sz="0" w:space="0" w:color="auto"/>
        <w:left w:val="none" w:sz="0" w:space="0" w:color="auto"/>
        <w:bottom w:val="none" w:sz="0" w:space="0" w:color="auto"/>
        <w:right w:val="none" w:sz="0" w:space="0" w:color="auto"/>
      </w:divBdr>
    </w:div>
    <w:div w:id="584336894">
      <w:marLeft w:val="0"/>
      <w:marRight w:val="0"/>
      <w:marTop w:val="10"/>
      <w:marBottom w:val="10"/>
      <w:divBdr>
        <w:top w:val="none" w:sz="0" w:space="0" w:color="auto"/>
        <w:left w:val="none" w:sz="0" w:space="0" w:color="auto"/>
        <w:bottom w:val="none" w:sz="0" w:space="0" w:color="auto"/>
        <w:right w:val="none" w:sz="0" w:space="0" w:color="auto"/>
      </w:divBdr>
    </w:div>
    <w:div w:id="592129244">
      <w:marLeft w:val="0"/>
      <w:marRight w:val="0"/>
      <w:marTop w:val="10"/>
      <w:marBottom w:val="10"/>
      <w:divBdr>
        <w:top w:val="none" w:sz="0" w:space="0" w:color="auto"/>
        <w:left w:val="none" w:sz="0" w:space="0" w:color="auto"/>
        <w:bottom w:val="none" w:sz="0" w:space="0" w:color="auto"/>
        <w:right w:val="none" w:sz="0" w:space="0" w:color="auto"/>
      </w:divBdr>
    </w:div>
    <w:div w:id="703287622">
      <w:marLeft w:val="0"/>
      <w:marRight w:val="0"/>
      <w:marTop w:val="10"/>
      <w:marBottom w:val="10"/>
      <w:divBdr>
        <w:top w:val="none" w:sz="0" w:space="0" w:color="auto"/>
        <w:left w:val="none" w:sz="0" w:space="0" w:color="auto"/>
        <w:bottom w:val="none" w:sz="0" w:space="0" w:color="auto"/>
        <w:right w:val="none" w:sz="0" w:space="0" w:color="auto"/>
      </w:divBdr>
    </w:div>
    <w:div w:id="899172479">
      <w:marLeft w:val="0"/>
      <w:marRight w:val="0"/>
      <w:marTop w:val="10"/>
      <w:marBottom w:val="10"/>
      <w:divBdr>
        <w:top w:val="none" w:sz="0" w:space="0" w:color="auto"/>
        <w:left w:val="none" w:sz="0" w:space="0" w:color="auto"/>
        <w:bottom w:val="none" w:sz="0" w:space="0" w:color="auto"/>
        <w:right w:val="none" w:sz="0" w:space="0" w:color="auto"/>
      </w:divBdr>
    </w:div>
    <w:div w:id="953562852">
      <w:marLeft w:val="0"/>
      <w:marRight w:val="0"/>
      <w:marTop w:val="10"/>
      <w:marBottom w:val="10"/>
      <w:divBdr>
        <w:top w:val="none" w:sz="0" w:space="0" w:color="auto"/>
        <w:left w:val="none" w:sz="0" w:space="0" w:color="auto"/>
        <w:bottom w:val="none" w:sz="0" w:space="0" w:color="auto"/>
        <w:right w:val="none" w:sz="0" w:space="0" w:color="auto"/>
      </w:divBdr>
    </w:div>
    <w:div w:id="971835810">
      <w:marLeft w:val="0"/>
      <w:marRight w:val="720"/>
      <w:marTop w:val="10"/>
      <w:marBottom w:val="10"/>
      <w:divBdr>
        <w:top w:val="none" w:sz="0" w:space="0" w:color="auto"/>
        <w:left w:val="none" w:sz="0" w:space="0" w:color="auto"/>
        <w:bottom w:val="none" w:sz="0" w:space="0" w:color="auto"/>
        <w:right w:val="none" w:sz="0" w:space="0" w:color="auto"/>
      </w:divBdr>
    </w:div>
    <w:div w:id="974526020">
      <w:marLeft w:val="0"/>
      <w:marRight w:val="0"/>
      <w:marTop w:val="10"/>
      <w:marBottom w:val="10"/>
      <w:divBdr>
        <w:top w:val="none" w:sz="0" w:space="0" w:color="auto"/>
        <w:left w:val="none" w:sz="0" w:space="0" w:color="auto"/>
        <w:bottom w:val="none" w:sz="0" w:space="0" w:color="auto"/>
        <w:right w:val="none" w:sz="0" w:space="0" w:color="auto"/>
      </w:divBdr>
    </w:div>
    <w:div w:id="1148473557">
      <w:marLeft w:val="0"/>
      <w:marRight w:val="0"/>
      <w:marTop w:val="10"/>
      <w:marBottom w:val="10"/>
      <w:divBdr>
        <w:top w:val="none" w:sz="0" w:space="0" w:color="auto"/>
        <w:left w:val="none" w:sz="0" w:space="0" w:color="auto"/>
        <w:bottom w:val="none" w:sz="0" w:space="0" w:color="auto"/>
        <w:right w:val="none" w:sz="0" w:space="0" w:color="auto"/>
      </w:divBdr>
    </w:div>
    <w:div w:id="1164584940">
      <w:marLeft w:val="0"/>
      <w:marRight w:val="0"/>
      <w:marTop w:val="10"/>
      <w:marBottom w:val="10"/>
      <w:divBdr>
        <w:top w:val="none" w:sz="0" w:space="0" w:color="auto"/>
        <w:left w:val="none" w:sz="0" w:space="0" w:color="auto"/>
        <w:bottom w:val="none" w:sz="0" w:space="0" w:color="auto"/>
        <w:right w:val="none" w:sz="0" w:space="0" w:color="auto"/>
      </w:divBdr>
    </w:div>
    <w:div w:id="1193566359">
      <w:marLeft w:val="0"/>
      <w:marRight w:val="0"/>
      <w:marTop w:val="10"/>
      <w:marBottom w:val="10"/>
      <w:divBdr>
        <w:top w:val="none" w:sz="0" w:space="0" w:color="auto"/>
        <w:left w:val="none" w:sz="0" w:space="0" w:color="auto"/>
        <w:bottom w:val="none" w:sz="0" w:space="0" w:color="auto"/>
        <w:right w:val="none" w:sz="0" w:space="0" w:color="auto"/>
      </w:divBdr>
    </w:div>
    <w:div w:id="1265382737">
      <w:marLeft w:val="0"/>
      <w:marRight w:val="720"/>
      <w:marTop w:val="10"/>
      <w:marBottom w:val="10"/>
      <w:divBdr>
        <w:top w:val="none" w:sz="0" w:space="0" w:color="auto"/>
        <w:left w:val="none" w:sz="0" w:space="0" w:color="auto"/>
        <w:bottom w:val="none" w:sz="0" w:space="0" w:color="auto"/>
        <w:right w:val="none" w:sz="0" w:space="0" w:color="auto"/>
      </w:divBdr>
    </w:div>
    <w:div w:id="1302150490">
      <w:marLeft w:val="0"/>
      <w:marRight w:val="0"/>
      <w:marTop w:val="10"/>
      <w:marBottom w:val="10"/>
      <w:divBdr>
        <w:top w:val="none" w:sz="0" w:space="0" w:color="auto"/>
        <w:left w:val="none" w:sz="0" w:space="0" w:color="auto"/>
        <w:bottom w:val="none" w:sz="0" w:space="0" w:color="auto"/>
        <w:right w:val="none" w:sz="0" w:space="0" w:color="auto"/>
      </w:divBdr>
    </w:div>
    <w:div w:id="1351099763">
      <w:marLeft w:val="0"/>
      <w:marRight w:val="0"/>
      <w:marTop w:val="10"/>
      <w:marBottom w:val="10"/>
      <w:divBdr>
        <w:top w:val="none" w:sz="0" w:space="0" w:color="auto"/>
        <w:left w:val="none" w:sz="0" w:space="0" w:color="auto"/>
        <w:bottom w:val="none" w:sz="0" w:space="0" w:color="auto"/>
        <w:right w:val="none" w:sz="0" w:space="0" w:color="auto"/>
      </w:divBdr>
    </w:div>
    <w:div w:id="1354500349">
      <w:marLeft w:val="0"/>
      <w:marRight w:val="0"/>
      <w:marTop w:val="10"/>
      <w:marBottom w:val="10"/>
      <w:divBdr>
        <w:top w:val="none" w:sz="0" w:space="0" w:color="auto"/>
        <w:left w:val="none" w:sz="0" w:space="0" w:color="auto"/>
        <w:bottom w:val="none" w:sz="0" w:space="0" w:color="auto"/>
        <w:right w:val="none" w:sz="0" w:space="0" w:color="auto"/>
      </w:divBdr>
    </w:div>
    <w:div w:id="1383823980">
      <w:marLeft w:val="0"/>
      <w:marRight w:val="0"/>
      <w:marTop w:val="10"/>
      <w:marBottom w:val="10"/>
      <w:divBdr>
        <w:top w:val="none" w:sz="0" w:space="0" w:color="auto"/>
        <w:left w:val="none" w:sz="0" w:space="0" w:color="auto"/>
        <w:bottom w:val="none" w:sz="0" w:space="0" w:color="auto"/>
        <w:right w:val="none" w:sz="0" w:space="0" w:color="auto"/>
      </w:divBdr>
    </w:div>
    <w:div w:id="1393891056">
      <w:marLeft w:val="0"/>
      <w:marRight w:val="0"/>
      <w:marTop w:val="10"/>
      <w:marBottom w:val="10"/>
      <w:divBdr>
        <w:top w:val="none" w:sz="0" w:space="0" w:color="auto"/>
        <w:left w:val="none" w:sz="0" w:space="0" w:color="auto"/>
        <w:bottom w:val="none" w:sz="0" w:space="0" w:color="auto"/>
        <w:right w:val="none" w:sz="0" w:space="0" w:color="auto"/>
      </w:divBdr>
    </w:div>
    <w:div w:id="1551841136">
      <w:marLeft w:val="0"/>
      <w:marRight w:val="0"/>
      <w:marTop w:val="10"/>
      <w:marBottom w:val="10"/>
      <w:divBdr>
        <w:top w:val="none" w:sz="0" w:space="0" w:color="auto"/>
        <w:left w:val="none" w:sz="0" w:space="0" w:color="auto"/>
        <w:bottom w:val="none" w:sz="0" w:space="0" w:color="auto"/>
        <w:right w:val="none" w:sz="0" w:space="0" w:color="auto"/>
      </w:divBdr>
    </w:div>
    <w:div w:id="1657605876">
      <w:marLeft w:val="0"/>
      <w:marRight w:val="720"/>
      <w:marTop w:val="10"/>
      <w:marBottom w:val="10"/>
      <w:divBdr>
        <w:top w:val="none" w:sz="0" w:space="0" w:color="auto"/>
        <w:left w:val="none" w:sz="0" w:space="0" w:color="auto"/>
        <w:bottom w:val="none" w:sz="0" w:space="0" w:color="auto"/>
        <w:right w:val="none" w:sz="0" w:space="0" w:color="auto"/>
      </w:divBdr>
    </w:div>
    <w:div w:id="1689602480">
      <w:marLeft w:val="0"/>
      <w:marRight w:val="0"/>
      <w:marTop w:val="10"/>
      <w:marBottom w:val="10"/>
      <w:divBdr>
        <w:top w:val="none" w:sz="0" w:space="0" w:color="auto"/>
        <w:left w:val="none" w:sz="0" w:space="0" w:color="auto"/>
        <w:bottom w:val="none" w:sz="0" w:space="0" w:color="auto"/>
        <w:right w:val="none" w:sz="0" w:space="0" w:color="auto"/>
      </w:divBdr>
    </w:div>
    <w:div w:id="1771468910">
      <w:marLeft w:val="0"/>
      <w:marRight w:val="0"/>
      <w:marTop w:val="10"/>
      <w:marBottom w:val="10"/>
      <w:divBdr>
        <w:top w:val="none" w:sz="0" w:space="0" w:color="auto"/>
        <w:left w:val="none" w:sz="0" w:space="0" w:color="auto"/>
        <w:bottom w:val="none" w:sz="0" w:space="0" w:color="auto"/>
        <w:right w:val="none" w:sz="0" w:space="0" w:color="auto"/>
      </w:divBdr>
    </w:div>
    <w:div w:id="1773547695">
      <w:marLeft w:val="0"/>
      <w:marRight w:val="0"/>
      <w:marTop w:val="10"/>
      <w:marBottom w:val="10"/>
      <w:divBdr>
        <w:top w:val="none" w:sz="0" w:space="0" w:color="auto"/>
        <w:left w:val="none" w:sz="0" w:space="0" w:color="auto"/>
        <w:bottom w:val="none" w:sz="0" w:space="0" w:color="auto"/>
        <w:right w:val="none" w:sz="0" w:space="0" w:color="auto"/>
      </w:divBdr>
    </w:div>
    <w:div w:id="186728203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以昂</dc:creator>
  <cp:keywords/>
  <dc:description/>
  <cp:lastModifiedBy>朱 以昂</cp:lastModifiedBy>
  <cp:revision>2</cp:revision>
  <dcterms:created xsi:type="dcterms:W3CDTF">2021-03-31T06:57:00Z</dcterms:created>
  <dcterms:modified xsi:type="dcterms:W3CDTF">2021-03-31T06:57:00Z</dcterms:modified>
</cp:coreProperties>
</file>