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678C" w14:textId="77777777" w:rsidR="00000000" w:rsidRDefault="008C5AF2">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2E6924CD" w14:textId="77777777" w:rsidR="00000000" w:rsidRDefault="008C5AF2">
      <w:pPr>
        <w:spacing w:line="500" w:lineRule="atLeast"/>
        <w:jc w:val="center"/>
        <w:divId w:val="24257003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2B59621" w14:textId="77777777" w:rsidR="00000000" w:rsidRDefault="008C5AF2">
      <w:pPr>
        <w:spacing w:line="500" w:lineRule="atLeast"/>
        <w:jc w:val="right"/>
        <w:divId w:val="1992902323"/>
        <w:rPr>
          <w:rFonts w:hint="eastAsia"/>
          <w:sz w:val="30"/>
          <w:szCs w:val="30"/>
        </w:rPr>
      </w:pPr>
      <w:r>
        <w:rPr>
          <w:rFonts w:hint="eastAsia"/>
          <w:sz w:val="30"/>
          <w:szCs w:val="30"/>
        </w:rPr>
        <w:t>（</w:t>
      </w:r>
      <w:r>
        <w:rPr>
          <w:rFonts w:hint="eastAsia"/>
          <w:sz w:val="30"/>
          <w:szCs w:val="30"/>
        </w:rPr>
        <w:t>2015</w:t>
      </w:r>
      <w:r>
        <w:rPr>
          <w:rFonts w:hint="eastAsia"/>
          <w:sz w:val="30"/>
          <w:szCs w:val="30"/>
        </w:rPr>
        <w:t>）徐民二（商）初字第</w:t>
      </w:r>
      <w:r>
        <w:rPr>
          <w:rFonts w:hint="eastAsia"/>
          <w:sz w:val="30"/>
          <w:szCs w:val="30"/>
        </w:rPr>
        <w:t>5913</w:t>
      </w:r>
      <w:r>
        <w:rPr>
          <w:rFonts w:hint="eastAsia"/>
          <w:sz w:val="30"/>
          <w:szCs w:val="30"/>
        </w:rPr>
        <w:t>号</w:t>
      </w:r>
    </w:p>
    <w:p w14:paraId="5B4D38AB" w14:textId="77777777" w:rsidR="00000000" w:rsidRDefault="008C5AF2">
      <w:pPr>
        <w:spacing w:line="500" w:lineRule="atLeast"/>
        <w:ind w:firstLine="600"/>
        <w:divId w:val="1429539015"/>
        <w:rPr>
          <w:rFonts w:hint="eastAsia"/>
          <w:sz w:val="30"/>
          <w:szCs w:val="30"/>
        </w:rPr>
      </w:pPr>
      <w:r>
        <w:rPr>
          <w:rFonts w:hint="eastAsia"/>
          <w:sz w:val="30"/>
          <w:szCs w:val="30"/>
        </w:rPr>
        <w:t>原告周旭辉。</w:t>
      </w:r>
    </w:p>
    <w:p w14:paraId="3C83D94E" w14:textId="77777777" w:rsidR="00000000" w:rsidRDefault="008C5AF2">
      <w:pPr>
        <w:spacing w:line="500" w:lineRule="atLeast"/>
        <w:ind w:firstLine="600"/>
        <w:divId w:val="1369139197"/>
        <w:rPr>
          <w:rFonts w:hint="eastAsia"/>
          <w:sz w:val="30"/>
          <w:szCs w:val="30"/>
        </w:rPr>
      </w:pPr>
      <w:r>
        <w:rPr>
          <w:rFonts w:hint="eastAsia"/>
          <w:sz w:val="30"/>
          <w:szCs w:val="30"/>
          <w:highlight w:val="yellow"/>
        </w:rPr>
        <w:t>委托代理人曹建庆，上海兆辰汇亚律师事务所律师</w:t>
      </w:r>
      <w:r>
        <w:rPr>
          <w:rFonts w:hint="eastAsia"/>
          <w:sz w:val="30"/>
          <w:szCs w:val="30"/>
        </w:rPr>
        <w:t>。</w:t>
      </w:r>
    </w:p>
    <w:p w14:paraId="29344F5E" w14:textId="77777777" w:rsidR="00000000" w:rsidRDefault="008C5AF2">
      <w:pPr>
        <w:spacing w:line="500" w:lineRule="atLeast"/>
        <w:ind w:firstLine="600"/>
        <w:divId w:val="1844542076"/>
        <w:rPr>
          <w:rFonts w:hint="eastAsia"/>
          <w:sz w:val="30"/>
          <w:szCs w:val="30"/>
        </w:rPr>
      </w:pPr>
      <w:r>
        <w:rPr>
          <w:rFonts w:hint="eastAsia"/>
          <w:sz w:val="30"/>
          <w:szCs w:val="30"/>
        </w:rPr>
        <w:t>被告上海大可堂茶业有限公司，住所地上海市徐汇区。</w:t>
      </w:r>
    </w:p>
    <w:p w14:paraId="56D58E4E" w14:textId="77777777" w:rsidR="00000000" w:rsidRDefault="008C5AF2">
      <w:pPr>
        <w:spacing w:line="500" w:lineRule="atLeast"/>
        <w:ind w:firstLine="600"/>
        <w:divId w:val="107940136"/>
        <w:rPr>
          <w:rFonts w:hint="eastAsia"/>
          <w:sz w:val="30"/>
          <w:szCs w:val="30"/>
        </w:rPr>
      </w:pPr>
      <w:r>
        <w:rPr>
          <w:rFonts w:hint="eastAsia"/>
          <w:sz w:val="30"/>
          <w:szCs w:val="30"/>
          <w:highlight w:val="yellow"/>
        </w:rPr>
        <w:t>法定代表人丁建华，董事长</w:t>
      </w:r>
      <w:r>
        <w:rPr>
          <w:rFonts w:hint="eastAsia"/>
          <w:sz w:val="30"/>
          <w:szCs w:val="30"/>
        </w:rPr>
        <w:t>。</w:t>
      </w:r>
    </w:p>
    <w:p w14:paraId="59C13946" w14:textId="77777777" w:rsidR="00000000" w:rsidRDefault="008C5AF2">
      <w:pPr>
        <w:spacing w:line="500" w:lineRule="atLeast"/>
        <w:ind w:firstLine="600"/>
        <w:divId w:val="1534339469"/>
        <w:rPr>
          <w:rFonts w:hint="eastAsia"/>
          <w:sz w:val="30"/>
          <w:szCs w:val="30"/>
        </w:rPr>
      </w:pPr>
      <w:r>
        <w:rPr>
          <w:rFonts w:hint="eastAsia"/>
          <w:sz w:val="30"/>
          <w:szCs w:val="30"/>
          <w:highlight w:val="yellow"/>
        </w:rPr>
        <w:t>委托代理人张奇明</w:t>
      </w:r>
      <w:r>
        <w:rPr>
          <w:rFonts w:hint="eastAsia"/>
          <w:sz w:val="30"/>
          <w:szCs w:val="30"/>
        </w:rPr>
        <w:t>。</w:t>
      </w:r>
    </w:p>
    <w:p w14:paraId="64BF24B2" w14:textId="77777777" w:rsidR="00000000" w:rsidRDefault="008C5AF2">
      <w:pPr>
        <w:spacing w:line="500" w:lineRule="atLeast"/>
        <w:ind w:firstLine="600"/>
        <w:divId w:val="197357479"/>
        <w:rPr>
          <w:rFonts w:hint="eastAsia"/>
          <w:sz w:val="30"/>
          <w:szCs w:val="30"/>
        </w:rPr>
      </w:pPr>
      <w:r>
        <w:rPr>
          <w:rFonts w:hint="eastAsia"/>
          <w:sz w:val="30"/>
          <w:szCs w:val="30"/>
        </w:rPr>
        <w:t>被告张奇明。</w:t>
      </w:r>
    </w:p>
    <w:p w14:paraId="13EF9A95" w14:textId="77777777" w:rsidR="00000000" w:rsidRDefault="008C5AF2">
      <w:pPr>
        <w:spacing w:line="500" w:lineRule="atLeast"/>
        <w:ind w:firstLine="600"/>
        <w:divId w:val="293408652"/>
        <w:rPr>
          <w:rFonts w:hint="eastAsia"/>
          <w:sz w:val="30"/>
          <w:szCs w:val="30"/>
        </w:rPr>
      </w:pPr>
      <w:r>
        <w:rPr>
          <w:rFonts w:hint="eastAsia"/>
          <w:sz w:val="30"/>
          <w:szCs w:val="30"/>
        </w:rPr>
        <w:t>被告上海玫瑰港控股股份有限公司，住所地上海市浦东新区。</w:t>
      </w:r>
    </w:p>
    <w:p w14:paraId="6A09F867" w14:textId="77777777" w:rsidR="00000000" w:rsidRDefault="008C5AF2">
      <w:pPr>
        <w:spacing w:line="500" w:lineRule="atLeast"/>
        <w:ind w:firstLine="600"/>
        <w:divId w:val="1807316053"/>
        <w:rPr>
          <w:rFonts w:hint="eastAsia"/>
          <w:sz w:val="30"/>
          <w:szCs w:val="30"/>
        </w:rPr>
      </w:pPr>
      <w:r>
        <w:rPr>
          <w:rFonts w:hint="eastAsia"/>
          <w:sz w:val="30"/>
          <w:szCs w:val="30"/>
          <w:highlight w:val="yellow"/>
        </w:rPr>
        <w:t>法定代表人张奇明，董事长</w:t>
      </w:r>
      <w:r>
        <w:rPr>
          <w:rFonts w:hint="eastAsia"/>
          <w:sz w:val="30"/>
          <w:szCs w:val="30"/>
        </w:rPr>
        <w:t>。</w:t>
      </w:r>
    </w:p>
    <w:p w14:paraId="1B8B830D" w14:textId="77777777" w:rsidR="00000000" w:rsidRDefault="008C5AF2">
      <w:pPr>
        <w:spacing w:line="500" w:lineRule="atLeast"/>
        <w:ind w:firstLine="600"/>
        <w:divId w:val="2045129151"/>
        <w:rPr>
          <w:rFonts w:hint="eastAsia"/>
          <w:sz w:val="30"/>
          <w:szCs w:val="30"/>
        </w:rPr>
      </w:pPr>
      <w:r>
        <w:rPr>
          <w:rFonts w:hint="eastAsia"/>
          <w:sz w:val="30"/>
          <w:szCs w:val="30"/>
        </w:rPr>
        <w:t>原告周旭辉诉被告上海大可堂茶业有限公司、张奇明、上海玫瑰港控股股份有限公司民间借贷合同纠纷一案，本院于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日依法受理后，依法组成合议庭，于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日公开开庭进行了审理。</w:t>
      </w:r>
      <w:r>
        <w:rPr>
          <w:rFonts w:hint="eastAsia"/>
          <w:sz w:val="30"/>
          <w:szCs w:val="30"/>
          <w:highlight w:val="yellow"/>
        </w:rPr>
        <w:t>原告的委托代理人曹建庆，被告上海大可堂茶业有限公司委托代理人张奇明暨被告张奇明并兼任上海玫瑰港控股股份有限公司的法定代表人到庭参加诉讼。</w:t>
      </w:r>
      <w:r>
        <w:rPr>
          <w:rFonts w:hint="eastAsia"/>
          <w:sz w:val="30"/>
          <w:szCs w:val="30"/>
        </w:rPr>
        <w:t>本案现已审理终结。</w:t>
      </w:r>
    </w:p>
    <w:p w14:paraId="522F5852" w14:textId="77777777" w:rsidR="00000000" w:rsidRDefault="008C5AF2">
      <w:pPr>
        <w:spacing w:line="500" w:lineRule="atLeast"/>
        <w:ind w:firstLine="600"/>
        <w:divId w:val="1940674339"/>
        <w:rPr>
          <w:rFonts w:hint="eastAsia"/>
          <w:sz w:val="30"/>
          <w:szCs w:val="30"/>
        </w:rPr>
      </w:pPr>
      <w:r>
        <w:rPr>
          <w:rFonts w:hint="eastAsia"/>
          <w:sz w:val="30"/>
          <w:szCs w:val="30"/>
        </w:rPr>
        <w:t>原告周旭辉诉称，</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，被告上海大可堂茶业有限公司为</w:t>
      </w:r>
      <w:r>
        <w:rPr>
          <w:rFonts w:hint="eastAsia"/>
          <w:sz w:val="30"/>
          <w:szCs w:val="30"/>
          <w:highlight w:val="yellow"/>
        </w:rPr>
        <w:t>解决资金周转问题</w:t>
      </w:r>
      <w:r>
        <w:rPr>
          <w:rFonts w:hint="eastAsia"/>
          <w:sz w:val="30"/>
          <w:szCs w:val="30"/>
        </w:rPr>
        <w:t>向原告</w:t>
      </w:r>
      <w:r>
        <w:rPr>
          <w:rFonts w:hint="eastAsia"/>
          <w:sz w:val="30"/>
          <w:szCs w:val="30"/>
          <w:highlight w:val="yellow"/>
        </w:rPr>
        <w:t>借款</w:t>
      </w:r>
      <w:r>
        <w:rPr>
          <w:rFonts w:hint="eastAsia"/>
          <w:sz w:val="30"/>
          <w:szCs w:val="30"/>
          <w:highlight w:val="yellow"/>
        </w:rPr>
        <w:t>15</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sz w:val="30"/>
          <w:szCs w:val="30"/>
          <w:highlight w:val="yellow"/>
        </w:rPr>
        <w:t>借款期限自</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日起计算，利息另计，双方约定</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4</w:t>
      </w:r>
      <w:r>
        <w:rPr>
          <w:rFonts w:hint="eastAsia"/>
          <w:sz w:val="30"/>
          <w:szCs w:val="30"/>
          <w:highlight w:val="yellow"/>
        </w:rPr>
        <w:t>日前归还</w:t>
      </w:r>
      <w:r>
        <w:rPr>
          <w:rFonts w:hint="eastAsia"/>
          <w:sz w:val="30"/>
          <w:szCs w:val="30"/>
        </w:rPr>
        <w:t>。</w:t>
      </w:r>
      <w:r>
        <w:rPr>
          <w:rFonts w:hint="eastAsia"/>
          <w:sz w:val="30"/>
          <w:szCs w:val="30"/>
          <w:highlight w:val="yellow"/>
        </w:rPr>
        <w:t>原告于当日通过中国农业银行向被告上海大可堂茶业有限公司的公司账户汇款</w:t>
      </w:r>
      <w:r>
        <w:rPr>
          <w:rFonts w:hint="eastAsia"/>
          <w:sz w:val="30"/>
          <w:szCs w:val="30"/>
          <w:highlight w:val="yellow"/>
        </w:rPr>
        <w:t>15</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w:t>
      </w:r>
      <w:r>
        <w:rPr>
          <w:rFonts w:hint="eastAsia"/>
          <w:sz w:val="30"/>
          <w:szCs w:val="30"/>
          <w:highlight w:val="yellow"/>
        </w:rPr>
        <w:t>0</w:t>
      </w:r>
      <w:r>
        <w:rPr>
          <w:rFonts w:hint="eastAsia"/>
          <w:sz w:val="30"/>
          <w:szCs w:val="30"/>
          <w:highlight w:val="yellow"/>
        </w:rPr>
        <w:t>元</w:t>
      </w:r>
      <w:r>
        <w:rPr>
          <w:rFonts w:hint="eastAsia"/>
          <w:sz w:val="30"/>
          <w:szCs w:val="30"/>
        </w:rPr>
        <w:t>，但被告上海大可堂茶业有限公司并未于约定期限归还借款。</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6</w:t>
      </w:r>
      <w:r>
        <w:rPr>
          <w:rFonts w:hint="eastAsia"/>
          <w:sz w:val="30"/>
          <w:szCs w:val="30"/>
          <w:highlight w:val="yellow"/>
        </w:rPr>
        <w:t>日，原告与被告上海大可堂茶业有限公司协商并同意：被告上海大可堂茶业有限公司承诺最迟在</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lastRenderedPageBreak/>
        <w:t>日前归还借款</w:t>
      </w:r>
      <w:r>
        <w:rPr>
          <w:rFonts w:hint="eastAsia"/>
          <w:sz w:val="30"/>
          <w:szCs w:val="30"/>
        </w:rPr>
        <w:t>，同时</w:t>
      </w:r>
      <w:r>
        <w:rPr>
          <w:rFonts w:hint="eastAsia"/>
          <w:sz w:val="30"/>
          <w:szCs w:val="30"/>
          <w:highlight w:val="yellow"/>
        </w:rPr>
        <w:t>被告张奇明及被告上海玫瑰港控股股份有限公司共同为上述借款提供担保</w:t>
      </w:r>
      <w:r>
        <w:rPr>
          <w:rFonts w:hint="eastAsia"/>
          <w:sz w:val="30"/>
          <w:szCs w:val="30"/>
        </w:rPr>
        <w:t>。截至起诉时原告出借了</w:t>
      </w:r>
      <w:r>
        <w:rPr>
          <w:rFonts w:hint="eastAsia"/>
          <w:sz w:val="30"/>
          <w:szCs w:val="30"/>
        </w:rPr>
        <w:t>15</w:t>
      </w:r>
      <w:r>
        <w:rPr>
          <w:rFonts w:hint="eastAsia"/>
          <w:sz w:val="30"/>
          <w:szCs w:val="30"/>
        </w:rPr>
        <w:t>，</w:t>
      </w:r>
      <w:r>
        <w:rPr>
          <w:rFonts w:hint="eastAsia"/>
          <w:sz w:val="30"/>
          <w:szCs w:val="30"/>
        </w:rPr>
        <w:t>000</w:t>
      </w:r>
      <w:r>
        <w:rPr>
          <w:rFonts w:hint="eastAsia"/>
          <w:sz w:val="30"/>
          <w:szCs w:val="30"/>
        </w:rPr>
        <w:t>，</w:t>
      </w:r>
      <w:r>
        <w:rPr>
          <w:rFonts w:hint="eastAsia"/>
          <w:sz w:val="30"/>
          <w:szCs w:val="30"/>
        </w:rPr>
        <w:t>000</w:t>
      </w:r>
      <w:r>
        <w:rPr>
          <w:rFonts w:hint="eastAsia"/>
          <w:sz w:val="30"/>
          <w:szCs w:val="30"/>
        </w:rPr>
        <w:t>元给被告上海大可堂茶业有限公司，现已过约定的归还日期，被告不予归还。原告为维护自身合法权益，故诉至法院，请求判令：</w:t>
      </w:r>
      <w:r>
        <w:rPr>
          <w:rFonts w:hint="eastAsia"/>
          <w:sz w:val="30"/>
          <w:szCs w:val="30"/>
        </w:rPr>
        <w:t>1</w:t>
      </w:r>
      <w:r>
        <w:rPr>
          <w:rFonts w:hint="eastAsia"/>
          <w:sz w:val="30"/>
          <w:szCs w:val="30"/>
        </w:rPr>
        <w:t>、请求判决被告偿还借款</w:t>
      </w:r>
      <w:r>
        <w:rPr>
          <w:rFonts w:hint="eastAsia"/>
          <w:sz w:val="30"/>
          <w:szCs w:val="30"/>
        </w:rPr>
        <w:t>15</w:t>
      </w:r>
      <w:r>
        <w:rPr>
          <w:rFonts w:hint="eastAsia"/>
          <w:sz w:val="30"/>
          <w:szCs w:val="30"/>
        </w:rPr>
        <w:t>，</w:t>
      </w:r>
      <w:r>
        <w:rPr>
          <w:rFonts w:hint="eastAsia"/>
          <w:sz w:val="30"/>
          <w:szCs w:val="30"/>
        </w:rPr>
        <w:t>000</w:t>
      </w:r>
      <w:r>
        <w:rPr>
          <w:rFonts w:hint="eastAsia"/>
          <w:sz w:val="30"/>
          <w:szCs w:val="30"/>
        </w:rPr>
        <w:t>，</w:t>
      </w:r>
      <w:r>
        <w:rPr>
          <w:rFonts w:hint="eastAsia"/>
          <w:sz w:val="30"/>
          <w:szCs w:val="30"/>
        </w:rPr>
        <w:t>000</w:t>
      </w:r>
      <w:r>
        <w:rPr>
          <w:rFonts w:hint="eastAsia"/>
          <w:sz w:val="30"/>
          <w:szCs w:val="30"/>
        </w:rPr>
        <w:t>元；</w:t>
      </w:r>
      <w:r>
        <w:rPr>
          <w:rFonts w:hint="eastAsia"/>
          <w:sz w:val="30"/>
          <w:szCs w:val="30"/>
        </w:rPr>
        <w:t>2</w:t>
      </w:r>
      <w:r>
        <w:rPr>
          <w:rFonts w:hint="eastAsia"/>
          <w:sz w:val="30"/>
          <w:szCs w:val="30"/>
        </w:rPr>
        <w:t>、请求判决被告支付自借款日起至实际归还日止按同期</w:t>
      </w:r>
      <w:r>
        <w:rPr>
          <w:rFonts w:hint="eastAsia"/>
          <w:sz w:val="30"/>
          <w:szCs w:val="30"/>
        </w:rPr>
        <w:t>银行贷款利率计算的利息。</w:t>
      </w:r>
    </w:p>
    <w:p w14:paraId="7D5C3061" w14:textId="77777777" w:rsidR="00000000" w:rsidRDefault="008C5AF2">
      <w:pPr>
        <w:spacing w:line="500" w:lineRule="atLeast"/>
        <w:ind w:firstLine="600"/>
        <w:divId w:val="6181245"/>
        <w:rPr>
          <w:rFonts w:hint="eastAsia"/>
          <w:sz w:val="30"/>
          <w:szCs w:val="30"/>
        </w:rPr>
      </w:pPr>
      <w:r>
        <w:rPr>
          <w:rFonts w:hint="eastAsia"/>
          <w:sz w:val="30"/>
          <w:szCs w:val="30"/>
        </w:rPr>
        <w:t>被告上海大可堂茶业有限公司对原告所述欠款事实无异议，但主张在</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w:t>
      </w:r>
      <w:r>
        <w:rPr>
          <w:rFonts w:hint="eastAsia"/>
          <w:sz w:val="30"/>
          <w:szCs w:val="30"/>
        </w:rPr>
        <w:t>已向原告</w:t>
      </w:r>
      <w:r>
        <w:rPr>
          <w:rFonts w:hint="eastAsia"/>
          <w:sz w:val="30"/>
          <w:szCs w:val="30"/>
          <w:highlight w:val="yellow"/>
        </w:rPr>
        <w:t>归还</w:t>
      </w:r>
      <w:r>
        <w:rPr>
          <w:rFonts w:hint="eastAsia"/>
          <w:sz w:val="30"/>
          <w:szCs w:val="30"/>
          <w:highlight w:val="yellow"/>
        </w:rPr>
        <w:t>2</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sz w:val="30"/>
          <w:szCs w:val="30"/>
          <w:highlight w:val="yellow"/>
        </w:rPr>
        <w:t>用于偿还借款本金</w:t>
      </w:r>
      <w:r>
        <w:rPr>
          <w:rFonts w:hint="eastAsia"/>
          <w:sz w:val="30"/>
          <w:szCs w:val="30"/>
        </w:rPr>
        <w:t>，故现实际欠款应为</w:t>
      </w:r>
      <w:r>
        <w:rPr>
          <w:rFonts w:hint="eastAsia"/>
          <w:sz w:val="30"/>
          <w:szCs w:val="30"/>
        </w:rPr>
        <w:t>13</w:t>
      </w:r>
      <w:r>
        <w:rPr>
          <w:rFonts w:hint="eastAsia"/>
          <w:sz w:val="30"/>
          <w:szCs w:val="30"/>
        </w:rPr>
        <w:t>，</w:t>
      </w:r>
      <w:r>
        <w:rPr>
          <w:rFonts w:hint="eastAsia"/>
          <w:sz w:val="30"/>
          <w:szCs w:val="30"/>
        </w:rPr>
        <w:t>000</w:t>
      </w:r>
      <w:r>
        <w:rPr>
          <w:rFonts w:hint="eastAsia"/>
          <w:sz w:val="30"/>
          <w:szCs w:val="30"/>
        </w:rPr>
        <w:t>，</w:t>
      </w:r>
      <w:r>
        <w:rPr>
          <w:rFonts w:hint="eastAsia"/>
          <w:sz w:val="30"/>
          <w:szCs w:val="30"/>
        </w:rPr>
        <w:t>000</w:t>
      </w:r>
      <w:r>
        <w:rPr>
          <w:rFonts w:hint="eastAsia"/>
          <w:sz w:val="30"/>
          <w:szCs w:val="30"/>
        </w:rPr>
        <w:t>元。</w:t>
      </w:r>
    </w:p>
    <w:p w14:paraId="54B8FD56" w14:textId="77777777" w:rsidR="00000000" w:rsidRDefault="008C5AF2">
      <w:pPr>
        <w:spacing w:line="500" w:lineRule="atLeast"/>
        <w:ind w:firstLine="600"/>
        <w:divId w:val="1102189640"/>
        <w:rPr>
          <w:rFonts w:hint="eastAsia"/>
          <w:sz w:val="30"/>
          <w:szCs w:val="30"/>
        </w:rPr>
      </w:pPr>
      <w:r>
        <w:rPr>
          <w:rFonts w:hint="eastAsia"/>
          <w:sz w:val="30"/>
          <w:szCs w:val="30"/>
        </w:rPr>
        <w:t>被告张奇明、上海玫瑰港控股股份有限公司对原告所述担保事实无异议。</w:t>
      </w:r>
    </w:p>
    <w:p w14:paraId="57DBAF12" w14:textId="77777777" w:rsidR="00000000" w:rsidRDefault="008C5AF2">
      <w:pPr>
        <w:spacing w:line="500" w:lineRule="atLeast"/>
        <w:ind w:firstLine="600"/>
        <w:divId w:val="323821644"/>
        <w:rPr>
          <w:rFonts w:hint="eastAsia"/>
          <w:sz w:val="30"/>
          <w:szCs w:val="30"/>
        </w:rPr>
      </w:pPr>
      <w:r>
        <w:rPr>
          <w:rFonts w:hint="eastAsia"/>
          <w:sz w:val="30"/>
          <w:szCs w:val="30"/>
        </w:rPr>
        <w:t>经审理查明，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日，原告周旭辉向被告上海大可堂茶业有限公司通过转账方式支付</w:t>
      </w:r>
      <w:r>
        <w:rPr>
          <w:rFonts w:hint="eastAsia"/>
          <w:sz w:val="30"/>
          <w:szCs w:val="30"/>
          <w:highlight w:val="yellow"/>
        </w:rPr>
        <w:t>15</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sz w:val="30"/>
          <w:szCs w:val="30"/>
          <w:highlight w:val="yellow"/>
        </w:rPr>
        <w:t>同年</w:t>
      </w:r>
      <w:r>
        <w:rPr>
          <w:rFonts w:hint="eastAsia"/>
          <w:sz w:val="30"/>
          <w:szCs w:val="30"/>
          <w:highlight w:val="yellow"/>
        </w:rPr>
        <w:t>7</w:t>
      </w:r>
      <w:r>
        <w:rPr>
          <w:rFonts w:hint="eastAsia"/>
          <w:sz w:val="30"/>
          <w:szCs w:val="30"/>
          <w:highlight w:val="yellow"/>
        </w:rPr>
        <w:t>月</w:t>
      </w:r>
      <w:r>
        <w:rPr>
          <w:rFonts w:hint="eastAsia"/>
          <w:sz w:val="30"/>
          <w:szCs w:val="30"/>
          <w:highlight w:val="yellow"/>
        </w:rPr>
        <w:t>6</w:t>
      </w:r>
      <w:r>
        <w:rPr>
          <w:rFonts w:hint="eastAsia"/>
          <w:sz w:val="30"/>
          <w:szCs w:val="30"/>
          <w:highlight w:val="yellow"/>
        </w:rPr>
        <w:t>日张奇明亲笔致原告书面函一份</w:t>
      </w:r>
      <w:r>
        <w:rPr>
          <w:rFonts w:hint="eastAsia"/>
          <w:sz w:val="30"/>
          <w:szCs w:val="30"/>
        </w:rPr>
        <w:t>，内容为：“</w:t>
      </w:r>
      <w:r>
        <w:rPr>
          <w:rFonts w:hint="eastAsia"/>
          <w:sz w:val="30"/>
          <w:szCs w:val="30"/>
          <w:highlight w:val="yellow"/>
        </w:rPr>
        <w:t>我公司上海大可堂茶业有限公司于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日向原告周旭辉借款人民币</w:t>
      </w:r>
      <w:r>
        <w:rPr>
          <w:rFonts w:hint="eastAsia"/>
          <w:sz w:val="30"/>
          <w:szCs w:val="30"/>
          <w:highlight w:val="yellow"/>
        </w:rPr>
        <w:t>15</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，原定于一周内归还，由于公司投资的浦东玫瑰港项目手续上耽搁，造成还款的延误</w:t>
      </w:r>
      <w:r>
        <w:rPr>
          <w:rFonts w:hint="eastAsia"/>
          <w:sz w:val="30"/>
          <w:szCs w:val="30"/>
          <w:highlight w:val="yellow"/>
        </w:rPr>
        <w:t>。今承诺在</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日前全数归还借款</w:t>
      </w:r>
      <w:r>
        <w:rPr>
          <w:rFonts w:hint="eastAsia"/>
          <w:sz w:val="30"/>
          <w:szCs w:val="30"/>
        </w:rPr>
        <w:t>（利息另计），</w:t>
      </w:r>
      <w:r>
        <w:rPr>
          <w:rFonts w:hint="eastAsia"/>
          <w:sz w:val="30"/>
          <w:szCs w:val="30"/>
          <w:highlight w:val="yellow"/>
        </w:rPr>
        <w:t>以上借款并由我本人提供保证。</w:t>
      </w:r>
      <w:r>
        <w:rPr>
          <w:rFonts w:hint="eastAsia"/>
          <w:sz w:val="30"/>
          <w:szCs w:val="30"/>
        </w:rPr>
        <w:t>”落款为：“借款人：上海大可堂茶业有限公司，</w:t>
      </w:r>
      <w:r>
        <w:rPr>
          <w:rFonts w:hint="eastAsia"/>
          <w:sz w:val="30"/>
          <w:szCs w:val="30"/>
          <w:highlight w:val="yellow"/>
        </w:rPr>
        <w:t>保证人：张奇明，担保公司：上海玫瑰港控股股份有限公司。</w:t>
      </w:r>
      <w:r>
        <w:rPr>
          <w:rFonts w:hint="eastAsia"/>
          <w:sz w:val="30"/>
          <w:szCs w:val="30"/>
        </w:rPr>
        <w:t>”</w:t>
      </w:r>
      <w:r>
        <w:rPr>
          <w:rFonts w:hint="eastAsia"/>
          <w:sz w:val="30"/>
          <w:szCs w:val="30"/>
          <w:highlight w:val="yellow"/>
        </w:rPr>
        <w:t>被告上海大可堂茶业有限公司已于同年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日向原告周旭辉归还借款</w:t>
      </w:r>
      <w:r>
        <w:rPr>
          <w:rFonts w:hint="eastAsia"/>
          <w:sz w:val="30"/>
          <w:szCs w:val="30"/>
          <w:highlight w:val="yellow"/>
        </w:rPr>
        <w:t>2</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sz w:val="30"/>
          <w:szCs w:val="30"/>
          <w:highlight w:val="yellow"/>
        </w:rPr>
        <w:t>原告当庭表示认可，并当庭变更诉讼请求为：“要求被告上海大可堂茶业有限公司归还人民币</w:t>
      </w:r>
      <w:r>
        <w:rPr>
          <w:rFonts w:hint="eastAsia"/>
          <w:sz w:val="30"/>
          <w:szCs w:val="30"/>
          <w:highlight w:val="yellow"/>
        </w:rPr>
        <w:t>13</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元，利息计算：按</w:t>
      </w:r>
      <w:r>
        <w:rPr>
          <w:rFonts w:hint="eastAsia"/>
          <w:sz w:val="30"/>
          <w:szCs w:val="30"/>
          <w:highlight w:val="yellow"/>
        </w:rPr>
        <w:t>15</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日至</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日），按</w:t>
      </w:r>
      <w:r>
        <w:rPr>
          <w:rFonts w:hint="eastAsia"/>
          <w:sz w:val="30"/>
          <w:szCs w:val="30"/>
          <w:highlight w:val="yellow"/>
        </w:rPr>
        <w:t>13</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4</w:t>
      </w:r>
      <w:r>
        <w:rPr>
          <w:rFonts w:hint="eastAsia"/>
          <w:sz w:val="30"/>
          <w:szCs w:val="30"/>
          <w:highlight w:val="yellow"/>
        </w:rPr>
        <w:t>日至还清日止）。”</w:t>
      </w:r>
    </w:p>
    <w:p w14:paraId="21D835C9" w14:textId="77777777" w:rsidR="00000000" w:rsidRDefault="008C5AF2">
      <w:pPr>
        <w:spacing w:line="500" w:lineRule="atLeast"/>
        <w:ind w:firstLine="600"/>
        <w:divId w:val="245727183"/>
        <w:rPr>
          <w:rFonts w:hint="eastAsia"/>
          <w:sz w:val="30"/>
          <w:szCs w:val="30"/>
        </w:rPr>
      </w:pPr>
      <w:r>
        <w:rPr>
          <w:rFonts w:hint="eastAsia"/>
          <w:sz w:val="30"/>
          <w:szCs w:val="30"/>
        </w:rPr>
        <w:t>上述事实，有转让凭证、</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日张奇明亲笔函、庭审笔录为证，本院予以确认。</w:t>
      </w:r>
    </w:p>
    <w:p w14:paraId="7E94173D" w14:textId="77777777" w:rsidR="00000000" w:rsidRDefault="008C5AF2">
      <w:pPr>
        <w:spacing w:line="500" w:lineRule="atLeast"/>
        <w:ind w:firstLine="600"/>
        <w:divId w:val="1454590500"/>
        <w:rPr>
          <w:rFonts w:hint="eastAsia"/>
          <w:sz w:val="30"/>
          <w:szCs w:val="30"/>
        </w:rPr>
      </w:pPr>
      <w:r>
        <w:rPr>
          <w:rFonts w:hint="eastAsia"/>
          <w:sz w:val="30"/>
          <w:szCs w:val="30"/>
        </w:rPr>
        <w:t>本院认为，依法成立的合同对当事人具有法律约束力。原告周旭辉与被告上海大可堂茶业有限公司虽系以口头方式订立借款合同，但被告上海大可堂茶业有限公司已当庭自认原告以转账方式汇入的</w:t>
      </w:r>
      <w:r>
        <w:rPr>
          <w:rFonts w:hint="eastAsia"/>
          <w:sz w:val="30"/>
          <w:szCs w:val="30"/>
        </w:rPr>
        <w:t>15</w:t>
      </w:r>
      <w:r>
        <w:rPr>
          <w:rFonts w:hint="eastAsia"/>
          <w:sz w:val="30"/>
          <w:szCs w:val="30"/>
        </w:rPr>
        <w:t>，</w:t>
      </w:r>
      <w:r>
        <w:rPr>
          <w:rFonts w:hint="eastAsia"/>
          <w:sz w:val="30"/>
          <w:szCs w:val="30"/>
        </w:rPr>
        <w:t>000</w:t>
      </w:r>
      <w:r>
        <w:rPr>
          <w:rFonts w:hint="eastAsia"/>
          <w:sz w:val="30"/>
          <w:szCs w:val="30"/>
        </w:rPr>
        <w:t>，</w:t>
      </w:r>
      <w:r>
        <w:rPr>
          <w:rFonts w:hint="eastAsia"/>
          <w:sz w:val="30"/>
          <w:szCs w:val="30"/>
        </w:rPr>
        <w:t>000</w:t>
      </w:r>
      <w:r>
        <w:rPr>
          <w:rFonts w:hint="eastAsia"/>
          <w:sz w:val="30"/>
          <w:szCs w:val="30"/>
        </w:rPr>
        <w:t>元系借款。</w:t>
      </w:r>
      <w:r>
        <w:rPr>
          <w:rFonts w:hint="eastAsia"/>
          <w:sz w:val="30"/>
          <w:szCs w:val="30"/>
          <w:highlight w:val="yellow"/>
        </w:rPr>
        <w:t>被告张奇明及被告上海玫瑰港控股股份有限公司也当庭自认自愿为被告上海大可堂茶业有限公司的债务承担连带担保责任，当事人应当按照约定履行各自的义</w:t>
      </w:r>
      <w:r>
        <w:rPr>
          <w:rFonts w:hint="eastAsia"/>
          <w:sz w:val="30"/>
          <w:szCs w:val="30"/>
          <w:highlight w:val="yellow"/>
        </w:rPr>
        <w:t>务</w:t>
      </w:r>
      <w:r>
        <w:rPr>
          <w:rFonts w:hint="eastAsia"/>
          <w:sz w:val="30"/>
          <w:szCs w:val="30"/>
        </w:rPr>
        <w:t>。现原告依被告的书面函请求判令被告还款，应予准许。据此，依照《中华人民共和国合同法》第十条、第一百九十七条、第二百零七条、《最高人民法院关于民事诉讼证据的若干规定》第八条第一款、《中华人民共和国担保法》第十八条之规定，判决如下：</w:t>
      </w:r>
    </w:p>
    <w:p w14:paraId="124C7A58" w14:textId="77777777" w:rsidR="00000000" w:rsidRDefault="008C5AF2">
      <w:pPr>
        <w:spacing w:line="500" w:lineRule="atLeast"/>
        <w:ind w:firstLine="600"/>
        <w:divId w:val="1987346224"/>
        <w:rPr>
          <w:rFonts w:hint="eastAsia"/>
          <w:sz w:val="30"/>
          <w:szCs w:val="30"/>
        </w:rPr>
      </w:pPr>
      <w:r>
        <w:rPr>
          <w:rFonts w:hint="eastAsia"/>
          <w:sz w:val="30"/>
          <w:szCs w:val="30"/>
        </w:rPr>
        <w:t>一、</w:t>
      </w:r>
      <w:r>
        <w:rPr>
          <w:rFonts w:hint="eastAsia"/>
          <w:sz w:val="30"/>
          <w:szCs w:val="30"/>
          <w:highlight w:val="yellow"/>
        </w:rPr>
        <w:t>被告上海大可堂茶业有限公司于本判决生效之日起十日内向原告周旭辉归还所欠借款</w:t>
      </w:r>
      <w:r>
        <w:rPr>
          <w:rFonts w:hint="eastAsia"/>
          <w:sz w:val="30"/>
          <w:szCs w:val="30"/>
          <w:highlight w:val="yellow"/>
        </w:rPr>
        <w:t>13</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p>
    <w:p w14:paraId="1AFE4D20" w14:textId="77777777" w:rsidR="00000000" w:rsidRDefault="008C5AF2">
      <w:pPr>
        <w:spacing w:line="500" w:lineRule="atLeast"/>
        <w:ind w:firstLine="600"/>
        <w:divId w:val="215089764"/>
        <w:rPr>
          <w:rFonts w:hint="eastAsia"/>
          <w:sz w:val="30"/>
          <w:szCs w:val="30"/>
        </w:rPr>
      </w:pPr>
      <w:r>
        <w:rPr>
          <w:rFonts w:hint="eastAsia"/>
          <w:sz w:val="30"/>
          <w:szCs w:val="30"/>
        </w:rPr>
        <w:t>二、</w:t>
      </w:r>
      <w:r>
        <w:rPr>
          <w:rFonts w:hint="eastAsia"/>
          <w:sz w:val="30"/>
          <w:szCs w:val="30"/>
          <w:highlight w:val="yellow"/>
        </w:rPr>
        <w:t>被告上海大可堂茶业有限公司应于本判决生效之日起十日内向原告支付自</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28</w:t>
      </w:r>
      <w:r>
        <w:rPr>
          <w:rFonts w:hint="eastAsia"/>
          <w:sz w:val="30"/>
          <w:szCs w:val="30"/>
          <w:highlight w:val="yellow"/>
        </w:rPr>
        <w:t>日起至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日止，以</w:t>
      </w:r>
      <w:r>
        <w:rPr>
          <w:rFonts w:hint="eastAsia"/>
          <w:sz w:val="30"/>
          <w:szCs w:val="30"/>
          <w:highlight w:val="yellow"/>
        </w:rPr>
        <w:t>15</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元为本金按中国人民银行同期贷款基准利率计</w:t>
      </w:r>
      <w:r>
        <w:rPr>
          <w:rFonts w:hint="eastAsia"/>
          <w:sz w:val="30"/>
          <w:szCs w:val="30"/>
          <w:highlight w:val="yellow"/>
        </w:rPr>
        <w:t>算，以及自</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4</w:t>
      </w:r>
      <w:r>
        <w:rPr>
          <w:rFonts w:hint="eastAsia"/>
          <w:sz w:val="30"/>
          <w:szCs w:val="30"/>
          <w:highlight w:val="yellow"/>
        </w:rPr>
        <w:t>日起至本案判决生效之日止，以</w:t>
      </w:r>
      <w:r>
        <w:rPr>
          <w:rFonts w:hint="eastAsia"/>
          <w:sz w:val="30"/>
          <w:szCs w:val="30"/>
          <w:highlight w:val="yellow"/>
        </w:rPr>
        <w:t>13</w:t>
      </w:r>
      <w:r>
        <w:rPr>
          <w:rFonts w:hint="eastAsia"/>
          <w:sz w:val="30"/>
          <w:szCs w:val="30"/>
          <w:highlight w:val="yellow"/>
        </w:rPr>
        <w:t>，</w:t>
      </w:r>
      <w:r>
        <w:rPr>
          <w:rFonts w:hint="eastAsia"/>
          <w:sz w:val="30"/>
          <w:szCs w:val="30"/>
          <w:highlight w:val="yellow"/>
        </w:rPr>
        <w:t>000</w:t>
      </w:r>
      <w:r>
        <w:rPr>
          <w:rFonts w:hint="eastAsia"/>
          <w:sz w:val="30"/>
          <w:szCs w:val="30"/>
          <w:highlight w:val="yellow"/>
        </w:rPr>
        <w:t>，</w:t>
      </w:r>
      <w:r>
        <w:rPr>
          <w:rFonts w:hint="eastAsia"/>
          <w:sz w:val="30"/>
          <w:szCs w:val="30"/>
          <w:highlight w:val="yellow"/>
        </w:rPr>
        <w:t>000</w:t>
      </w:r>
      <w:r>
        <w:rPr>
          <w:rFonts w:hint="eastAsia"/>
          <w:sz w:val="30"/>
          <w:szCs w:val="30"/>
          <w:highlight w:val="yellow"/>
        </w:rPr>
        <w:t>元为本金按中国人民银行同期贷款基准利率计算的利息损失</w:t>
      </w:r>
      <w:r>
        <w:rPr>
          <w:rFonts w:hint="eastAsia"/>
          <w:sz w:val="30"/>
          <w:szCs w:val="30"/>
        </w:rPr>
        <w:t>。</w:t>
      </w:r>
    </w:p>
    <w:p w14:paraId="28E17F38" w14:textId="77777777" w:rsidR="00000000" w:rsidRDefault="008C5AF2">
      <w:pPr>
        <w:spacing w:line="500" w:lineRule="atLeast"/>
        <w:ind w:firstLine="600"/>
        <w:divId w:val="1369914279"/>
        <w:rPr>
          <w:rFonts w:hint="eastAsia"/>
          <w:sz w:val="30"/>
          <w:szCs w:val="30"/>
          <w:highlight w:val="yellow"/>
        </w:rPr>
      </w:pPr>
      <w:r>
        <w:rPr>
          <w:rFonts w:hint="eastAsia"/>
          <w:sz w:val="30"/>
          <w:szCs w:val="30"/>
          <w:highlight w:val="yellow"/>
        </w:rPr>
        <w:t>三、被告张奇明、被告上海玫瑰港控股股份有限公司对上列被告上海大可堂茶业有限公司所负原告周旭辉的债务承担连带清偿责任。</w:t>
      </w:r>
    </w:p>
    <w:p w14:paraId="6DDA62D4" w14:textId="77777777" w:rsidR="00000000" w:rsidRDefault="008C5AF2">
      <w:pPr>
        <w:spacing w:line="500" w:lineRule="atLeast"/>
        <w:ind w:firstLine="600"/>
        <w:divId w:val="53085322"/>
        <w:rPr>
          <w:rFonts w:hint="eastAsia"/>
          <w:sz w:val="30"/>
          <w:szCs w:val="30"/>
        </w:rPr>
      </w:pPr>
      <w:r>
        <w:rPr>
          <w:rFonts w:hint="eastAsia"/>
          <w:sz w:val="30"/>
          <w:szCs w:val="30"/>
        </w:rPr>
        <w:t>若三被告未按本判决第一、二项指定的期间履行给付金钱义务，应当依照《中华人民共和国民事诉讼法》第二百五十三条之规定，加倍支付迟延履行期间的债务利息。</w:t>
      </w:r>
    </w:p>
    <w:p w14:paraId="6E0E56E6" w14:textId="77777777" w:rsidR="00000000" w:rsidRDefault="008C5AF2">
      <w:pPr>
        <w:spacing w:line="500" w:lineRule="atLeast"/>
        <w:ind w:firstLine="600"/>
        <w:divId w:val="859975905"/>
        <w:rPr>
          <w:rFonts w:hint="eastAsia"/>
          <w:sz w:val="30"/>
          <w:szCs w:val="30"/>
        </w:rPr>
      </w:pPr>
      <w:r>
        <w:rPr>
          <w:rFonts w:hint="eastAsia"/>
          <w:sz w:val="30"/>
          <w:szCs w:val="30"/>
        </w:rPr>
        <w:t>案件受理费</w:t>
      </w:r>
      <w:r>
        <w:rPr>
          <w:rFonts w:hint="eastAsia"/>
          <w:sz w:val="30"/>
          <w:szCs w:val="30"/>
        </w:rPr>
        <w:t>111</w:t>
      </w:r>
      <w:r>
        <w:rPr>
          <w:rFonts w:hint="eastAsia"/>
          <w:sz w:val="30"/>
          <w:szCs w:val="30"/>
        </w:rPr>
        <w:t>，</w:t>
      </w:r>
      <w:r>
        <w:rPr>
          <w:rFonts w:hint="eastAsia"/>
          <w:sz w:val="30"/>
          <w:szCs w:val="30"/>
        </w:rPr>
        <w:t>800</w:t>
      </w:r>
      <w:r>
        <w:rPr>
          <w:rFonts w:hint="eastAsia"/>
          <w:sz w:val="30"/>
          <w:szCs w:val="30"/>
        </w:rPr>
        <w:t>元，由三被告上海大可堂茶业有限公司、张奇明、上海玫瑰港控股股份有限公司共同负担。</w:t>
      </w:r>
    </w:p>
    <w:p w14:paraId="3728A75F" w14:textId="77777777" w:rsidR="00000000" w:rsidRDefault="008C5AF2">
      <w:pPr>
        <w:spacing w:line="500" w:lineRule="atLeast"/>
        <w:ind w:firstLine="600"/>
        <w:divId w:val="817308562"/>
        <w:rPr>
          <w:rFonts w:hint="eastAsia"/>
          <w:sz w:val="30"/>
          <w:szCs w:val="30"/>
        </w:rPr>
      </w:pPr>
      <w:r>
        <w:rPr>
          <w:rFonts w:hint="eastAsia"/>
          <w:sz w:val="30"/>
          <w:szCs w:val="30"/>
        </w:rPr>
        <w:t>如不服本判</w:t>
      </w:r>
      <w:r>
        <w:rPr>
          <w:rFonts w:hint="eastAsia"/>
          <w:sz w:val="30"/>
          <w:szCs w:val="30"/>
        </w:rPr>
        <w:t>决，可在判决书送达之日起十五日内，向本院递交上诉状，并按对方当事人的人数提出副本，上诉于上海市第一中级人民法院。</w:t>
      </w:r>
    </w:p>
    <w:p w14:paraId="2DA9BE0E" w14:textId="77777777" w:rsidR="00000000" w:rsidRDefault="008C5AF2">
      <w:pPr>
        <w:spacing w:line="500" w:lineRule="atLeast"/>
        <w:jc w:val="right"/>
        <w:divId w:val="615405674"/>
        <w:rPr>
          <w:rFonts w:hint="eastAsia"/>
          <w:sz w:val="30"/>
          <w:szCs w:val="30"/>
        </w:rPr>
      </w:pPr>
      <w:r>
        <w:rPr>
          <w:rFonts w:hint="eastAsia"/>
          <w:sz w:val="30"/>
          <w:szCs w:val="30"/>
        </w:rPr>
        <w:t>审　判　长　　翁成方</w:t>
      </w:r>
    </w:p>
    <w:p w14:paraId="63ECF10E" w14:textId="77777777" w:rsidR="00000000" w:rsidRDefault="008C5AF2">
      <w:pPr>
        <w:spacing w:line="500" w:lineRule="atLeast"/>
        <w:jc w:val="right"/>
        <w:divId w:val="1892108621"/>
        <w:rPr>
          <w:rFonts w:hint="eastAsia"/>
          <w:sz w:val="30"/>
          <w:szCs w:val="30"/>
        </w:rPr>
      </w:pPr>
      <w:r>
        <w:rPr>
          <w:rFonts w:hint="eastAsia"/>
          <w:sz w:val="30"/>
          <w:szCs w:val="30"/>
        </w:rPr>
        <w:t>审　判　员　　钱　展</w:t>
      </w:r>
    </w:p>
    <w:p w14:paraId="13E89B5A" w14:textId="77777777" w:rsidR="00000000" w:rsidRDefault="008C5AF2">
      <w:pPr>
        <w:spacing w:line="500" w:lineRule="atLeast"/>
        <w:jc w:val="right"/>
        <w:divId w:val="1069307375"/>
        <w:rPr>
          <w:rFonts w:hint="eastAsia"/>
          <w:sz w:val="30"/>
          <w:szCs w:val="30"/>
        </w:rPr>
      </w:pPr>
      <w:r>
        <w:rPr>
          <w:rFonts w:hint="eastAsia"/>
          <w:sz w:val="30"/>
          <w:szCs w:val="30"/>
        </w:rPr>
        <w:t>人民陪审员　　陈幸学</w:t>
      </w:r>
    </w:p>
    <w:p w14:paraId="5D9C896F" w14:textId="77777777" w:rsidR="00000000" w:rsidRDefault="008C5AF2">
      <w:pPr>
        <w:spacing w:line="500" w:lineRule="atLeast"/>
        <w:jc w:val="right"/>
        <w:divId w:val="1656453199"/>
        <w:rPr>
          <w:rFonts w:hint="eastAsia"/>
          <w:sz w:val="30"/>
          <w:szCs w:val="30"/>
        </w:rPr>
      </w:pPr>
      <w:r>
        <w:rPr>
          <w:rFonts w:hint="eastAsia"/>
          <w:sz w:val="30"/>
          <w:szCs w:val="30"/>
        </w:rPr>
        <w:t>二〇一五年十一月二十五日</w:t>
      </w:r>
    </w:p>
    <w:p w14:paraId="59515AF0" w14:textId="77777777" w:rsidR="00000000" w:rsidRDefault="008C5AF2">
      <w:pPr>
        <w:spacing w:line="500" w:lineRule="atLeast"/>
        <w:jc w:val="right"/>
        <w:divId w:val="588345197"/>
        <w:rPr>
          <w:rFonts w:hint="eastAsia"/>
          <w:sz w:val="30"/>
          <w:szCs w:val="30"/>
        </w:rPr>
      </w:pPr>
      <w:r>
        <w:rPr>
          <w:rFonts w:hint="eastAsia"/>
          <w:sz w:val="30"/>
          <w:szCs w:val="30"/>
        </w:rPr>
        <w:t>书　记　员　　颜柏龄</w:t>
      </w:r>
    </w:p>
    <w:p w14:paraId="211A8D72" w14:textId="77777777" w:rsidR="00000000" w:rsidRDefault="008C5AF2">
      <w:pPr>
        <w:spacing w:line="500" w:lineRule="atLeast"/>
        <w:ind w:firstLine="600"/>
        <w:divId w:val="1240285645"/>
        <w:rPr>
          <w:rFonts w:hint="eastAsia"/>
          <w:sz w:val="30"/>
          <w:szCs w:val="30"/>
        </w:rPr>
      </w:pPr>
      <w:r>
        <w:rPr>
          <w:rFonts w:hint="eastAsia"/>
          <w:sz w:val="30"/>
          <w:szCs w:val="30"/>
        </w:rPr>
        <w:t>附：相关法律条文</w:t>
      </w:r>
    </w:p>
    <w:p w14:paraId="12B1033E" w14:textId="77777777" w:rsidR="00000000" w:rsidRDefault="008C5AF2">
      <w:pPr>
        <w:spacing w:line="500" w:lineRule="atLeast"/>
        <w:ind w:firstLine="600"/>
        <w:divId w:val="2035692534"/>
        <w:rPr>
          <w:rFonts w:hint="eastAsia"/>
          <w:sz w:val="30"/>
          <w:szCs w:val="30"/>
        </w:rPr>
      </w:pPr>
      <w:r>
        <w:rPr>
          <w:rFonts w:hint="eastAsia"/>
          <w:sz w:val="30"/>
          <w:szCs w:val="30"/>
        </w:rPr>
        <w:t>一、《中华人民共和国合同法》</w:t>
      </w:r>
    </w:p>
    <w:p w14:paraId="2BD6172C" w14:textId="77777777" w:rsidR="00000000" w:rsidRDefault="008C5AF2">
      <w:pPr>
        <w:spacing w:line="500" w:lineRule="atLeast"/>
        <w:ind w:firstLine="600"/>
        <w:divId w:val="2126725579"/>
        <w:rPr>
          <w:rFonts w:hint="eastAsia"/>
          <w:sz w:val="30"/>
          <w:szCs w:val="30"/>
        </w:rPr>
      </w:pPr>
      <w:r>
        <w:rPr>
          <w:rFonts w:hint="eastAsia"/>
          <w:sz w:val="30"/>
          <w:szCs w:val="30"/>
        </w:rPr>
        <w:t>第十条当事人订立合同，有书面形式、口头形式和其他形式。</w:t>
      </w:r>
    </w:p>
    <w:p w14:paraId="4F43CEEC" w14:textId="77777777" w:rsidR="00000000" w:rsidRDefault="008C5AF2">
      <w:pPr>
        <w:spacing w:line="500" w:lineRule="atLeast"/>
        <w:ind w:firstLine="600"/>
        <w:divId w:val="301233511"/>
        <w:rPr>
          <w:rFonts w:hint="eastAsia"/>
          <w:sz w:val="30"/>
          <w:szCs w:val="30"/>
        </w:rPr>
      </w:pPr>
      <w:r>
        <w:rPr>
          <w:rFonts w:hint="eastAsia"/>
          <w:sz w:val="30"/>
          <w:szCs w:val="30"/>
        </w:rPr>
        <w:t>法律、行政法规规定采用书面形式的，应当采用书面形式。当事人约定采用书面形式的，应当采用书面形式。</w:t>
      </w:r>
    </w:p>
    <w:p w14:paraId="776608B3" w14:textId="77777777" w:rsidR="00000000" w:rsidRDefault="008C5AF2">
      <w:pPr>
        <w:spacing w:line="500" w:lineRule="atLeast"/>
        <w:ind w:firstLine="600"/>
        <w:divId w:val="300381351"/>
        <w:rPr>
          <w:rFonts w:hint="eastAsia"/>
          <w:sz w:val="30"/>
          <w:szCs w:val="30"/>
        </w:rPr>
      </w:pPr>
      <w:r>
        <w:rPr>
          <w:rFonts w:hint="eastAsia"/>
          <w:sz w:val="30"/>
          <w:szCs w:val="30"/>
        </w:rPr>
        <w:t>第一百九十七条借款合同采用书面形式，但自然人之间借款另有约定的除外。</w:t>
      </w:r>
    </w:p>
    <w:p w14:paraId="2068BA7C" w14:textId="77777777" w:rsidR="00000000" w:rsidRDefault="008C5AF2">
      <w:pPr>
        <w:spacing w:line="500" w:lineRule="atLeast"/>
        <w:ind w:firstLine="600"/>
        <w:divId w:val="1483815884"/>
        <w:rPr>
          <w:rFonts w:hint="eastAsia"/>
          <w:sz w:val="30"/>
          <w:szCs w:val="30"/>
        </w:rPr>
      </w:pPr>
      <w:r>
        <w:rPr>
          <w:rFonts w:hint="eastAsia"/>
          <w:sz w:val="30"/>
          <w:szCs w:val="30"/>
        </w:rPr>
        <w:t>借款合同的内容包括借款种类、币种、用途、数额、利率、期限和还款方式等条款。</w:t>
      </w:r>
    </w:p>
    <w:p w14:paraId="6CC6D979" w14:textId="77777777" w:rsidR="00000000" w:rsidRDefault="008C5AF2">
      <w:pPr>
        <w:spacing w:line="500" w:lineRule="atLeast"/>
        <w:ind w:firstLine="600"/>
        <w:divId w:val="277181356"/>
        <w:rPr>
          <w:rFonts w:hint="eastAsia"/>
          <w:sz w:val="30"/>
          <w:szCs w:val="30"/>
        </w:rPr>
      </w:pPr>
      <w:r>
        <w:rPr>
          <w:rFonts w:hint="eastAsia"/>
          <w:sz w:val="30"/>
          <w:szCs w:val="30"/>
        </w:rPr>
        <w:t>第二百零七条借款人未按照约定的期限返还借款的，应当按照约定或者国家有关规定支付逾期利息。</w:t>
      </w:r>
    </w:p>
    <w:p w14:paraId="2391DA2A" w14:textId="77777777" w:rsidR="00000000" w:rsidRDefault="008C5AF2">
      <w:pPr>
        <w:spacing w:line="500" w:lineRule="atLeast"/>
        <w:ind w:firstLine="600"/>
        <w:divId w:val="693192931"/>
        <w:rPr>
          <w:rFonts w:hint="eastAsia"/>
          <w:sz w:val="30"/>
          <w:szCs w:val="30"/>
        </w:rPr>
      </w:pPr>
      <w:r>
        <w:rPr>
          <w:rFonts w:hint="eastAsia"/>
          <w:sz w:val="30"/>
          <w:szCs w:val="30"/>
        </w:rPr>
        <w:t>二、《最高人民法院关于民事诉讼证据的若干规定》</w:t>
      </w:r>
    </w:p>
    <w:p w14:paraId="2D6B439E" w14:textId="77777777" w:rsidR="00000000" w:rsidRDefault="008C5AF2">
      <w:pPr>
        <w:spacing w:line="500" w:lineRule="atLeast"/>
        <w:ind w:firstLine="600"/>
        <w:divId w:val="946012189"/>
        <w:rPr>
          <w:rFonts w:hint="eastAsia"/>
          <w:sz w:val="30"/>
          <w:szCs w:val="30"/>
        </w:rPr>
      </w:pPr>
      <w:r>
        <w:rPr>
          <w:rFonts w:hint="eastAsia"/>
          <w:sz w:val="30"/>
          <w:szCs w:val="30"/>
        </w:rPr>
        <w:t>第八条诉讼过程中，一方当事人对另一方当事人陈述的案件事实明确表示承认的，另一方当事人无需举证。但涉及身分关系的案件除外。</w:t>
      </w:r>
    </w:p>
    <w:p w14:paraId="070DCD62" w14:textId="77777777" w:rsidR="00000000" w:rsidRDefault="008C5AF2">
      <w:pPr>
        <w:spacing w:line="500" w:lineRule="atLeast"/>
        <w:ind w:firstLine="600"/>
        <w:divId w:val="1642418023"/>
        <w:rPr>
          <w:rFonts w:hint="eastAsia"/>
          <w:sz w:val="30"/>
          <w:szCs w:val="30"/>
        </w:rPr>
      </w:pPr>
      <w:r>
        <w:rPr>
          <w:rFonts w:hint="eastAsia"/>
          <w:sz w:val="30"/>
          <w:szCs w:val="30"/>
        </w:rPr>
        <w:t>……</w:t>
      </w:r>
    </w:p>
    <w:p w14:paraId="378CD8EE" w14:textId="77777777" w:rsidR="00000000" w:rsidRDefault="008C5AF2">
      <w:pPr>
        <w:spacing w:line="500" w:lineRule="atLeast"/>
        <w:ind w:firstLine="600"/>
        <w:divId w:val="1226724486"/>
        <w:rPr>
          <w:rFonts w:hint="eastAsia"/>
          <w:sz w:val="30"/>
          <w:szCs w:val="30"/>
        </w:rPr>
      </w:pPr>
      <w:r>
        <w:rPr>
          <w:rFonts w:hint="eastAsia"/>
          <w:sz w:val="30"/>
          <w:szCs w:val="30"/>
        </w:rPr>
        <w:t>三</w:t>
      </w:r>
      <w:r>
        <w:rPr>
          <w:rFonts w:hint="eastAsia"/>
          <w:sz w:val="30"/>
          <w:szCs w:val="30"/>
        </w:rPr>
        <w:t>、《中华人民共和国担保法》</w:t>
      </w:r>
    </w:p>
    <w:p w14:paraId="316B025F" w14:textId="77777777" w:rsidR="00000000" w:rsidRDefault="008C5AF2">
      <w:pPr>
        <w:spacing w:line="500" w:lineRule="atLeast"/>
        <w:ind w:firstLine="600"/>
        <w:divId w:val="1131364286"/>
        <w:rPr>
          <w:rFonts w:hint="eastAsia"/>
          <w:sz w:val="30"/>
          <w:szCs w:val="30"/>
        </w:rPr>
      </w:pPr>
      <w:r>
        <w:rPr>
          <w:rFonts w:hint="eastAsia"/>
          <w:sz w:val="30"/>
          <w:szCs w:val="30"/>
        </w:rPr>
        <w:t>第十八条当事人在保证合同中约定保证人与债务人对债务承担连带责任的，为连带责任保证。</w:t>
      </w:r>
    </w:p>
    <w:p w14:paraId="7146BD2B" w14:textId="77777777" w:rsidR="00000000" w:rsidRDefault="008C5AF2">
      <w:pPr>
        <w:spacing w:line="500" w:lineRule="atLeast"/>
        <w:ind w:firstLine="600"/>
        <w:divId w:val="2020544741"/>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41D3FF7A" w14:textId="77777777" w:rsidR="00000000" w:rsidRDefault="008C5AF2">
      <w:pPr>
        <w:spacing w:line="500" w:lineRule="atLeast"/>
        <w:ind w:firstLine="600"/>
        <w:divId w:val="955134341"/>
        <w:rPr>
          <w:rFonts w:hint="eastAsia"/>
          <w:sz w:val="30"/>
          <w:szCs w:val="30"/>
        </w:rPr>
      </w:pPr>
      <w:r>
        <w:rPr>
          <w:rFonts w:hint="eastAsia"/>
          <w:sz w:val="30"/>
          <w:szCs w:val="30"/>
        </w:rPr>
        <w:t>四、《中华人民共和国民事诉讼法》</w:t>
      </w:r>
    </w:p>
    <w:p w14:paraId="7CFCB1AD" w14:textId="77777777" w:rsidR="00000000" w:rsidRDefault="008C5AF2">
      <w:pPr>
        <w:spacing w:line="500" w:lineRule="atLeast"/>
        <w:ind w:firstLine="600"/>
        <w:divId w:val="1195919343"/>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90470" w14:textId="77777777" w:rsidR="008C5AF2" w:rsidRDefault="008C5AF2" w:rsidP="008C5AF2">
      <w:r>
        <w:separator/>
      </w:r>
    </w:p>
  </w:endnote>
  <w:endnote w:type="continuationSeparator" w:id="0">
    <w:p w14:paraId="1C7D86FC" w14:textId="77777777" w:rsidR="008C5AF2" w:rsidRDefault="008C5AF2" w:rsidP="008C5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92932" w14:textId="77777777" w:rsidR="008C5AF2" w:rsidRDefault="008C5AF2" w:rsidP="008C5AF2">
      <w:r>
        <w:separator/>
      </w:r>
    </w:p>
  </w:footnote>
  <w:footnote w:type="continuationSeparator" w:id="0">
    <w:p w14:paraId="5474686C" w14:textId="77777777" w:rsidR="008C5AF2" w:rsidRDefault="008C5AF2" w:rsidP="008C5A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C5AF2"/>
    <w:rsid w:val="008C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7FA429A8"/>
  <w15:chartTrackingRefBased/>
  <w15:docId w15:val="{3E51F832-6C65-48DC-8702-8E6EC950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245">
      <w:marLeft w:val="0"/>
      <w:marRight w:val="0"/>
      <w:marTop w:val="10"/>
      <w:marBottom w:val="10"/>
      <w:divBdr>
        <w:top w:val="none" w:sz="0" w:space="0" w:color="auto"/>
        <w:left w:val="none" w:sz="0" w:space="0" w:color="auto"/>
        <w:bottom w:val="none" w:sz="0" w:space="0" w:color="auto"/>
        <w:right w:val="none" w:sz="0" w:space="0" w:color="auto"/>
      </w:divBdr>
    </w:div>
    <w:div w:id="53085322">
      <w:marLeft w:val="0"/>
      <w:marRight w:val="0"/>
      <w:marTop w:val="10"/>
      <w:marBottom w:val="10"/>
      <w:divBdr>
        <w:top w:val="none" w:sz="0" w:space="0" w:color="auto"/>
        <w:left w:val="none" w:sz="0" w:space="0" w:color="auto"/>
        <w:bottom w:val="none" w:sz="0" w:space="0" w:color="auto"/>
        <w:right w:val="none" w:sz="0" w:space="0" w:color="auto"/>
      </w:divBdr>
    </w:div>
    <w:div w:id="107940136">
      <w:marLeft w:val="0"/>
      <w:marRight w:val="0"/>
      <w:marTop w:val="10"/>
      <w:marBottom w:val="10"/>
      <w:divBdr>
        <w:top w:val="none" w:sz="0" w:space="0" w:color="auto"/>
        <w:left w:val="none" w:sz="0" w:space="0" w:color="auto"/>
        <w:bottom w:val="none" w:sz="0" w:space="0" w:color="auto"/>
        <w:right w:val="none" w:sz="0" w:space="0" w:color="auto"/>
      </w:divBdr>
    </w:div>
    <w:div w:id="197357479">
      <w:marLeft w:val="0"/>
      <w:marRight w:val="0"/>
      <w:marTop w:val="10"/>
      <w:marBottom w:val="10"/>
      <w:divBdr>
        <w:top w:val="none" w:sz="0" w:space="0" w:color="auto"/>
        <w:left w:val="none" w:sz="0" w:space="0" w:color="auto"/>
        <w:bottom w:val="none" w:sz="0" w:space="0" w:color="auto"/>
        <w:right w:val="none" w:sz="0" w:space="0" w:color="auto"/>
      </w:divBdr>
    </w:div>
    <w:div w:id="215089764">
      <w:marLeft w:val="0"/>
      <w:marRight w:val="0"/>
      <w:marTop w:val="10"/>
      <w:marBottom w:val="10"/>
      <w:divBdr>
        <w:top w:val="none" w:sz="0" w:space="0" w:color="auto"/>
        <w:left w:val="none" w:sz="0" w:space="0" w:color="auto"/>
        <w:bottom w:val="none" w:sz="0" w:space="0" w:color="auto"/>
        <w:right w:val="none" w:sz="0" w:space="0" w:color="auto"/>
      </w:divBdr>
    </w:div>
    <w:div w:id="242570039">
      <w:marLeft w:val="0"/>
      <w:marRight w:val="0"/>
      <w:marTop w:val="10"/>
      <w:marBottom w:val="10"/>
      <w:divBdr>
        <w:top w:val="none" w:sz="0" w:space="0" w:color="auto"/>
        <w:left w:val="none" w:sz="0" w:space="0" w:color="auto"/>
        <w:bottom w:val="none" w:sz="0" w:space="0" w:color="auto"/>
        <w:right w:val="none" w:sz="0" w:space="0" w:color="auto"/>
      </w:divBdr>
    </w:div>
    <w:div w:id="245727183">
      <w:marLeft w:val="0"/>
      <w:marRight w:val="0"/>
      <w:marTop w:val="10"/>
      <w:marBottom w:val="10"/>
      <w:divBdr>
        <w:top w:val="none" w:sz="0" w:space="0" w:color="auto"/>
        <w:left w:val="none" w:sz="0" w:space="0" w:color="auto"/>
        <w:bottom w:val="none" w:sz="0" w:space="0" w:color="auto"/>
        <w:right w:val="none" w:sz="0" w:space="0" w:color="auto"/>
      </w:divBdr>
    </w:div>
    <w:div w:id="277181356">
      <w:marLeft w:val="0"/>
      <w:marRight w:val="0"/>
      <w:marTop w:val="10"/>
      <w:marBottom w:val="10"/>
      <w:divBdr>
        <w:top w:val="none" w:sz="0" w:space="0" w:color="auto"/>
        <w:left w:val="none" w:sz="0" w:space="0" w:color="auto"/>
        <w:bottom w:val="none" w:sz="0" w:space="0" w:color="auto"/>
        <w:right w:val="none" w:sz="0" w:space="0" w:color="auto"/>
      </w:divBdr>
    </w:div>
    <w:div w:id="293408652">
      <w:marLeft w:val="0"/>
      <w:marRight w:val="0"/>
      <w:marTop w:val="10"/>
      <w:marBottom w:val="10"/>
      <w:divBdr>
        <w:top w:val="none" w:sz="0" w:space="0" w:color="auto"/>
        <w:left w:val="none" w:sz="0" w:space="0" w:color="auto"/>
        <w:bottom w:val="none" w:sz="0" w:space="0" w:color="auto"/>
        <w:right w:val="none" w:sz="0" w:space="0" w:color="auto"/>
      </w:divBdr>
    </w:div>
    <w:div w:id="300381351">
      <w:marLeft w:val="0"/>
      <w:marRight w:val="0"/>
      <w:marTop w:val="10"/>
      <w:marBottom w:val="10"/>
      <w:divBdr>
        <w:top w:val="none" w:sz="0" w:space="0" w:color="auto"/>
        <w:left w:val="none" w:sz="0" w:space="0" w:color="auto"/>
        <w:bottom w:val="none" w:sz="0" w:space="0" w:color="auto"/>
        <w:right w:val="none" w:sz="0" w:space="0" w:color="auto"/>
      </w:divBdr>
    </w:div>
    <w:div w:id="301233511">
      <w:marLeft w:val="0"/>
      <w:marRight w:val="0"/>
      <w:marTop w:val="10"/>
      <w:marBottom w:val="10"/>
      <w:divBdr>
        <w:top w:val="none" w:sz="0" w:space="0" w:color="auto"/>
        <w:left w:val="none" w:sz="0" w:space="0" w:color="auto"/>
        <w:bottom w:val="none" w:sz="0" w:space="0" w:color="auto"/>
        <w:right w:val="none" w:sz="0" w:space="0" w:color="auto"/>
      </w:divBdr>
    </w:div>
    <w:div w:id="323821644">
      <w:marLeft w:val="0"/>
      <w:marRight w:val="0"/>
      <w:marTop w:val="10"/>
      <w:marBottom w:val="10"/>
      <w:divBdr>
        <w:top w:val="none" w:sz="0" w:space="0" w:color="auto"/>
        <w:left w:val="none" w:sz="0" w:space="0" w:color="auto"/>
        <w:bottom w:val="none" w:sz="0" w:space="0" w:color="auto"/>
        <w:right w:val="none" w:sz="0" w:space="0" w:color="auto"/>
      </w:divBdr>
    </w:div>
    <w:div w:id="588345197">
      <w:marLeft w:val="0"/>
      <w:marRight w:val="720"/>
      <w:marTop w:val="10"/>
      <w:marBottom w:val="10"/>
      <w:divBdr>
        <w:top w:val="none" w:sz="0" w:space="0" w:color="auto"/>
        <w:left w:val="none" w:sz="0" w:space="0" w:color="auto"/>
        <w:bottom w:val="none" w:sz="0" w:space="0" w:color="auto"/>
        <w:right w:val="none" w:sz="0" w:space="0" w:color="auto"/>
      </w:divBdr>
    </w:div>
    <w:div w:id="615405674">
      <w:marLeft w:val="0"/>
      <w:marRight w:val="720"/>
      <w:marTop w:val="10"/>
      <w:marBottom w:val="10"/>
      <w:divBdr>
        <w:top w:val="none" w:sz="0" w:space="0" w:color="auto"/>
        <w:left w:val="none" w:sz="0" w:space="0" w:color="auto"/>
        <w:bottom w:val="none" w:sz="0" w:space="0" w:color="auto"/>
        <w:right w:val="none" w:sz="0" w:space="0" w:color="auto"/>
      </w:divBdr>
    </w:div>
    <w:div w:id="693192931">
      <w:marLeft w:val="0"/>
      <w:marRight w:val="0"/>
      <w:marTop w:val="10"/>
      <w:marBottom w:val="10"/>
      <w:divBdr>
        <w:top w:val="none" w:sz="0" w:space="0" w:color="auto"/>
        <w:left w:val="none" w:sz="0" w:space="0" w:color="auto"/>
        <w:bottom w:val="none" w:sz="0" w:space="0" w:color="auto"/>
        <w:right w:val="none" w:sz="0" w:space="0" w:color="auto"/>
      </w:divBdr>
    </w:div>
    <w:div w:id="817308562">
      <w:marLeft w:val="0"/>
      <w:marRight w:val="0"/>
      <w:marTop w:val="10"/>
      <w:marBottom w:val="10"/>
      <w:divBdr>
        <w:top w:val="none" w:sz="0" w:space="0" w:color="auto"/>
        <w:left w:val="none" w:sz="0" w:space="0" w:color="auto"/>
        <w:bottom w:val="none" w:sz="0" w:space="0" w:color="auto"/>
        <w:right w:val="none" w:sz="0" w:space="0" w:color="auto"/>
      </w:divBdr>
    </w:div>
    <w:div w:id="859975905">
      <w:marLeft w:val="0"/>
      <w:marRight w:val="0"/>
      <w:marTop w:val="10"/>
      <w:marBottom w:val="10"/>
      <w:divBdr>
        <w:top w:val="none" w:sz="0" w:space="0" w:color="auto"/>
        <w:left w:val="none" w:sz="0" w:space="0" w:color="auto"/>
        <w:bottom w:val="none" w:sz="0" w:space="0" w:color="auto"/>
        <w:right w:val="none" w:sz="0" w:space="0" w:color="auto"/>
      </w:divBdr>
    </w:div>
    <w:div w:id="946012189">
      <w:marLeft w:val="0"/>
      <w:marRight w:val="0"/>
      <w:marTop w:val="10"/>
      <w:marBottom w:val="10"/>
      <w:divBdr>
        <w:top w:val="none" w:sz="0" w:space="0" w:color="auto"/>
        <w:left w:val="none" w:sz="0" w:space="0" w:color="auto"/>
        <w:bottom w:val="none" w:sz="0" w:space="0" w:color="auto"/>
        <w:right w:val="none" w:sz="0" w:space="0" w:color="auto"/>
      </w:divBdr>
    </w:div>
    <w:div w:id="955134341">
      <w:marLeft w:val="0"/>
      <w:marRight w:val="0"/>
      <w:marTop w:val="10"/>
      <w:marBottom w:val="10"/>
      <w:divBdr>
        <w:top w:val="none" w:sz="0" w:space="0" w:color="auto"/>
        <w:left w:val="none" w:sz="0" w:space="0" w:color="auto"/>
        <w:bottom w:val="none" w:sz="0" w:space="0" w:color="auto"/>
        <w:right w:val="none" w:sz="0" w:space="0" w:color="auto"/>
      </w:divBdr>
    </w:div>
    <w:div w:id="1069307375">
      <w:marLeft w:val="0"/>
      <w:marRight w:val="720"/>
      <w:marTop w:val="10"/>
      <w:marBottom w:val="10"/>
      <w:divBdr>
        <w:top w:val="none" w:sz="0" w:space="0" w:color="auto"/>
        <w:left w:val="none" w:sz="0" w:space="0" w:color="auto"/>
        <w:bottom w:val="none" w:sz="0" w:space="0" w:color="auto"/>
        <w:right w:val="none" w:sz="0" w:space="0" w:color="auto"/>
      </w:divBdr>
    </w:div>
    <w:div w:id="1102189640">
      <w:marLeft w:val="0"/>
      <w:marRight w:val="0"/>
      <w:marTop w:val="10"/>
      <w:marBottom w:val="10"/>
      <w:divBdr>
        <w:top w:val="none" w:sz="0" w:space="0" w:color="auto"/>
        <w:left w:val="none" w:sz="0" w:space="0" w:color="auto"/>
        <w:bottom w:val="none" w:sz="0" w:space="0" w:color="auto"/>
        <w:right w:val="none" w:sz="0" w:space="0" w:color="auto"/>
      </w:divBdr>
    </w:div>
    <w:div w:id="1131364286">
      <w:marLeft w:val="0"/>
      <w:marRight w:val="0"/>
      <w:marTop w:val="10"/>
      <w:marBottom w:val="10"/>
      <w:divBdr>
        <w:top w:val="none" w:sz="0" w:space="0" w:color="auto"/>
        <w:left w:val="none" w:sz="0" w:space="0" w:color="auto"/>
        <w:bottom w:val="none" w:sz="0" w:space="0" w:color="auto"/>
        <w:right w:val="none" w:sz="0" w:space="0" w:color="auto"/>
      </w:divBdr>
    </w:div>
    <w:div w:id="1195919343">
      <w:marLeft w:val="0"/>
      <w:marRight w:val="0"/>
      <w:marTop w:val="10"/>
      <w:marBottom w:val="10"/>
      <w:divBdr>
        <w:top w:val="none" w:sz="0" w:space="0" w:color="auto"/>
        <w:left w:val="none" w:sz="0" w:space="0" w:color="auto"/>
        <w:bottom w:val="none" w:sz="0" w:space="0" w:color="auto"/>
        <w:right w:val="none" w:sz="0" w:space="0" w:color="auto"/>
      </w:divBdr>
    </w:div>
    <w:div w:id="1226724486">
      <w:marLeft w:val="0"/>
      <w:marRight w:val="0"/>
      <w:marTop w:val="10"/>
      <w:marBottom w:val="10"/>
      <w:divBdr>
        <w:top w:val="none" w:sz="0" w:space="0" w:color="auto"/>
        <w:left w:val="none" w:sz="0" w:space="0" w:color="auto"/>
        <w:bottom w:val="none" w:sz="0" w:space="0" w:color="auto"/>
        <w:right w:val="none" w:sz="0" w:space="0" w:color="auto"/>
      </w:divBdr>
    </w:div>
    <w:div w:id="1240285645">
      <w:marLeft w:val="0"/>
      <w:marRight w:val="0"/>
      <w:marTop w:val="10"/>
      <w:marBottom w:val="10"/>
      <w:divBdr>
        <w:top w:val="none" w:sz="0" w:space="0" w:color="auto"/>
        <w:left w:val="none" w:sz="0" w:space="0" w:color="auto"/>
        <w:bottom w:val="none" w:sz="0" w:space="0" w:color="auto"/>
        <w:right w:val="none" w:sz="0" w:space="0" w:color="auto"/>
      </w:divBdr>
    </w:div>
    <w:div w:id="1369139197">
      <w:marLeft w:val="0"/>
      <w:marRight w:val="0"/>
      <w:marTop w:val="10"/>
      <w:marBottom w:val="10"/>
      <w:divBdr>
        <w:top w:val="none" w:sz="0" w:space="0" w:color="auto"/>
        <w:left w:val="none" w:sz="0" w:space="0" w:color="auto"/>
        <w:bottom w:val="none" w:sz="0" w:space="0" w:color="auto"/>
        <w:right w:val="none" w:sz="0" w:space="0" w:color="auto"/>
      </w:divBdr>
    </w:div>
    <w:div w:id="1369914279">
      <w:marLeft w:val="0"/>
      <w:marRight w:val="0"/>
      <w:marTop w:val="10"/>
      <w:marBottom w:val="10"/>
      <w:divBdr>
        <w:top w:val="none" w:sz="0" w:space="0" w:color="auto"/>
        <w:left w:val="none" w:sz="0" w:space="0" w:color="auto"/>
        <w:bottom w:val="none" w:sz="0" w:space="0" w:color="auto"/>
        <w:right w:val="none" w:sz="0" w:space="0" w:color="auto"/>
      </w:divBdr>
    </w:div>
    <w:div w:id="1429539015">
      <w:marLeft w:val="0"/>
      <w:marRight w:val="0"/>
      <w:marTop w:val="10"/>
      <w:marBottom w:val="10"/>
      <w:divBdr>
        <w:top w:val="none" w:sz="0" w:space="0" w:color="auto"/>
        <w:left w:val="none" w:sz="0" w:space="0" w:color="auto"/>
        <w:bottom w:val="none" w:sz="0" w:space="0" w:color="auto"/>
        <w:right w:val="none" w:sz="0" w:space="0" w:color="auto"/>
      </w:divBdr>
    </w:div>
    <w:div w:id="1454590500">
      <w:marLeft w:val="0"/>
      <w:marRight w:val="0"/>
      <w:marTop w:val="10"/>
      <w:marBottom w:val="10"/>
      <w:divBdr>
        <w:top w:val="none" w:sz="0" w:space="0" w:color="auto"/>
        <w:left w:val="none" w:sz="0" w:space="0" w:color="auto"/>
        <w:bottom w:val="none" w:sz="0" w:space="0" w:color="auto"/>
        <w:right w:val="none" w:sz="0" w:space="0" w:color="auto"/>
      </w:divBdr>
    </w:div>
    <w:div w:id="1483815884">
      <w:marLeft w:val="0"/>
      <w:marRight w:val="0"/>
      <w:marTop w:val="10"/>
      <w:marBottom w:val="10"/>
      <w:divBdr>
        <w:top w:val="none" w:sz="0" w:space="0" w:color="auto"/>
        <w:left w:val="none" w:sz="0" w:space="0" w:color="auto"/>
        <w:bottom w:val="none" w:sz="0" w:space="0" w:color="auto"/>
        <w:right w:val="none" w:sz="0" w:space="0" w:color="auto"/>
      </w:divBdr>
    </w:div>
    <w:div w:id="1534339469">
      <w:marLeft w:val="0"/>
      <w:marRight w:val="0"/>
      <w:marTop w:val="10"/>
      <w:marBottom w:val="10"/>
      <w:divBdr>
        <w:top w:val="none" w:sz="0" w:space="0" w:color="auto"/>
        <w:left w:val="none" w:sz="0" w:space="0" w:color="auto"/>
        <w:bottom w:val="none" w:sz="0" w:space="0" w:color="auto"/>
        <w:right w:val="none" w:sz="0" w:space="0" w:color="auto"/>
      </w:divBdr>
    </w:div>
    <w:div w:id="1642418023">
      <w:marLeft w:val="0"/>
      <w:marRight w:val="0"/>
      <w:marTop w:val="10"/>
      <w:marBottom w:val="10"/>
      <w:divBdr>
        <w:top w:val="none" w:sz="0" w:space="0" w:color="auto"/>
        <w:left w:val="none" w:sz="0" w:space="0" w:color="auto"/>
        <w:bottom w:val="none" w:sz="0" w:space="0" w:color="auto"/>
        <w:right w:val="none" w:sz="0" w:space="0" w:color="auto"/>
      </w:divBdr>
    </w:div>
    <w:div w:id="1656453199">
      <w:marLeft w:val="0"/>
      <w:marRight w:val="720"/>
      <w:marTop w:val="10"/>
      <w:marBottom w:val="10"/>
      <w:divBdr>
        <w:top w:val="none" w:sz="0" w:space="0" w:color="auto"/>
        <w:left w:val="none" w:sz="0" w:space="0" w:color="auto"/>
        <w:bottom w:val="none" w:sz="0" w:space="0" w:color="auto"/>
        <w:right w:val="none" w:sz="0" w:space="0" w:color="auto"/>
      </w:divBdr>
    </w:div>
    <w:div w:id="1807316053">
      <w:marLeft w:val="0"/>
      <w:marRight w:val="0"/>
      <w:marTop w:val="10"/>
      <w:marBottom w:val="10"/>
      <w:divBdr>
        <w:top w:val="none" w:sz="0" w:space="0" w:color="auto"/>
        <w:left w:val="none" w:sz="0" w:space="0" w:color="auto"/>
        <w:bottom w:val="none" w:sz="0" w:space="0" w:color="auto"/>
        <w:right w:val="none" w:sz="0" w:space="0" w:color="auto"/>
      </w:divBdr>
    </w:div>
    <w:div w:id="1844542076">
      <w:marLeft w:val="0"/>
      <w:marRight w:val="0"/>
      <w:marTop w:val="10"/>
      <w:marBottom w:val="10"/>
      <w:divBdr>
        <w:top w:val="none" w:sz="0" w:space="0" w:color="auto"/>
        <w:left w:val="none" w:sz="0" w:space="0" w:color="auto"/>
        <w:bottom w:val="none" w:sz="0" w:space="0" w:color="auto"/>
        <w:right w:val="none" w:sz="0" w:space="0" w:color="auto"/>
      </w:divBdr>
    </w:div>
    <w:div w:id="1892108621">
      <w:marLeft w:val="0"/>
      <w:marRight w:val="720"/>
      <w:marTop w:val="10"/>
      <w:marBottom w:val="10"/>
      <w:divBdr>
        <w:top w:val="none" w:sz="0" w:space="0" w:color="auto"/>
        <w:left w:val="none" w:sz="0" w:space="0" w:color="auto"/>
        <w:bottom w:val="none" w:sz="0" w:space="0" w:color="auto"/>
        <w:right w:val="none" w:sz="0" w:space="0" w:color="auto"/>
      </w:divBdr>
    </w:div>
    <w:div w:id="1940674339">
      <w:marLeft w:val="0"/>
      <w:marRight w:val="0"/>
      <w:marTop w:val="10"/>
      <w:marBottom w:val="10"/>
      <w:divBdr>
        <w:top w:val="none" w:sz="0" w:space="0" w:color="auto"/>
        <w:left w:val="none" w:sz="0" w:space="0" w:color="auto"/>
        <w:bottom w:val="none" w:sz="0" w:space="0" w:color="auto"/>
        <w:right w:val="none" w:sz="0" w:space="0" w:color="auto"/>
      </w:divBdr>
    </w:div>
    <w:div w:id="1987346224">
      <w:marLeft w:val="0"/>
      <w:marRight w:val="0"/>
      <w:marTop w:val="10"/>
      <w:marBottom w:val="10"/>
      <w:divBdr>
        <w:top w:val="none" w:sz="0" w:space="0" w:color="auto"/>
        <w:left w:val="none" w:sz="0" w:space="0" w:color="auto"/>
        <w:bottom w:val="none" w:sz="0" w:space="0" w:color="auto"/>
        <w:right w:val="none" w:sz="0" w:space="0" w:color="auto"/>
      </w:divBdr>
    </w:div>
    <w:div w:id="1992902323">
      <w:marLeft w:val="0"/>
      <w:marRight w:val="0"/>
      <w:marTop w:val="10"/>
      <w:marBottom w:val="10"/>
      <w:divBdr>
        <w:top w:val="none" w:sz="0" w:space="0" w:color="auto"/>
        <w:left w:val="none" w:sz="0" w:space="0" w:color="auto"/>
        <w:bottom w:val="none" w:sz="0" w:space="0" w:color="auto"/>
        <w:right w:val="none" w:sz="0" w:space="0" w:color="auto"/>
      </w:divBdr>
    </w:div>
    <w:div w:id="2020544741">
      <w:marLeft w:val="0"/>
      <w:marRight w:val="0"/>
      <w:marTop w:val="10"/>
      <w:marBottom w:val="10"/>
      <w:divBdr>
        <w:top w:val="none" w:sz="0" w:space="0" w:color="auto"/>
        <w:left w:val="none" w:sz="0" w:space="0" w:color="auto"/>
        <w:bottom w:val="none" w:sz="0" w:space="0" w:color="auto"/>
        <w:right w:val="none" w:sz="0" w:space="0" w:color="auto"/>
      </w:divBdr>
    </w:div>
    <w:div w:id="2035692534">
      <w:marLeft w:val="0"/>
      <w:marRight w:val="0"/>
      <w:marTop w:val="10"/>
      <w:marBottom w:val="10"/>
      <w:divBdr>
        <w:top w:val="none" w:sz="0" w:space="0" w:color="auto"/>
        <w:left w:val="none" w:sz="0" w:space="0" w:color="auto"/>
        <w:bottom w:val="none" w:sz="0" w:space="0" w:color="auto"/>
        <w:right w:val="none" w:sz="0" w:space="0" w:color="auto"/>
      </w:divBdr>
    </w:div>
    <w:div w:id="2045129151">
      <w:marLeft w:val="0"/>
      <w:marRight w:val="0"/>
      <w:marTop w:val="10"/>
      <w:marBottom w:val="10"/>
      <w:divBdr>
        <w:top w:val="none" w:sz="0" w:space="0" w:color="auto"/>
        <w:left w:val="none" w:sz="0" w:space="0" w:color="auto"/>
        <w:bottom w:val="none" w:sz="0" w:space="0" w:color="auto"/>
        <w:right w:val="none" w:sz="0" w:space="0" w:color="auto"/>
      </w:divBdr>
    </w:div>
    <w:div w:id="212672557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2024-05-11T15:33:00Z</dcterms:created>
  <dcterms:modified xsi:type="dcterms:W3CDTF">2024-05-11T15:33:00Z</dcterms:modified>
</cp:coreProperties>
</file>