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270A" w14:textId="77777777" w:rsidR="00000000" w:rsidRDefault="00C06CC8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652D7F3A" w14:textId="77777777" w:rsidR="00000000" w:rsidRDefault="00C06CC8">
      <w:pPr>
        <w:spacing w:line="500" w:lineRule="atLeast"/>
        <w:jc w:val="center"/>
        <w:divId w:val="54298313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D76B0AF" w14:textId="77777777" w:rsidR="00000000" w:rsidRDefault="00C06CC8">
      <w:pPr>
        <w:spacing w:line="500" w:lineRule="atLeast"/>
        <w:jc w:val="right"/>
        <w:divId w:val="16483652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4527</w:t>
      </w:r>
      <w:r>
        <w:rPr>
          <w:rFonts w:hint="eastAsia"/>
          <w:sz w:val="30"/>
          <w:szCs w:val="30"/>
        </w:rPr>
        <w:t>号</w:t>
      </w:r>
    </w:p>
    <w:p w14:paraId="6D64F087" w14:textId="77777777" w:rsidR="00000000" w:rsidRDefault="00C06CC8">
      <w:pPr>
        <w:spacing w:line="500" w:lineRule="atLeast"/>
        <w:ind w:firstLine="600"/>
        <w:divId w:val="13613950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原告孙关强。</w:t>
      </w:r>
    </w:p>
    <w:p w14:paraId="546C6BC5" w14:textId="77777777" w:rsidR="00000000" w:rsidRDefault="00C06CC8">
      <w:pPr>
        <w:spacing w:line="500" w:lineRule="atLeast"/>
        <w:ind w:firstLine="600"/>
        <w:divId w:val="12839210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委托代理人梁雪林</w:t>
      </w:r>
      <w:r>
        <w:rPr>
          <w:rFonts w:hint="eastAsia"/>
          <w:sz w:val="30"/>
          <w:szCs w:val="30"/>
        </w:rPr>
        <w:t>，上海锦维律师事务所律师。</w:t>
      </w:r>
    </w:p>
    <w:p w14:paraId="5E6F40CD" w14:textId="77777777" w:rsidR="00000000" w:rsidRDefault="00C06CC8">
      <w:pPr>
        <w:spacing w:line="500" w:lineRule="atLeast"/>
        <w:ind w:firstLine="600"/>
        <w:divId w:val="1323353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委托代理人贵阳杰</w:t>
      </w:r>
      <w:r>
        <w:rPr>
          <w:rFonts w:hint="eastAsia"/>
          <w:sz w:val="30"/>
          <w:szCs w:val="30"/>
        </w:rPr>
        <w:t>，上海市华天平律师事务所律师。</w:t>
      </w:r>
    </w:p>
    <w:p w14:paraId="6D15E950" w14:textId="77777777" w:rsidR="00000000" w:rsidRDefault="00C06CC8">
      <w:pPr>
        <w:spacing w:line="500" w:lineRule="atLeast"/>
        <w:ind w:firstLine="600"/>
        <w:divId w:val="16278086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被告陈虹。</w:t>
      </w:r>
    </w:p>
    <w:p w14:paraId="7CA49107" w14:textId="77777777" w:rsidR="00000000" w:rsidRDefault="00C06CC8">
      <w:pPr>
        <w:spacing w:line="500" w:lineRule="atLeast"/>
        <w:ind w:firstLine="600"/>
        <w:divId w:val="1723759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原告孙关强诉被告陈虹民间借贷纠纷一案，本院于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日立案受理。本案依法适用普通程序组成合议庭，于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日公开开庭进行了审理，</w:t>
      </w:r>
      <w:r>
        <w:rPr>
          <w:rFonts w:hint="eastAsia"/>
          <w:sz w:val="30"/>
          <w:szCs w:val="30"/>
          <w:highlight w:val="yellow"/>
        </w:rPr>
        <w:t>原告孙关强及其委托代理人贵阳杰到庭参加诉讼</w:t>
      </w:r>
      <w:r>
        <w:rPr>
          <w:rFonts w:hint="eastAsia"/>
          <w:sz w:val="30"/>
          <w:szCs w:val="30"/>
        </w:rPr>
        <w:t>。被告陈虹经本院传票传唤，无正当理由拒不到庭，本院作缺席审理。本案现已审理终结。</w:t>
      </w:r>
    </w:p>
    <w:p w14:paraId="505CBA32" w14:textId="77777777" w:rsidR="00000000" w:rsidRDefault="00C06CC8">
      <w:pPr>
        <w:spacing w:line="500" w:lineRule="atLeast"/>
        <w:ind w:firstLine="600"/>
        <w:divId w:val="20732621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原告孙关强诉称，</w:t>
      </w:r>
      <w:r>
        <w:rPr>
          <w:rFonts w:hint="eastAsia"/>
          <w:sz w:val="30"/>
          <w:szCs w:val="30"/>
          <w:highlight w:val="yellow"/>
        </w:rPr>
        <w:t>原、被告系朋友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被告因购车向原告借款人民币（以下同）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万元，后因临时资金需要又向原告陆续借款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，但被告迟迟不肯归还借款。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日，被告向原告出具《欠条》，约定于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日前归还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还款期限届满后，被告仍拒不归还借款。</w:t>
      </w:r>
      <w:r>
        <w:rPr>
          <w:rFonts w:hint="eastAsia"/>
          <w:sz w:val="30"/>
          <w:szCs w:val="30"/>
        </w:rPr>
        <w:t>故请求法院：一、</w:t>
      </w:r>
      <w:r>
        <w:rPr>
          <w:rFonts w:hint="eastAsia"/>
          <w:sz w:val="30"/>
          <w:szCs w:val="30"/>
          <w:highlight w:val="yellow"/>
        </w:rPr>
        <w:t>判令被告归还原告借款本金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；二、</w:t>
      </w:r>
      <w:r>
        <w:rPr>
          <w:rFonts w:hint="eastAsia"/>
          <w:sz w:val="30"/>
          <w:szCs w:val="30"/>
          <w:highlight w:val="yellow"/>
        </w:rPr>
        <w:t>判令被告支付原告以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万元本金为基数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按照中国人民银行同期贷款利率，自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日起至判决生效日</w:t>
      </w:r>
      <w:r>
        <w:rPr>
          <w:rFonts w:hint="eastAsia"/>
          <w:sz w:val="30"/>
          <w:szCs w:val="30"/>
          <w:highlight w:val="yellow"/>
        </w:rPr>
        <w:t>止的利息</w:t>
      </w:r>
      <w:r>
        <w:rPr>
          <w:rFonts w:hint="eastAsia"/>
          <w:sz w:val="30"/>
          <w:szCs w:val="30"/>
        </w:rPr>
        <w:t>。</w:t>
      </w:r>
    </w:p>
    <w:p w14:paraId="105FE55C" w14:textId="77777777" w:rsidR="00000000" w:rsidRDefault="00C06CC8">
      <w:pPr>
        <w:spacing w:line="500" w:lineRule="atLeast"/>
        <w:ind w:firstLine="600"/>
        <w:divId w:val="579556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被告陈虹未应诉答辩。在本院组织的诉讼调解中，</w:t>
      </w:r>
      <w:r>
        <w:rPr>
          <w:rFonts w:hint="eastAsia"/>
          <w:sz w:val="30"/>
          <w:szCs w:val="30"/>
          <w:highlight w:val="yellow"/>
        </w:rPr>
        <w:t>被告认可欠条系本人所写，但当时是为了拿到车辆的损失，才写下了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万元的欠条，实际只向原告借款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49EEC20E" w14:textId="77777777" w:rsidR="00000000" w:rsidRDefault="00C06CC8">
      <w:pPr>
        <w:spacing w:line="500" w:lineRule="atLeast"/>
        <w:ind w:firstLine="600"/>
        <w:divId w:val="12526193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被告向原告出具《欠条》</w:t>
      </w:r>
      <w:r>
        <w:rPr>
          <w:rFonts w:hint="eastAsia"/>
          <w:sz w:val="30"/>
          <w:szCs w:val="30"/>
        </w:rPr>
        <w:t>，载明：</w:t>
      </w:r>
      <w:r>
        <w:rPr>
          <w:rFonts w:hint="eastAsia"/>
          <w:sz w:val="30"/>
          <w:szCs w:val="30"/>
          <w:highlight w:val="yellow"/>
        </w:rPr>
        <w:t>今陈虹身份证号（</w:t>
      </w:r>
      <w:r>
        <w:rPr>
          <w:rFonts w:hint="eastAsia"/>
          <w:sz w:val="30"/>
          <w:szCs w:val="30"/>
          <w:highlight w:val="yellow"/>
        </w:rPr>
        <w:t>XXXXXXXXXXXXXXXXXX</w:t>
      </w:r>
      <w:r>
        <w:rPr>
          <w:rFonts w:hint="eastAsia"/>
          <w:sz w:val="30"/>
          <w:szCs w:val="30"/>
          <w:highlight w:val="yellow"/>
        </w:rPr>
        <w:t>）借孙关强（</w:t>
      </w:r>
      <w:r>
        <w:rPr>
          <w:rFonts w:hint="eastAsia"/>
          <w:sz w:val="30"/>
          <w:szCs w:val="30"/>
          <w:highlight w:val="yellow"/>
        </w:rPr>
        <w:t>XXXXXXXXXXXXXXXXXX</w:t>
      </w:r>
      <w:r>
        <w:rPr>
          <w:rFonts w:hint="eastAsia"/>
          <w:sz w:val="30"/>
          <w:szCs w:val="30"/>
          <w:highlight w:val="yellow"/>
        </w:rPr>
        <w:t>）人民币壹拾肆万元整（其中买车贷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万，其后借拾万正）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陈虹愿在自己的范围房产作质押给孙</w:t>
      </w:r>
      <w:r>
        <w:rPr>
          <w:rFonts w:hint="eastAsia"/>
          <w:sz w:val="30"/>
          <w:szCs w:val="30"/>
          <w:highlight w:val="yellow"/>
        </w:rPr>
        <w:lastRenderedPageBreak/>
        <w:t>关强，如到期不能归还孙关强，其相应房产归孙关强所有，扣除欠款归还孙关强外，余额归陈虹所有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期限于十月二</w:t>
      </w:r>
      <w:r>
        <w:rPr>
          <w:rFonts w:hint="eastAsia"/>
          <w:sz w:val="30"/>
          <w:szCs w:val="30"/>
          <w:highlight w:val="yellow"/>
        </w:rPr>
        <w:t>十日为终止日（就是还款日）即</w:t>
      </w:r>
      <w:r>
        <w:rPr>
          <w:rFonts w:hint="eastAsia"/>
          <w:sz w:val="30"/>
          <w:szCs w:val="30"/>
          <w:highlight w:val="yellow"/>
        </w:rPr>
        <w:t>2014.10.20</w:t>
      </w:r>
      <w:r>
        <w:rPr>
          <w:rFonts w:hint="eastAsia"/>
          <w:sz w:val="30"/>
          <w:szCs w:val="30"/>
          <w:highlight w:val="yellow"/>
        </w:rPr>
        <w:t>日。</w:t>
      </w:r>
    </w:p>
    <w:p w14:paraId="67975F70" w14:textId="77777777" w:rsidR="00000000" w:rsidRDefault="00C06CC8">
      <w:pPr>
        <w:spacing w:line="500" w:lineRule="atLeast"/>
        <w:ind w:firstLine="600"/>
        <w:divId w:val="2762999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以上事实，有原告提供的《欠条》证实，并经庭审审核，应予认定。</w:t>
      </w:r>
    </w:p>
    <w:p w14:paraId="3535290D" w14:textId="77777777" w:rsidR="00000000" w:rsidRDefault="00C06CC8">
      <w:pPr>
        <w:spacing w:line="500" w:lineRule="atLeast"/>
        <w:ind w:firstLine="600"/>
        <w:divId w:val="9338290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到法律保护。原告为证明原、被告之间存在借贷关系，提供了被告书写的《欠条》，结合被告在诉讼调解过程中的自认，本院对该欠条的真实性予以认可，可以认定原、被告之间的借贷关系成立并合法有效。被告认可实际收到借款但金额为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万元，对此并未提供证据证明，本院不予采纳。</w:t>
      </w:r>
      <w:r>
        <w:rPr>
          <w:rFonts w:hint="eastAsia"/>
          <w:sz w:val="30"/>
          <w:szCs w:val="30"/>
          <w:highlight w:val="yellow"/>
        </w:rPr>
        <w:t>被告在双方约定的还款日期届满后未偿还借款已经构成违约，应当依法承担违约责任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原告要求被告偿还借款本金、支付逾期利息</w:t>
      </w:r>
      <w:r>
        <w:rPr>
          <w:rFonts w:hint="eastAsia"/>
          <w:sz w:val="30"/>
          <w:szCs w:val="30"/>
          <w:highlight w:val="yellow"/>
        </w:rPr>
        <w:t>的诉讼请求，本院予以支持。</w:t>
      </w:r>
      <w:r>
        <w:rPr>
          <w:rFonts w:hint="eastAsia"/>
          <w:sz w:val="30"/>
          <w:szCs w:val="30"/>
        </w:rPr>
        <w:t>被告经本院传票传唤无正当理由拒不到庭，视为放弃相应的诉讼权利。</w:t>
      </w:r>
    </w:p>
    <w:p w14:paraId="537497A3" w14:textId="77777777" w:rsidR="00000000" w:rsidRDefault="00C06CC8">
      <w:pPr>
        <w:spacing w:line="500" w:lineRule="atLeast"/>
        <w:ind w:firstLine="600"/>
        <w:divId w:val="17846130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综上所述，依照《中华人民共和国合同法》第二百零六条、第二百零七条，《中华人民共和国民事诉讼法》第一百四十四条的规定，判决如下：</w:t>
      </w:r>
    </w:p>
    <w:p w14:paraId="3AEA1FBB" w14:textId="77777777" w:rsidR="00000000" w:rsidRDefault="00C06CC8">
      <w:pPr>
        <w:spacing w:line="500" w:lineRule="atLeast"/>
        <w:ind w:firstLine="600"/>
        <w:divId w:val="12404078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被告陈虹于本判决生效之日起十日内归还原告孙关强借款本金</w:t>
      </w:r>
      <w:r>
        <w:rPr>
          <w:rFonts w:hint="eastAsia"/>
          <w:sz w:val="30"/>
          <w:szCs w:val="30"/>
          <w:highlight w:val="yellow"/>
        </w:rPr>
        <w:t>140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42D028C4" w14:textId="77777777" w:rsidR="00000000" w:rsidRDefault="00C06CC8">
      <w:pPr>
        <w:spacing w:line="500" w:lineRule="atLeast"/>
        <w:ind w:firstLine="600"/>
        <w:divId w:val="15874963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被告陈虹于本判决生效之日起十日内支付原告孙关强以本金</w:t>
      </w:r>
      <w:r>
        <w:rPr>
          <w:rFonts w:hint="eastAsia"/>
          <w:sz w:val="30"/>
          <w:szCs w:val="30"/>
          <w:highlight w:val="yellow"/>
        </w:rPr>
        <w:t>140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元为基数，按照中国人民银行同期贷款利率，自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日起至判决生效日止的利息</w:t>
      </w:r>
      <w:r>
        <w:rPr>
          <w:rFonts w:hint="eastAsia"/>
          <w:sz w:val="30"/>
          <w:szCs w:val="30"/>
        </w:rPr>
        <w:t>。</w:t>
      </w:r>
    </w:p>
    <w:p w14:paraId="46B8CD41" w14:textId="77777777" w:rsidR="00000000" w:rsidRDefault="00C06CC8">
      <w:pPr>
        <w:spacing w:line="500" w:lineRule="atLeast"/>
        <w:ind w:firstLine="600"/>
        <w:divId w:val="16515201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</w:t>
      </w:r>
      <w:r>
        <w:rPr>
          <w:rFonts w:hint="eastAsia"/>
          <w:sz w:val="30"/>
          <w:szCs w:val="30"/>
        </w:rPr>
        <w:t>民共和国民事诉讼法》第二百五十三条之规定，加倍支付迟延履行期间的债务利息。</w:t>
      </w:r>
    </w:p>
    <w:p w14:paraId="3AA71F97" w14:textId="77777777" w:rsidR="00000000" w:rsidRDefault="00C06CC8">
      <w:pPr>
        <w:spacing w:line="500" w:lineRule="atLeast"/>
        <w:ind w:firstLine="600"/>
        <w:divId w:val="1573002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元，由被告陈虹负担。</w:t>
      </w:r>
    </w:p>
    <w:p w14:paraId="3873A9B0" w14:textId="77777777" w:rsidR="00000000" w:rsidRDefault="00C06CC8">
      <w:pPr>
        <w:spacing w:line="500" w:lineRule="atLeast"/>
        <w:ind w:firstLine="600"/>
        <w:divId w:val="1769640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4841A9DE" w14:textId="77777777" w:rsidR="00000000" w:rsidRDefault="00C06CC8">
      <w:pPr>
        <w:spacing w:line="500" w:lineRule="atLeast"/>
        <w:jc w:val="right"/>
        <w:divId w:val="5830267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王仪蔚</w:t>
      </w:r>
    </w:p>
    <w:p w14:paraId="1A1E76D4" w14:textId="77777777" w:rsidR="00000000" w:rsidRDefault="00C06CC8">
      <w:pPr>
        <w:spacing w:line="500" w:lineRule="atLeast"/>
        <w:jc w:val="right"/>
        <w:divId w:val="17965611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李雅萍</w:t>
      </w:r>
    </w:p>
    <w:p w14:paraId="1DC159F1" w14:textId="77777777" w:rsidR="00000000" w:rsidRDefault="00C06CC8">
      <w:pPr>
        <w:spacing w:line="500" w:lineRule="atLeast"/>
        <w:jc w:val="right"/>
        <w:divId w:val="1685783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吴耀进</w:t>
      </w:r>
    </w:p>
    <w:p w14:paraId="1DA42B80" w14:textId="77777777" w:rsidR="00000000" w:rsidRDefault="00C06CC8">
      <w:pPr>
        <w:spacing w:line="500" w:lineRule="atLeast"/>
        <w:jc w:val="right"/>
        <w:divId w:val="6532931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二〇一五年十一月十九日</w:t>
      </w:r>
    </w:p>
    <w:p w14:paraId="3E2582C6" w14:textId="77777777" w:rsidR="00000000" w:rsidRDefault="00C06CC8">
      <w:pPr>
        <w:spacing w:line="500" w:lineRule="atLeast"/>
        <w:jc w:val="right"/>
        <w:divId w:val="1291859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宋　婧</w:t>
      </w:r>
    </w:p>
    <w:p w14:paraId="4016C563" w14:textId="77777777" w:rsidR="00000000" w:rsidRDefault="00C06CC8">
      <w:pPr>
        <w:spacing w:line="500" w:lineRule="atLeast"/>
        <w:ind w:firstLine="600"/>
        <w:divId w:val="21024888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449F508A" w14:textId="77777777" w:rsidR="00000000" w:rsidRDefault="00C06CC8">
      <w:pPr>
        <w:spacing w:line="500" w:lineRule="atLeast"/>
        <w:ind w:firstLine="600"/>
        <w:divId w:val="13012264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EE1955A" w14:textId="77777777" w:rsidR="00000000" w:rsidRDefault="00C06CC8">
      <w:pPr>
        <w:spacing w:line="500" w:lineRule="atLeast"/>
        <w:ind w:firstLine="600"/>
        <w:divId w:val="8908455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F2B61A8" w14:textId="77777777" w:rsidR="00000000" w:rsidRDefault="00C06CC8">
      <w:pPr>
        <w:spacing w:line="500" w:lineRule="atLeast"/>
        <w:ind w:firstLine="600"/>
        <w:divId w:val="9983403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5E4E3A34" w14:textId="77777777" w:rsidR="00000000" w:rsidRDefault="00C06CC8">
      <w:pPr>
        <w:spacing w:line="500" w:lineRule="atLeast"/>
        <w:ind w:firstLine="600"/>
        <w:divId w:val="11629383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A1BC45D" w14:textId="77777777" w:rsidR="00000000" w:rsidRDefault="00C06CC8">
      <w:pPr>
        <w:spacing w:line="500" w:lineRule="atLeast"/>
        <w:ind w:firstLine="600"/>
        <w:divId w:val="4667475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6491E12" w14:textId="77777777" w:rsidR="00000000" w:rsidRDefault="00C06CC8">
      <w:pPr>
        <w:spacing w:line="500" w:lineRule="atLeast"/>
        <w:ind w:firstLine="600"/>
        <w:divId w:val="4477055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</w:t>
      </w:r>
      <w:r>
        <w:rPr>
          <w:rFonts w:hint="eastAsia"/>
          <w:sz w:val="30"/>
          <w:szCs w:val="30"/>
        </w:rPr>
        <w:t>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6C9F" w14:textId="77777777" w:rsidR="00C06CC8" w:rsidRDefault="00C06CC8" w:rsidP="00C06CC8">
      <w:r>
        <w:separator/>
      </w:r>
    </w:p>
  </w:endnote>
  <w:endnote w:type="continuationSeparator" w:id="0">
    <w:p w14:paraId="19B4D73D" w14:textId="77777777" w:rsidR="00C06CC8" w:rsidRDefault="00C06CC8" w:rsidP="00C0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5CCD" w14:textId="77777777" w:rsidR="00C06CC8" w:rsidRDefault="00C06CC8" w:rsidP="00C06CC8">
      <w:r>
        <w:separator/>
      </w:r>
    </w:p>
  </w:footnote>
  <w:footnote w:type="continuationSeparator" w:id="0">
    <w:p w14:paraId="6AB2D785" w14:textId="77777777" w:rsidR="00C06CC8" w:rsidRDefault="00C06CC8" w:rsidP="00C0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C8"/>
    <w:rsid w:val="00C0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325DA"/>
  <w15:chartTrackingRefBased/>
  <w15:docId w15:val="{7355B1DA-C39F-42B8-B164-29C9D06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0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CC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C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CC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3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0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999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5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5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1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0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10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0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3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3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8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3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6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4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0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3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6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2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26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1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1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