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3AE02" w14:textId="77777777" w:rsidR="00000000" w:rsidRDefault="00E52E0A">
      <w:pPr>
        <w:pStyle w:val="fulltext-wraptitle"/>
        <w:spacing w:after="225"/>
        <w:ind w:left="375" w:right="375"/>
        <w:textAlignment w:val="baseline"/>
        <w:rPr>
          <w:rFonts w:ascii="Arial" w:eastAsia="Arial" w:hAnsi="Arial" w:cs="Arial"/>
          <w:b/>
          <w:bCs/>
          <w:lang w:val="en-US" w:eastAsia="zh-CN" w:bidi="ar-SA"/>
        </w:rPr>
      </w:pPr>
      <w:r>
        <w:rPr>
          <w:rFonts w:ascii="Arial" w:eastAsia="Arial" w:hAnsi="Arial" w:cs="Arial"/>
          <w:b/>
          <w:bCs/>
          <w:lang w:val="en-US" w:eastAsia="zh-CN" w:bidi="ar-SA"/>
        </w:rPr>
        <w:t>季茂俊与刘家琦民间借贷纠纷一审民事判决书</w:t>
      </w:r>
    </w:p>
    <w:p w14:paraId="4DA73D3F" w14:textId="77777777" w:rsidR="00000000" w:rsidRDefault="00E52E0A">
      <w:pPr>
        <w:ind w:left="375" w:right="375"/>
        <w:rPr>
          <w:rFonts w:ascii="Arial" w:eastAsia="Arial" w:hAnsi="Arial" w:cs="Arial"/>
          <w:lang w:val="en-US" w:eastAsia="zh-CN" w:bidi="ar-SA"/>
        </w:rPr>
      </w:pPr>
      <w:r>
        <w:rPr>
          <w:rFonts w:ascii="Arial" w:eastAsia="Arial" w:hAnsi="Arial" w:cs="Arial"/>
          <w:lang w:val="en-US" w:eastAsia="zh-CN" w:bidi="ar-SA"/>
        </w:rPr>
        <w:br/>
      </w:r>
    </w:p>
    <w:p w14:paraId="23E56E68" w14:textId="77777777" w:rsidR="00000000" w:rsidRDefault="00E52E0A">
      <w:pPr>
        <w:pStyle w:val="p"/>
        <w:spacing w:line="600" w:lineRule="atLeast"/>
        <w:ind w:left="375" w:right="375"/>
        <w:jc w:val="center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季茂俊与刘家琦民间借贷纠纷一审民事判决书</w:t>
      </w:r>
    </w:p>
    <w:p w14:paraId="33C9616D" w14:textId="77777777" w:rsidR="00000000" w:rsidRDefault="00E52E0A">
      <w:pPr>
        <w:pStyle w:val="div"/>
        <w:spacing w:line="600" w:lineRule="atLeast"/>
        <w:ind w:left="375" w:right="375"/>
        <w:jc w:val="center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上海市徐汇区人民法院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民事判决书</w:t>
      </w:r>
    </w:p>
    <w:p w14:paraId="4FAB5DAD" w14:textId="77777777" w:rsidR="00000000" w:rsidRDefault="00E52E0A">
      <w:pPr>
        <w:pStyle w:val="div"/>
        <w:spacing w:line="600" w:lineRule="atLeast"/>
        <w:ind w:left="375" w:right="375"/>
        <w:jc w:val="right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(2018)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沪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0104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民初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9648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号</w:t>
      </w:r>
    </w:p>
    <w:p w14:paraId="7C358FD5" w14:textId="77777777" w:rsidR="00000000" w:rsidRDefault="00E52E0A">
      <w:pPr>
        <w:spacing w:line="600" w:lineRule="atLeast"/>
        <w:ind w:left="375" w:right="375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当事人</w:t>
      </w:r>
      <w:bookmarkStart w:id="0" w:name="anchor-0"/>
      <w:bookmarkEnd w:id="0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原告：季茂俊。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被告：刘家琦。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审理经过</w:t>
      </w:r>
      <w:bookmarkStart w:id="1" w:name="anchor-1"/>
      <w:bookmarkEnd w:id="1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原告季茂俊与被告刘家琦民间借贷纠纷一案，本院于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2018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日立案后，依法适用普通程序，公开开庭进行审理。原告季茂俊到庭参加诉讼。被告刘家琦经本院公告传唤未到庭参加诉讼。本案现已审理终结。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原告诉称</w:t>
      </w:r>
      <w:bookmarkStart w:id="2" w:name="anchor-3"/>
      <w:bookmarkEnd w:id="2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季茂俊向本院提出诉讼请求：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1.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判令被告返还原告借款及利息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2,616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元；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2.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案件受理费由被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告负担。事实与理由：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日，被告以资金周转为由与原告签订《借款合同》，向原告借款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8,000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元，借款利率按中国人民银行同期贷款基准利率的四倍计算，借款本金及利息分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期归还，每期还款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654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元。被告已归还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期本息，共计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7,194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元，尚余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期钱款未归还，故请求判如所请。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被告辩称</w:t>
      </w:r>
      <w:bookmarkStart w:id="3" w:name="anchor-4"/>
      <w:bookmarkEnd w:id="3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刘家琦未答辩。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本院查明</w:t>
      </w:r>
      <w:bookmarkStart w:id="4" w:name="anchor-5"/>
      <w:bookmarkEnd w:id="4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本院经审理认定事实如下：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日，原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甲方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)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、被告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乙方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)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签订《借款合同》，合同约定：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“……(1)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借款金额：人民币大写捌仟元；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(2)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借款期限：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日至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2018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日。为期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个月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以实际借款之日为准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)(3)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借款用途：资金周转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(4)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借款利率：按中国人民银行同期贷款基准利率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lastRenderedPageBreak/>
        <w:t>的四倍计算；二、还款方式：双方协商一致，乙方按等额本息的方式分期向甲方归还本息，分期期间为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期，每期还款金额为人民币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654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元，每月的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日之前归还当月本息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……”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。合同签订当日，被告向原告出具收条，其上记载：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“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今收到季茂俊人民币现金捌仟元。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”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原告自认，被告已归还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期借款本息。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上述事实，有原告陈述，另有原告提供的借款合同、收条等证据予以证明，本院予以确认。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本院认为</w:t>
      </w:r>
      <w:bookmarkStart w:id="5" w:name="anchor-6"/>
      <w:bookmarkEnd w:id="5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本院认为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，合法的借贷关系受法律保护。被告向原告借款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8,000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元，并约定按等额本息的方式分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期向原告返还借款及利息，每期归还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654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元，现被告已经返还原告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期借款本息，尚余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期借款本息，共计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2,616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元尚未返还，现合同履行期届满，被告应履行还款义务，对原告的诉讼请求，本院予以支持。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依照</w:t>
      </w:r>
      <w:bookmarkStart w:id="6" w:name="anchor-9"/>
      <w:bookmarkEnd w:id="6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《</w:t>
      </w:r>
      <w:hyperlink r:id="rId7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中华人民共和国合同法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》第</w:t>
      </w:r>
      <w:hyperlink r:id="rId8" w:anchor="tiao_206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二百零六条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、第</w:t>
      </w:r>
      <w:hyperlink r:id="rId9" w:anchor="tiao_207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二百零七条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，《中华人民共和国</w:t>
      </w:r>
      <w:hyperlink r:id="rId10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民事诉讼法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》第</w:t>
      </w:r>
      <w:hyperlink r:id="rId11" w:anchor="tiao_144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一百四十四条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规定，判决如下：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裁判结果</w:t>
      </w:r>
      <w:bookmarkStart w:id="7" w:name="anchor-2"/>
      <w:bookmarkEnd w:id="7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刘家琦于本判决生效之日起五日内返还季茂俊借款本金及利息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2,616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如果未按本判决指定的期间履行金钱给付义务，应当依照《中华人民共和国</w:t>
      </w:r>
      <w:hyperlink r:id="rId12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民事诉讼法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》第</w:t>
      </w:r>
      <w:hyperlink r:id="rId13" w:anchor="tiao_253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二百五十三条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之规定，加倍支付迟延履行期间的债务利息。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案件受理费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元，由刘家琦负担。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如不服本判决，可以在判决书送达之日起十五日内向本院递交上诉状，并按对方当事人的人数提出副本，上诉于上海市第一中级人民法院。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落款</w:t>
      </w:r>
      <w:bookmarkStart w:id="8" w:name="anchor-7"/>
      <w:bookmarkEnd w:id="8"/>
    </w:p>
    <w:p w14:paraId="2DDBE45A" w14:textId="77777777" w:rsidR="00000000" w:rsidRDefault="00E52E0A">
      <w:pPr>
        <w:pStyle w:val="div"/>
        <w:spacing w:line="600" w:lineRule="atLeast"/>
        <w:ind w:left="375" w:right="375"/>
        <w:jc w:val="right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审　判　长　　陈　强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人民陪审员　　沈鸣放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人民陪审员　　吴耀进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二〇一八年九月十三日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书　记　员　　谢　颖</w:t>
      </w:r>
    </w:p>
    <w:p w14:paraId="67D421D7" w14:textId="77777777" w:rsidR="00000000" w:rsidRDefault="00E52E0A">
      <w:pPr>
        <w:spacing w:after="300" w:line="600" w:lineRule="atLeast"/>
        <w:ind w:left="375" w:right="375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附法律依据</w:t>
      </w:r>
      <w:bookmarkStart w:id="9" w:name="anchor-8"/>
      <w:bookmarkEnd w:id="9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附：相关法律条文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一、《</w:t>
      </w:r>
      <w:hyperlink r:id="rId14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中华人民共和国合同法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第二百零六条借款人应当按照约定的期限返还借款。对借款期限没有约定或者约定不明确，依照本法第六十一条的规定仍不能确定的，借款人可以随时返还；贷款人可以催告借款人在合理期限内返还。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第二百零七条借款人未按照约定的期限返还借款的，应当按照约定或者国家有关规定支付逾期利息。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二、《中华人民共和国</w:t>
      </w:r>
      <w:hyperlink r:id="rId15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民事诉讼法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第一百四十四条被告经传票传唤，无正当理由拒不到庭的，或者未经法庭许可中途退庭的，可以缺席判决。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第二百五十三条被执行人未按判决、裁定和其他法律文书指定的期间履行给付金钱义务的，应当加倍支付迟延履行期间的债务利息。被执行人未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按判决、裁定和其他法律文书指定的期间履行其他义务的，应当支付迟延履行金。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 </w:t>
      </w:r>
    </w:p>
    <w:p w14:paraId="50232A71" w14:textId="77777777" w:rsidR="00000000" w:rsidRDefault="00E52E0A">
      <w:pPr>
        <w:ind w:left="375" w:right="375"/>
        <w:rPr>
          <w:rFonts w:ascii="Arial" w:eastAsia="Arial" w:hAnsi="Arial" w:cs="Arial"/>
          <w:lang w:val="en-US" w:eastAsia="zh-CN" w:bidi="ar-SA"/>
        </w:rPr>
      </w:pPr>
      <w:r>
        <w:rPr>
          <w:rFonts w:ascii="Arial" w:eastAsia="Arial" w:hAnsi="Arial" w:cs="Arial"/>
          <w:lang w:val="en-US" w:eastAsia="zh-CN" w:bidi="ar-SA"/>
        </w:rPr>
        <w:br/>
      </w:r>
    </w:p>
    <w:p w14:paraId="70201C1F" w14:textId="77777777" w:rsidR="00000000" w:rsidRDefault="00A77B3E">
      <w:pPr>
        <w:spacing w:line="630" w:lineRule="atLeast"/>
        <w:rPr>
          <w:rFonts w:eastAsia="Times New Roman"/>
          <w:sz w:val="26"/>
          <w:szCs w:val="26"/>
          <w:lang w:val="en-US" w:eastAsia="zh-CN" w:bidi="ar-SA"/>
        </w:rPr>
      </w:pPr>
      <w:r>
        <w:br w:type="page"/>
      </w:r>
      <w:r w:rsidR="00E52E0A">
        <w:rPr>
          <w:rFonts w:eastAsia="Times New Roman"/>
          <w:sz w:val="26"/>
          <w:szCs w:val="26"/>
          <w:lang w:val="en-US" w:eastAsia="zh-CN" w:bidi="ar-SA"/>
        </w:rPr>
        <w:t>©北大法宝：（</w:t>
      </w:r>
      <w:hyperlink r:id="rId16" w:history="1">
        <w:r w:rsidR="00E52E0A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www.pkulaw.com</w:t>
        </w:r>
      </w:hyperlink>
      <w:r w:rsidR="00E52E0A">
        <w:rPr>
          <w:rFonts w:eastAsia="Times New Roman"/>
          <w:sz w:val="26"/>
          <w:szCs w:val="26"/>
          <w:lang w:val="en-US" w:eastAsia="zh-CN" w:bidi="ar-SA"/>
        </w:rPr>
        <w:t>）专业提供法律信息、法学知识和法律软件领域各类解决方案。北大法宝为您提供丰富的参考资料，正式引用法规条文时请与标准文本核对。 欢迎查看所有</w:t>
      </w:r>
      <w:hyperlink r:id="rId17" w:tgtFrame="_blank" w:history="1">
        <w:r w:rsidR="00E52E0A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产品和服务</w:t>
        </w:r>
      </w:hyperlink>
      <w:r w:rsidR="00E52E0A">
        <w:rPr>
          <w:rFonts w:eastAsia="Times New Roman"/>
          <w:sz w:val="26"/>
          <w:szCs w:val="26"/>
          <w:lang w:val="en-US" w:eastAsia="zh-CN" w:bidi="ar-SA"/>
        </w:rPr>
        <w:t>。</w:t>
      </w:r>
      <w:r w:rsidR="00E52E0A">
        <w:rPr>
          <w:rFonts w:eastAsia="Times New Roman"/>
          <w:sz w:val="26"/>
          <w:szCs w:val="26"/>
          <w:lang w:val="en-US" w:eastAsia="zh-CN" w:bidi="ar-SA"/>
        </w:rPr>
        <w:br/>
      </w:r>
      <w:hyperlink r:id="rId18" w:tgtFrame="_blank" w:history="1">
        <w:r w:rsidR="00E52E0A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法宝快讯： 如何快速找到您需要的检索结果？ 法宝 V6 有何新特色？</w:t>
        </w:r>
      </w:hyperlink>
    </w:p>
    <w:p w14:paraId="1AE3C0C2" w14:textId="77777777" w:rsidR="00000000" w:rsidRDefault="00E52E0A">
      <w:pPr>
        <w:spacing w:before="900"/>
        <w:ind w:left="900" w:right="900"/>
        <w:jc w:val="center"/>
        <w:rPr>
          <w:rFonts w:eastAsia="Times New Roman"/>
          <w:lang w:val="en-US" w:eastAsia="zh-CN" w:bidi="ar-SA"/>
        </w:rPr>
      </w:pPr>
      <w:r>
        <w:rPr>
          <w:rFonts w:eastAsia="Times New Roman"/>
          <w:lang w:val="en-US" w:eastAsia="zh-CN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192pt;mso-position-horizontal-relative:text;mso-position-vertical-relative:text">
            <v:imagedata r:id="rId19" o:title=""/>
          </v:shape>
        </w:pict>
      </w:r>
    </w:p>
    <w:p w14:paraId="2E6690BE" w14:textId="77777777" w:rsidR="00000000" w:rsidRDefault="00E52E0A">
      <w:pPr>
        <w:spacing w:after="900" w:line="630" w:lineRule="atLeast"/>
        <w:ind w:left="900" w:right="900"/>
        <w:jc w:val="center"/>
        <w:rPr>
          <w:rFonts w:eastAsia="Times New Roman"/>
          <w:sz w:val="26"/>
          <w:szCs w:val="26"/>
          <w:lang w:val="en-US" w:eastAsia="zh-CN" w:bidi="ar-SA"/>
        </w:rPr>
      </w:pPr>
      <w:r>
        <w:rPr>
          <w:rFonts w:eastAsia="Times New Roman"/>
          <w:sz w:val="26"/>
          <w:szCs w:val="26"/>
          <w:lang w:val="en-US" w:eastAsia="zh-CN" w:bidi="ar-SA"/>
        </w:rPr>
        <w:t xml:space="preserve">扫描二维码阅读原文 </w:t>
      </w:r>
    </w:p>
    <w:p w14:paraId="2FCBA0B1" w14:textId="77777777" w:rsidR="00000000" w:rsidRDefault="00E52E0A">
      <w:pPr>
        <w:spacing w:line="630" w:lineRule="atLeast"/>
        <w:jc w:val="center"/>
        <w:rPr>
          <w:rFonts w:eastAsia="Times New Roman"/>
          <w:sz w:val="26"/>
          <w:szCs w:val="26"/>
          <w:lang w:val="en-US" w:eastAsia="zh-CN" w:bidi="ar-SA"/>
        </w:rPr>
      </w:pPr>
      <w:r>
        <w:rPr>
          <w:rFonts w:eastAsia="Times New Roman"/>
          <w:sz w:val="26"/>
          <w:szCs w:val="26"/>
          <w:lang w:val="en-US" w:eastAsia="zh-CN" w:bidi="ar-SA"/>
        </w:rPr>
        <w:t>原文链接：</w:t>
      </w:r>
      <w:hyperlink r:id="rId20" w:tgtFrame="_blank" w:history="1">
        <w:r>
          <w:rPr>
            <w:rFonts w:eastAsia="Times New Roman"/>
            <w:color w:val="000000"/>
            <w:sz w:val="26"/>
            <w:szCs w:val="26"/>
            <w:u w:val="single" w:color="000000"/>
            <w:lang w:val="en-US" w:eastAsia="zh-CN" w:bidi="ar-SA"/>
          </w:rPr>
          <w:t>https://www.pkulaw.com/pfnl/a6bdb3332ec0adc49eb9a3</w:t>
        </w:r>
        <w:r>
          <w:rPr>
            <w:rFonts w:eastAsia="Times New Roman"/>
            <w:color w:val="000000"/>
            <w:sz w:val="26"/>
            <w:szCs w:val="26"/>
            <w:u w:val="single" w:color="000000"/>
            <w:lang w:val="en-US" w:eastAsia="zh-CN" w:bidi="ar-SA"/>
          </w:rPr>
          <w:t xml:space="preserve">c4a88b7caaf8d82a113c8d1d9cbdfb.html </w:t>
        </w:r>
      </w:hyperlink>
    </w:p>
    <w:p w14:paraId="31E06DB5" w14:textId="77777777" w:rsidR="00A77B3E" w:rsidRDefault="00A77B3E"/>
    <w:sectPr w:rsidR="00A77B3E">
      <w:headerReference w:type="default" r:id="rId21"/>
      <w:footerReference w:type="default" r:id="rId22"/>
      <w:pgSz w:w="11906" w:h="16838"/>
      <w:pgMar w:top="1440" w:right="720" w:bottom="144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0BB5A" w14:textId="77777777" w:rsidR="00000000" w:rsidRDefault="00E52E0A">
      <w:r>
        <w:separator/>
      </w:r>
    </w:p>
  </w:endnote>
  <w:endnote w:type="continuationSeparator" w:id="0">
    <w:p w14:paraId="6DD5A146" w14:textId="77777777" w:rsidR="00000000" w:rsidRDefault="00E52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15" w:type="dxa"/>
      <w:tblInd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575"/>
      <w:gridCol w:w="8981"/>
    </w:tblGrid>
    <w:tr w:rsidR="00000000" w14:paraId="1105975D" w14:textId="77777777">
      <w:trPr>
        <w:tblCellSpacing w:w="15" w:type="dxa"/>
      </w:trPr>
      <w:tc>
        <w:tcPr>
          <w:tcW w:w="1530" w:type="dxa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27EEF54A" w14:textId="77777777" w:rsidR="00000000" w:rsidRDefault="00E52E0A">
          <w:pP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</w:pP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begin"/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instrText xml:space="preserve"> PAGE  </w:instrTex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separate"/>
          </w:r>
          <w:r>
            <w:rPr>
              <w:rFonts w:eastAsia="Times New Roman"/>
              <w:noProof/>
              <w:color w:val="000000"/>
              <w:sz w:val="23"/>
              <w:szCs w:val="23"/>
              <w:lang w:val="en-US" w:eastAsia="zh-CN" w:bidi="ar-SA"/>
            </w:rPr>
            <w:t>1</w: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end"/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t>/</w: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begin"/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instrText xml:space="preserve"> NUMPAGES  </w:instrTex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separate"/>
          </w:r>
          <w:r>
            <w:rPr>
              <w:rFonts w:eastAsia="Times New Roman"/>
              <w:noProof/>
              <w:color w:val="000000"/>
              <w:sz w:val="23"/>
              <w:szCs w:val="23"/>
              <w:lang w:val="en-US" w:eastAsia="zh-CN" w:bidi="ar-SA"/>
            </w:rPr>
            <w:t>2</w: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end"/>
          </w:r>
        </w:p>
      </w:tc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1544F206" w14:textId="77777777" w:rsidR="00000000" w:rsidRDefault="00E52E0A">
          <w:pPr>
            <w:jc w:val="right"/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</w:pP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下载日期：</w:t>
          </w: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2023-11-21</w:t>
          </w:r>
        </w:p>
      </w:tc>
    </w:tr>
  </w:tbl>
  <w:p w14:paraId="1E8C93B1" w14:textId="77777777" w:rsidR="00000000" w:rsidRDefault="00E52E0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D9691" w14:textId="77777777" w:rsidR="00000000" w:rsidRDefault="00E52E0A">
      <w:r>
        <w:separator/>
      </w:r>
    </w:p>
  </w:footnote>
  <w:footnote w:type="continuationSeparator" w:id="0">
    <w:p w14:paraId="5602CA6C" w14:textId="77777777" w:rsidR="00000000" w:rsidRDefault="00E52E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15" w:type="dxa"/>
      <w:tblInd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4851"/>
      <w:gridCol w:w="5705"/>
    </w:tblGrid>
    <w:tr w:rsidR="00000000" w14:paraId="7F6B2ACD" w14:textId="77777777">
      <w:trPr>
        <w:tblCellSpacing w:w="15" w:type="dxa"/>
      </w:trPr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002D8920" w14:textId="77777777" w:rsidR="00000000" w:rsidRDefault="00E52E0A">
          <w:pPr>
            <w:rPr>
              <w:rFonts w:eastAsia="Times New Roman"/>
              <w:color w:val="000000"/>
              <w:lang w:val="en-US" w:eastAsia="zh-CN" w:bidi="ar-SA"/>
            </w:rPr>
          </w:pPr>
          <w:r>
            <w:rPr>
              <w:rFonts w:eastAsia="Times New Roman"/>
              <w:color w:val="000000"/>
              <w:lang w:val="en-US" w:eastAsia="zh-CN" w:bidi="ar-SA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36.5pt;height:24pt;mso-position-horizontal-relative:text;mso-position-vertical-relative:text">
                <v:imagedata r:id="rId1" o:title=""/>
              </v:shape>
            </w:pict>
          </w:r>
        </w:p>
      </w:tc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6DF231BE" w14:textId="77777777" w:rsidR="00000000" w:rsidRDefault="00E52E0A">
          <w:pPr>
            <w:jc w:val="right"/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</w:pP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【法宝引证码】</w:t>
          </w: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CLI.C.69912734</w:t>
          </w:r>
        </w:p>
      </w:tc>
    </w:tr>
  </w:tbl>
  <w:p w14:paraId="4D55EE89" w14:textId="77777777" w:rsidR="00000000" w:rsidRDefault="00E52E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A77B3E"/>
    <w:rsid w:val="00CA2A55"/>
    <w:rsid w:val="00E5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64F3EE"/>
  <w15:chartTrackingRefBased/>
  <w15:docId w15:val="{265A4145-87D9-43B2-96BC-074BF426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fulltext-wrap">
    <w:name w:val="fulltext-wrap"/>
    <w:basedOn w:val="a"/>
    <w:pPr>
      <w:pBdr>
        <w:top w:val="none" w:sz="0" w:space="18" w:color="auto"/>
        <w:left w:val="none" w:sz="0" w:space="18" w:color="auto"/>
        <w:bottom w:val="none" w:sz="0" w:space="18" w:color="auto"/>
        <w:right w:val="none" w:sz="0" w:space="18" w:color="auto"/>
      </w:pBdr>
    </w:pPr>
  </w:style>
  <w:style w:type="paragraph" w:customStyle="1" w:styleId="fulltext-wraptitle">
    <w:name w:val="fulltext-wrap_title"/>
    <w:basedOn w:val="a"/>
    <w:pPr>
      <w:jc w:val="center"/>
    </w:pPr>
    <w:rPr>
      <w:sz w:val="30"/>
      <w:szCs w:val="30"/>
    </w:rPr>
  </w:style>
  <w:style w:type="paragraph" w:customStyle="1" w:styleId="div">
    <w:name w:val="div"/>
    <w:basedOn w:val="a"/>
    <w:pPr>
      <w:textAlignment w:val="baseline"/>
    </w:pPr>
  </w:style>
  <w:style w:type="paragraph" w:customStyle="1" w:styleId="divFullText">
    <w:name w:val="divFullText"/>
    <w:basedOn w:val="a"/>
    <w:pPr>
      <w:spacing w:line="600" w:lineRule="atLeast"/>
    </w:pPr>
    <w:rPr>
      <w:rFonts w:ascii="宋体" w:eastAsia="宋体" w:hAnsi="宋体" w:cs="宋体"/>
      <w:color w:val="000000"/>
      <w:sz w:val="27"/>
      <w:szCs w:val="27"/>
    </w:rPr>
  </w:style>
  <w:style w:type="paragraph" w:customStyle="1" w:styleId="p">
    <w:name w:val="p"/>
    <w:basedOn w:val="a"/>
    <w:pPr>
      <w:textAlignment w:val="baseline"/>
    </w:pPr>
  </w:style>
  <w:style w:type="character" w:customStyle="1" w:styleId="span">
    <w:name w:val="span"/>
    <w:basedOn w:val="a0"/>
    <w:rPr>
      <w:sz w:val="24"/>
      <w:szCs w:val="24"/>
      <w:bdr w:val="none" w:sz="0" w:space="0" w:color="auto"/>
      <w:vertAlign w:val="baseline"/>
    </w:rPr>
  </w:style>
  <w:style w:type="character" w:customStyle="1" w:styleId="fulltext-wrapnavtiao">
    <w:name w:val="fulltext-wrap_navtiao"/>
    <w:basedOn w:val="a0"/>
    <w:rPr>
      <w:b/>
      <w:bCs/>
    </w:rPr>
  </w:style>
  <w:style w:type="character" w:customStyle="1" w:styleId="fulltext-wrapfulltexta">
    <w:name w:val="fulltext-wrap_fulltext_a"/>
    <w:basedOn w:val="a0"/>
    <w:rPr>
      <w:color w:val="218FC4"/>
    </w:rPr>
  </w:style>
  <w:style w:type="paragraph" w:styleId="a3">
    <w:name w:val="header"/>
    <w:basedOn w:val="a"/>
    <w:link w:val="a4"/>
    <w:rsid w:val="00E52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52E0A"/>
    <w:rPr>
      <w:sz w:val="18"/>
      <w:szCs w:val="18"/>
    </w:rPr>
  </w:style>
  <w:style w:type="paragraph" w:styleId="a5">
    <w:name w:val="footer"/>
    <w:basedOn w:val="a"/>
    <w:link w:val="a6"/>
    <w:rsid w:val="00E52E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52E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kulaw.com/chl/2367b1767194112cbdfb.html?way=textSlc" TargetMode="External"/><Relationship Id="rId13" Type="http://schemas.openxmlformats.org/officeDocument/2006/relationships/hyperlink" Target="https://www.pkulaw.com/chl/d33df017c784876fbdfb.html?way=textSlc" TargetMode="External"/><Relationship Id="rId18" Type="http://schemas.openxmlformats.org/officeDocument/2006/relationships/hyperlink" Target="http://www.pkulaw.com/helps/69.html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www.pkulaw.com/chl/2367b1767194112cbdfb.html?way=textSlc" TargetMode="External"/><Relationship Id="rId12" Type="http://schemas.openxmlformats.org/officeDocument/2006/relationships/hyperlink" Target="https://www.pkulaw.com/chl/d33df017c784876fbdfb.html?way=textSlc" TargetMode="External"/><Relationship Id="rId17" Type="http://schemas.openxmlformats.org/officeDocument/2006/relationships/hyperlink" Target="http://www.pkulaw.ne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kulaw.com" TargetMode="External"/><Relationship Id="rId20" Type="http://schemas.openxmlformats.org/officeDocument/2006/relationships/hyperlink" Target="https://www.pkulaw.com/pfnl/a6bdb3332ec0adc49eb9a3c4a88b7caaf8d82a113c8d1d9cbdfb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kulaw.com/chl/d33df017c784876fbdfb.html?way=textSlc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pkulaw.com/chl/d33df017c784876fbdfb.html?way=textSlc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pkulaw.com/chl/d33df017c784876fbdfb.html?way=textSlc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pkulaw.com/chl/2367b1767194112cbdfb.html?way=textSlc" TargetMode="External"/><Relationship Id="rId14" Type="http://schemas.openxmlformats.org/officeDocument/2006/relationships/hyperlink" Target="https://www.pkulaw.com/chl/2367b1767194112cbdfb.html?way=textSlc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沛文</dc:creator>
  <cp:keywords/>
  <cp:lastModifiedBy>蒋 沛文</cp:lastModifiedBy>
  <cp:revision>2</cp:revision>
  <cp:lastPrinted>1601-01-01T00:00:00Z</cp:lastPrinted>
  <dcterms:created xsi:type="dcterms:W3CDTF">2024-05-11T15:34:00Z</dcterms:created>
  <dcterms:modified xsi:type="dcterms:W3CDTF">2024-05-11T15:34:00Z</dcterms:modified>
</cp:coreProperties>
</file>