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C9B8C" w14:textId="77777777" w:rsidR="00000000" w:rsidRDefault="00E14F9A">
      <w:pPr>
        <w:spacing w:line="500" w:lineRule="atLeast"/>
        <w:jc w:val="center"/>
        <w:rPr>
          <w:rFonts w:ascii="黑体" w:eastAsia="黑体" w:hAnsi="黑体"/>
          <w:sz w:val="36"/>
          <w:szCs w:val="36"/>
        </w:rPr>
      </w:pPr>
      <w:r>
        <w:rPr>
          <w:rFonts w:ascii="黑体" w:eastAsia="黑体" w:hAnsi="黑体" w:hint="eastAsia"/>
          <w:sz w:val="36"/>
          <w:szCs w:val="36"/>
        </w:rPr>
        <w:t>上海市徐汇区人民法院</w:t>
      </w:r>
    </w:p>
    <w:p w14:paraId="04481C6F" w14:textId="77777777" w:rsidR="00000000" w:rsidRDefault="00E14F9A">
      <w:pPr>
        <w:spacing w:line="500" w:lineRule="atLeast"/>
        <w:jc w:val="center"/>
        <w:divId w:val="70360167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D77883E" w14:textId="77777777" w:rsidR="00000000" w:rsidRDefault="00E14F9A">
      <w:pPr>
        <w:spacing w:line="500" w:lineRule="atLeast"/>
        <w:jc w:val="right"/>
        <w:divId w:val="1333996939"/>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0104</w:t>
      </w:r>
      <w:r>
        <w:rPr>
          <w:rFonts w:hint="eastAsia"/>
          <w:sz w:val="30"/>
          <w:szCs w:val="30"/>
        </w:rPr>
        <w:t>民初</w:t>
      </w:r>
      <w:r>
        <w:rPr>
          <w:rFonts w:hint="eastAsia"/>
          <w:sz w:val="30"/>
          <w:szCs w:val="30"/>
        </w:rPr>
        <w:t>21521</w:t>
      </w:r>
      <w:r>
        <w:rPr>
          <w:rFonts w:hint="eastAsia"/>
          <w:sz w:val="30"/>
          <w:szCs w:val="30"/>
        </w:rPr>
        <w:t>号</w:t>
      </w:r>
    </w:p>
    <w:p w14:paraId="4DB29C06" w14:textId="77777777" w:rsidR="00000000" w:rsidRDefault="00E14F9A">
      <w:pPr>
        <w:spacing w:line="500" w:lineRule="atLeast"/>
        <w:ind w:firstLine="600"/>
        <w:divId w:val="1026252049"/>
        <w:rPr>
          <w:rFonts w:hint="eastAsia"/>
          <w:sz w:val="30"/>
          <w:szCs w:val="30"/>
        </w:rPr>
      </w:pPr>
      <w:r>
        <w:rPr>
          <w:rFonts w:hint="eastAsia"/>
          <w:sz w:val="30"/>
          <w:szCs w:val="30"/>
        </w:rPr>
        <w:t>原告：郑晨，女，</w:t>
      </w:r>
      <w:r>
        <w:rPr>
          <w:rFonts w:hint="eastAsia"/>
          <w:sz w:val="30"/>
          <w:szCs w:val="30"/>
        </w:rPr>
        <w:t>1980</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日出生，汉族，住上海市徐汇区。</w:t>
      </w:r>
    </w:p>
    <w:p w14:paraId="5818626D" w14:textId="77777777" w:rsidR="00000000" w:rsidRDefault="00E14F9A">
      <w:pPr>
        <w:spacing w:line="500" w:lineRule="atLeast"/>
        <w:ind w:firstLine="600"/>
        <w:divId w:val="1908417227"/>
        <w:rPr>
          <w:rFonts w:hint="eastAsia"/>
          <w:sz w:val="30"/>
          <w:szCs w:val="30"/>
        </w:rPr>
      </w:pPr>
      <w:r>
        <w:rPr>
          <w:rFonts w:hint="eastAsia"/>
          <w:sz w:val="30"/>
          <w:szCs w:val="30"/>
          <w:highlight w:val="yellow"/>
        </w:rPr>
        <w:t>委托诉讼代理人：俞明</w:t>
      </w:r>
      <w:r>
        <w:rPr>
          <w:rFonts w:hint="eastAsia"/>
          <w:sz w:val="30"/>
          <w:szCs w:val="30"/>
        </w:rPr>
        <w:t>，上海善法律师事务所律师。</w:t>
      </w:r>
    </w:p>
    <w:p w14:paraId="3A84DE0B" w14:textId="77777777" w:rsidR="00000000" w:rsidRDefault="00E14F9A">
      <w:pPr>
        <w:spacing w:line="500" w:lineRule="atLeast"/>
        <w:ind w:firstLine="600"/>
        <w:divId w:val="1762606686"/>
        <w:rPr>
          <w:rFonts w:hint="eastAsia"/>
          <w:sz w:val="30"/>
          <w:szCs w:val="30"/>
        </w:rPr>
      </w:pPr>
      <w:r>
        <w:rPr>
          <w:rFonts w:hint="eastAsia"/>
          <w:sz w:val="30"/>
          <w:szCs w:val="30"/>
        </w:rPr>
        <w:t>被告：刘申明，男，</w:t>
      </w:r>
      <w:r>
        <w:rPr>
          <w:rFonts w:hint="eastAsia"/>
          <w:sz w:val="30"/>
          <w:szCs w:val="30"/>
        </w:rPr>
        <w:t>1963</w:t>
      </w:r>
      <w:r>
        <w:rPr>
          <w:rFonts w:hint="eastAsia"/>
          <w:sz w:val="30"/>
          <w:szCs w:val="30"/>
        </w:rPr>
        <w:t>年</w:t>
      </w:r>
      <w:r>
        <w:rPr>
          <w:rFonts w:hint="eastAsia"/>
          <w:sz w:val="30"/>
          <w:szCs w:val="30"/>
        </w:rPr>
        <w:t>1</w:t>
      </w:r>
      <w:r>
        <w:rPr>
          <w:rFonts w:hint="eastAsia"/>
          <w:sz w:val="30"/>
          <w:szCs w:val="30"/>
        </w:rPr>
        <w:t>月</w:t>
      </w:r>
      <w:r>
        <w:rPr>
          <w:rFonts w:hint="eastAsia"/>
          <w:sz w:val="30"/>
          <w:szCs w:val="30"/>
        </w:rPr>
        <w:t>29</w:t>
      </w:r>
      <w:r>
        <w:rPr>
          <w:rFonts w:hint="eastAsia"/>
          <w:sz w:val="30"/>
          <w:szCs w:val="30"/>
        </w:rPr>
        <w:t>日出生，汉族，户籍地云南省昆明市。</w:t>
      </w:r>
    </w:p>
    <w:p w14:paraId="16471BCC" w14:textId="77777777" w:rsidR="00000000" w:rsidRDefault="00E14F9A">
      <w:pPr>
        <w:spacing w:line="500" w:lineRule="atLeast"/>
        <w:ind w:firstLine="600"/>
        <w:divId w:val="961033738"/>
        <w:rPr>
          <w:rFonts w:hint="eastAsia"/>
          <w:sz w:val="30"/>
          <w:szCs w:val="30"/>
        </w:rPr>
      </w:pPr>
      <w:r>
        <w:rPr>
          <w:rFonts w:hint="eastAsia"/>
          <w:sz w:val="30"/>
          <w:szCs w:val="30"/>
        </w:rPr>
        <w:t>原告郑晨与被告刘申明民间借贷纠纷一案，本院于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日立案受理后，因无法向被告刘申明送达民事诉状副本等材料，本院依法公告送达，本案依法适用普通程序，于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15</w:t>
      </w:r>
      <w:r>
        <w:rPr>
          <w:rFonts w:hint="eastAsia"/>
          <w:sz w:val="30"/>
          <w:szCs w:val="30"/>
        </w:rPr>
        <w:t>日公开开庭进行了审理。</w:t>
      </w:r>
      <w:r>
        <w:rPr>
          <w:rFonts w:hint="eastAsia"/>
          <w:sz w:val="30"/>
          <w:szCs w:val="30"/>
          <w:highlight w:val="yellow"/>
        </w:rPr>
        <w:t>原告郑晨及其委托诉讼代理人俞明到庭参加诉讼</w:t>
      </w:r>
      <w:r>
        <w:rPr>
          <w:rFonts w:hint="eastAsia"/>
          <w:sz w:val="30"/>
          <w:szCs w:val="30"/>
        </w:rPr>
        <w:t>，被告刘申明经传票传唤无正当理由拒不到庭参加诉讼。本案现已审理终结。</w:t>
      </w:r>
    </w:p>
    <w:p w14:paraId="410225BE" w14:textId="77777777" w:rsidR="00000000" w:rsidRDefault="00E14F9A">
      <w:pPr>
        <w:spacing w:line="500" w:lineRule="atLeast"/>
        <w:ind w:firstLine="600"/>
        <w:divId w:val="889925505"/>
        <w:rPr>
          <w:rFonts w:hint="eastAsia"/>
          <w:sz w:val="30"/>
          <w:szCs w:val="30"/>
        </w:rPr>
      </w:pPr>
      <w:r>
        <w:rPr>
          <w:rFonts w:hint="eastAsia"/>
          <w:sz w:val="30"/>
          <w:szCs w:val="30"/>
          <w:highlight w:val="yellow"/>
        </w:rPr>
        <w:t>郑晨向本院提出诉讼请求：</w:t>
      </w:r>
      <w:r>
        <w:rPr>
          <w:rFonts w:hint="eastAsia"/>
          <w:sz w:val="30"/>
          <w:szCs w:val="30"/>
          <w:highlight w:val="yellow"/>
        </w:rPr>
        <w:t>1.</w:t>
      </w:r>
      <w:r>
        <w:rPr>
          <w:rFonts w:hint="eastAsia"/>
          <w:sz w:val="30"/>
          <w:szCs w:val="30"/>
          <w:highlight w:val="yellow"/>
        </w:rPr>
        <w:t>被告归还原告欠款</w:t>
      </w:r>
      <w:r>
        <w:rPr>
          <w:rFonts w:hint="eastAsia"/>
          <w:sz w:val="30"/>
          <w:szCs w:val="30"/>
          <w:highlight w:val="yellow"/>
        </w:rPr>
        <w:t>290</w:t>
      </w:r>
      <w:r>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被告</w:t>
      </w:r>
      <w:r>
        <w:rPr>
          <w:rFonts w:hint="eastAsia"/>
          <w:sz w:val="30"/>
          <w:szCs w:val="30"/>
          <w:highlight w:val="yellow"/>
        </w:rPr>
        <w:t>以</w:t>
      </w:r>
      <w:r>
        <w:rPr>
          <w:rFonts w:hint="eastAsia"/>
          <w:sz w:val="30"/>
          <w:szCs w:val="30"/>
          <w:highlight w:val="yellow"/>
        </w:rPr>
        <w:t>500</w:t>
      </w:r>
      <w:r>
        <w:rPr>
          <w:rFonts w:hint="eastAsia"/>
          <w:sz w:val="30"/>
          <w:szCs w:val="30"/>
          <w:highlight w:val="yellow"/>
        </w:rPr>
        <w:t>万元为本金，按年利率</w:t>
      </w:r>
      <w:r>
        <w:rPr>
          <w:rFonts w:hint="eastAsia"/>
          <w:sz w:val="30"/>
          <w:szCs w:val="30"/>
          <w:highlight w:val="yellow"/>
        </w:rPr>
        <w:t>24%</w:t>
      </w:r>
      <w:r>
        <w:rPr>
          <w:rFonts w:hint="eastAsia"/>
          <w:sz w:val="30"/>
          <w:szCs w:val="30"/>
          <w:highlight w:val="yellow"/>
        </w:rPr>
        <w:t>的标准，支付原告自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日止的利息</w:t>
      </w:r>
      <w:r>
        <w:rPr>
          <w:rFonts w:hint="eastAsia"/>
          <w:sz w:val="30"/>
          <w:szCs w:val="30"/>
        </w:rPr>
        <w:t>，</w:t>
      </w:r>
      <w:r>
        <w:rPr>
          <w:rFonts w:hint="eastAsia"/>
          <w:sz w:val="30"/>
          <w:szCs w:val="30"/>
          <w:highlight w:val="yellow"/>
        </w:rPr>
        <w:t>以</w:t>
      </w:r>
      <w:r>
        <w:rPr>
          <w:rFonts w:hint="eastAsia"/>
          <w:sz w:val="30"/>
          <w:szCs w:val="30"/>
          <w:highlight w:val="yellow"/>
        </w:rPr>
        <w:t>290</w:t>
      </w:r>
      <w:r>
        <w:rPr>
          <w:rFonts w:hint="eastAsia"/>
          <w:sz w:val="30"/>
          <w:szCs w:val="30"/>
          <w:highlight w:val="yellow"/>
        </w:rPr>
        <w:t>万元为本金，按年利率</w:t>
      </w:r>
      <w:r>
        <w:rPr>
          <w:rFonts w:hint="eastAsia"/>
          <w:sz w:val="30"/>
          <w:szCs w:val="30"/>
          <w:highlight w:val="yellow"/>
        </w:rPr>
        <w:t>24%</w:t>
      </w:r>
      <w:r>
        <w:rPr>
          <w:rFonts w:hint="eastAsia"/>
          <w:sz w:val="30"/>
          <w:szCs w:val="30"/>
          <w:highlight w:val="yellow"/>
        </w:rPr>
        <w:t>的标准，支付原告自</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3</w:t>
      </w:r>
      <w:r>
        <w:rPr>
          <w:rFonts w:hint="eastAsia"/>
          <w:sz w:val="30"/>
          <w:szCs w:val="30"/>
          <w:highlight w:val="yellow"/>
        </w:rPr>
        <w:t>日至实际清偿日止的利息。</w:t>
      </w:r>
    </w:p>
    <w:p w14:paraId="0A6ED28D" w14:textId="77777777" w:rsidR="00000000" w:rsidRDefault="00E14F9A">
      <w:pPr>
        <w:spacing w:line="500" w:lineRule="atLeast"/>
        <w:ind w:firstLine="600"/>
        <w:divId w:val="1839417617"/>
        <w:rPr>
          <w:rFonts w:hint="eastAsia"/>
          <w:sz w:val="30"/>
          <w:szCs w:val="30"/>
        </w:rPr>
      </w:pPr>
      <w:r>
        <w:rPr>
          <w:rFonts w:hint="eastAsia"/>
          <w:sz w:val="30"/>
          <w:szCs w:val="30"/>
        </w:rPr>
        <w:t>事</w:t>
      </w:r>
      <w:r>
        <w:rPr>
          <w:rFonts w:hint="eastAsia"/>
          <w:sz w:val="30"/>
          <w:szCs w:val="30"/>
        </w:rPr>
        <w:t>实和理由：</w:t>
      </w:r>
      <w:r>
        <w:rPr>
          <w:rFonts w:hint="eastAsia"/>
          <w:sz w:val="30"/>
          <w:szCs w:val="30"/>
          <w:highlight w:val="yellow"/>
        </w:rPr>
        <w:t>原告通过自己母亲认识被告</w:t>
      </w:r>
      <w:r>
        <w:rPr>
          <w:rFonts w:hint="eastAsia"/>
          <w:sz w:val="30"/>
          <w:szCs w:val="30"/>
        </w:rPr>
        <w:t>，</w:t>
      </w:r>
      <w:r>
        <w:rPr>
          <w:rFonts w:hint="eastAsia"/>
          <w:sz w:val="30"/>
          <w:szCs w:val="30"/>
        </w:rPr>
        <w:t>2014</w:t>
      </w:r>
      <w:r>
        <w:rPr>
          <w:rFonts w:hint="eastAsia"/>
          <w:sz w:val="30"/>
          <w:szCs w:val="30"/>
        </w:rPr>
        <w:t>年</w:t>
      </w:r>
      <w:r>
        <w:rPr>
          <w:rFonts w:hint="eastAsia"/>
          <w:sz w:val="30"/>
          <w:szCs w:val="30"/>
        </w:rPr>
        <w:t>5</w:t>
      </w:r>
      <w:r>
        <w:rPr>
          <w:rFonts w:hint="eastAsia"/>
          <w:sz w:val="30"/>
          <w:szCs w:val="30"/>
        </w:rPr>
        <w:t>月份起，被告以自己承接的建设项目急需资金为由，提出向原告借款。原告到云南昆明对于被告承接的项目实际情况进行了解考察后，觉得可以出借资金，遂同意向被告借款。</w:t>
      </w: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日原告通过被告指定的</w:t>
      </w:r>
      <w:r>
        <w:rPr>
          <w:rFonts w:hint="eastAsia"/>
          <w:sz w:val="30"/>
          <w:szCs w:val="30"/>
          <w:highlight w:val="yellow"/>
        </w:rPr>
        <w:t>POS</w:t>
      </w:r>
      <w:r>
        <w:rPr>
          <w:rFonts w:hint="eastAsia"/>
          <w:sz w:val="30"/>
          <w:szCs w:val="30"/>
          <w:highlight w:val="yellow"/>
        </w:rPr>
        <w:t>机转账的方式向被告指定的账户转账</w:t>
      </w:r>
      <w:r>
        <w:rPr>
          <w:rFonts w:hint="eastAsia"/>
          <w:sz w:val="30"/>
          <w:szCs w:val="30"/>
          <w:highlight w:val="yellow"/>
        </w:rPr>
        <w:t>220</w:t>
      </w:r>
      <w:r>
        <w:rPr>
          <w:rFonts w:hint="eastAsia"/>
          <w:sz w:val="30"/>
          <w:szCs w:val="30"/>
          <w:highlight w:val="yellow"/>
        </w:rPr>
        <w:t>万元和</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12</w:t>
      </w:r>
      <w:r>
        <w:rPr>
          <w:rFonts w:hint="eastAsia"/>
          <w:sz w:val="30"/>
          <w:szCs w:val="30"/>
          <w:highlight w:val="yellow"/>
        </w:rPr>
        <w:t>日原告分两次向被告转账</w:t>
      </w:r>
      <w:r>
        <w:rPr>
          <w:rFonts w:hint="eastAsia"/>
          <w:sz w:val="30"/>
          <w:szCs w:val="30"/>
          <w:highlight w:val="yellow"/>
        </w:rPr>
        <w:t>160</w:t>
      </w:r>
      <w:r>
        <w:rPr>
          <w:rFonts w:hint="eastAsia"/>
          <w:sz w:val="30"/>
          <w:szCs w:val="30"/>
          <w:highlight w:val="yellow"/>
        </w:rPr>
        <w:t>万元和</w:t>
      </w:r>
      <w:r>
        <w:rPr>
          <w:rFonts w:hint="eastAsia"/>
          <w:sz w:val="30"/>
          <w:szCs w:val="30"/>
          <w:highlight w:val="yellow"/>
        </w:rPr>
        <w:t>40</w:t>
      </w:r>
      <w:r>
        <w:rPr>
          <w:rFonts w:hint="eastAsia"/>
          <w:sz w:val="30"/>
          <w:szCs w:val="30"/>
          <w:highlight w:val="yellow"/>
        </w:rPr>
        <w:t>万元</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日原告向被告转账</w:t>
      </w:r>
      <w:r>
        <w:rPr>
          <w:rFonts w:hint="eastAsia"/>
          <w:sz w:val="30"/>
          <w:szCs w:val="30"/>
          <w:highlight w:val="yellow"/>
        </w:rPr>
        <w:t>60</w:t>
      </w:r>
      <w:r>
        <w:rPr>
          <w:rFonts w:hint="eastAsia"/>
          <w:sz w:val="30"/>
          <w:szCs w:val="30"/>
          <w:highlight w:val="yellow"/>
        </w:rPr>
        <w:t>万元</w:t>
      </w:r>
      <w:r>
        <w:rPr>
          <w:rFonts w:hint="eastAsia"/>
          <w:sz w:val="30"/>
          <w:szCs w:val="30"/>
        </w:rPr>
        <w:t>，</w:t>
      </w:r>
      <w:r>
        <w:rPr>
          <w:rFonts w:hint="eastAsia"/>
          <w:sz w:val="30"/>
          <w:szCs w:val="30"/>
          <w:highlight w:val="yellow"/>
        </w:rPr>
        <w:t>综上，原告合计向被告交付了</w:t>
      </w:r>
      <w:r>
        <w:rPr>
          <w:rFonts w:hint="eastAsia"/>
          <w:sz w:val="30"/>
          <w:szCs w:val="30"/>
          <w:highlight w:val="yellow"/>
        </w:rPr>
        <w:t>520</w:t>
      </w:r>
      <w:r>
        <w:rPr>
          <w:rFonts w:hint="eastAsia"/>
          <w:sz w:val="30"/>
          <w:szCs w:val="30"/>
          <w:highlight w:val="yellow"/>
        </w:rPr>
        <w:t>万元</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lastRenderedPageBreak/>
        <w:t>日前被告通过现金的方式向原告返还了</w:t>
      </w:r>
      <w:r>
        <w:rPr>
          <w:rFonts w:hint="eastAsia"/>
          <w:sz w:val="30"/>
          <w:szCs w:val="30"/>
          <w:highlight w:val="yellow"/>
        </w:rPr>
        <w:t>20</w:t>
      </w:r>
      <w:r>
        <w:rPr>
          <w:rFonts w:hint="eastAsia"/>
          <w:sz w:val="30"/>
          <w:szCs w:val="30"/>
          <w:highlight w:val="yellow"/>
        </w:rPr>
        <w:t>万元</w:t>
      </w:r>
      <w:r>
        <w:rPr>
          <w:rFonts w:hint="eastAsia"/>
          <w:sz w:val="30"/>
          <w:szCs w:val="30"/>
        </w:rPr>
        <w:t>，</w:t>
      </w:r>
      <w:r>
        <w:rPr>
          <w:rFonts w:hint="eastAsia"/>
          <w:sz w:val="30"/>
          <w:szCs w:val="30"/>
          <w:highlight w:val="yellow"/>
        </w:rPr>
        <w:t>201</w:t>
      </w:r>
      <w:r>
        <w:rPr>
          <w:rFonts w:hint="eastAsia"/>
          <w:sz w:val="30"/>
          <w:szCs w:val="30"/>
          <w:highlight w:val="yellow"/>
        </w:rPr>
        <w:t>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t>日原被告签订了金额为</w:t>
      </w:r>
      <w:r>
        <w:rPr>
          <w:rFonts w:hint="eastAsia"/>
          <w:sz w:val="30"/>
          <w:szCs w:val="30"/>
          <w:highlight w:val="yellow"/>
        </w:rPr>
        <w:t>500</w:t>
      </w:r>
      <w:r>
        <w:rPr>
          <w:rFonts w:hint="eastAsia"/>
          <w:sz w:val="30"/>
          <w:szCs w:val="30"/>
          <w:highlight w:val="yellow"/>
        </w:rPr>
        <w:t>万元的借款合同，对前述原告交付的钱款进行确认，双方约定利率为月息</w:t>
      </w:r>
      <w:r>
        <w:rPr>
          <w:rFonts w:hint="eastAsia"/>
          <w:sz w:val="30"/>
          <w:szCs w:val="30"/>
          <w:highlight w:val="yellow"/>
        </w:rPr>
        <w:t>2%</w:t>
      </w:r>
      <w:r>
        <w:rPr>
          <w:rFonts w:hint="eastAsia"/>
          <w:sz w:val="30"/>
          <w:szCs w:val="30"/>
          <w:highlight w:val="yellow"/>
        </w:rPr>
        <w:t>。合同签订后到</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28</w:t>
      </w:r>
      <w:r>
        <w:rPr>
          <w:rFonts w:hint="eastAsia"/>
          <w:sz w:val="30"/>
          <w:szCs w:val="30"/>
          <w:highlight w:val="yellow"/>
        </w:rPr>
        <w:t>日前，被告分多次，通过现金的方式向原告归还了</w:t>
      </w:r>
      <w:r>
        <w:rPr>
          <w:rFonts w:hint="eastAsia"/>
          <w:sz w:val="30"/>
          <w:szCs w:val="30"/>
          <w:highlight w:val="yellow"/>
        </w:rPr>
        <w:t>210</w:t>
      </w:r>
      <w:r>
        <w:rPr>
          <w:rFonts w:hint="eastAsia"/>
          <w:sz w:val="30"/>
          <w:szCs w:val="30"/>
          <w:highlight w:val="yellow"/>
        </w:rPr>
        <w:t>万</w:t>
      </w:r>
      <w:r>
        <w:rPr>
          <w:rFonts w:hint="eastAsia"/>
          <w:sz w:val="30"/>
          <w:szCs w:val="30"/>
        </w:rPr>
        <w:t>，并约定将昆明市呈贡区雨花毓秀商业广场商铺</w:t>
      </w:r>
      <w:r>
        <w:rPr>
          <w:rFonts w:hint="eastAsia"/>
          <w:sz w:val="30"/>
          <w:szCs w:val="30"/>
        </w:rPr>
        <w:t>XXX</w:t>
      </w:r>
      <w:r>
        <w:rPr>
          <w:rFonts w:hint="eastAsia"/>
          <w:sz w:val="30"/>
          <w:szCs w:val="30"/>
        </w:rPr>
        <w:t>栋</w:t>
      </w:r>
      <w:r>
        <w:rPr>
          <w:rFonts w:hint="eastAsia"/>
          <w:sz w:val="30"/>
          <w:szCs w:val="30"/>
        </w:rPr>
        <w:t>XXX</w:t>
      </w:r>
      <w:r>
        <w:rPr>
          <w:rFonts w:hint="eastAsia"/>
          <w:sz w:val="30"/>
          <w:szCs w:val="30"/>
        </w:rPr>
        <w:t>号商铺作价</w:t>
      </w:r>
      <w:r>
        <w:rPr>
          <w:rFonts w:hint="eastAsia"/>
          <w:sz w:val="30"/>
          <w:szCs w:val="30"/>
        </w:rPr>
        <w:t>165.70</w:t>
      </w:r>
      <w:r>
        <w:rPr>
          <w:rFonts w:hint="eastAsia"/>
          <w:sz w:val="30"/>
          <w:szCs w:val="30"/>
        </w:rPr>
        <w:t>万元交付给原告，并办理了登记，后来原告发现因为该商铺所在楼层一整层均为被告所有，原告已经将一整层的房屋打通，无法区分哪一块属于原告所有，</w:t>
      </w:r>
      <w:r>
        <w:rPr>
          <w:rFonts w:hint="eastAsia"/>
          <w:sz w:val="30"/>
          <w:szCs w:val="30"/>
          <w:highlight w:val="yellow"/>
        </w:rPr>
        <w:t>故原被告经过协商后确认，原告将该商铺归还被告，被告尚欠原告借款本金</w:t>
      </w:r>
      <w:r>
        <w:rPr>
          <w:rFonts w:hint="eastAsia"/>
          <w:sz w:val="30"/>
          <w:szCs w:val="30"/>
          <w:highlight w:val="yellow"/>
        </w:rPr>
        <w:t>290</w:t>
      </w:r>
      <w:r>
        <w:rPr>
          <w:rFonts w:hint="eastAsia"/>
          <w:sz w:val="30"/>
          <w:szCs w:val="30"/>
          <w:highlight w:val="yellow"/>
        </w:rPr>
        <w:t>万元。</w:t>
      </w:r>
      <w:r>
        <w:rPr>
          <w:rFonts w:hint="eastAsia"/>
          <w:sz w:val="30"/>
          <w:szCs w:val="30"/>
        </w:rPr>
        <w:t>之后，被告再无还款，故原告诉至</w:t>
      </w:r>
      <w:r>
        <w:rPr>
          <w:rFonts w:hint="eastAsia"/>
          <w:sz w:val="30"/>
          <w:szCs w:val="30"/>
        </w:rPr>
        <w:t>法院。</w:t>
      </w:r>
    </w:p>
    <w:p w14:paraId="58902D9C" w14:textId="77777777" w:rsidR="00000000" w:rsidRDefault="00E14F9A">
      <w:pPr>
        <w:spacing w:line="500" w:lineRule="atLeast"/>
        <w:ind w:firstLine="600"/>
        <w:divId w:val="947077853"/>
        <w:rPr>
          <w:rFonts w:hint="eastAsia"/>
          <w:sz w:val="30"/>
          <w:szCs w:val="30"/>
        </w:rPr>
      </w:pPr>
      <w:r>
        <w:rPr>
          <w:rFonts w:hint="eastAsia"/>
          <w:sz w:val="30"/>
          <w:szCs w:val="30"/>
        </w:rPr>
        <w:t>刘申明未答辩。</w:t>
      </w:r>
    </w:p>
    <w:p w14:paraId="2E3290F7" w14:textId="77777777" w:rsidR="00000000" w:rsidRDefault="00E14F9A">
      <w:pPr>
        <w:spacing w:line="500" w:lineRule="atLeast"/>
        <w:ind w:firstLine="600"/>
        <w:divId w:val="585921344"/>
        <w:rPr>
          <w:rFonts w:hint="eastAsia"/>
          <w:sz w:val="30"/>
          <w:szCs w:val="30"/>
        </w:rPr>
      </w:pPr>
      <w:r>
        <w:rPr>
          <w:rFonts w:hint="eastAsia"/>
          <w:sz w:val="30"/>
          <w:szCs w:val="30"/>
        </w:rPr>
        <w:t>本院认定事实如下：</w:t>
      </w:r>
    </w:p>
    <w:p w14:paraId="64F01EA8" w14:textId="77777777" w:rsidR="00000000" w:rsidRDefault="00E14F9A">
      <w:pPr>
        <w:spacing w:line="500" w:lineRule="atLeast"/>
        <w:ind w:firstLine="600"/>
        <w:divId w:val="2057240911"/>
        <w:rPr>
          <w:rFonts w:hint="eastAsia"/>
          <w:sz w:val="30"/>
          <w:szCs w:val="30"/>
          <w:highlight w:val="yellow"/>
        </w:rPr>
      </w:pPr>
      <w:r>
        <w:rPr>
          <w:rFonts w:hint="eastAsia"/>
          <w:sz w:val="30"/>
          <w:szCs w:val="30"/>
          <w:highlight w:val="yellow"/>
        </w:rPr>
        <w:t>原告持有甲方</w:t>
      </w:r>
      <w:r>
        <w:rPr>
          <w:rFonts w:hint="eastAsia"/>
          <w:sz w:val="30"/>
          <w:szCs w:val="30"/>
          <w:highlight w:val="yellow"/>
        </w:rPr>
        <w:t>(</w:t>
      </w:r>
      <w:r>
        <w:rPr>
          <w:rFonts w:hint="eastAsia"/>
          <w:sz w:val="30"/>
          <w:szCs w:val="30"/>
          <w:highlight w:val="yellow"/>
        </w:rPr>
        <w:t>借款人</w:t>
      </w:r>
      <w:r>
        <w:rPr>
          <w:rFonts w:hint="eastAsia"/>
          <w:sz w:val="30"/>
          <w:szCs w:val="30"/>
          <w:highlight w:val="yellow"/>
        </w:rPr>
        <w:t>)</w:t>
      </w:r>
      <w:r>
        <w:rPr>
          <w:rFonts w:hint="eastAsia"/>
          <w:sz w:val="30"/>
          <w:szCs w:val="30"/>
          <w:highlight w:val="yellow"/>
        </w:rPr>
        <w:t>为刘申明，乙方</w:t>
      </w:r>
      <w:r>
        <w:rPr>
          <w:rFonts w:hint="eastAsia"/>
          <w:sz w:val="30"/>
          <w:szCs w:val="30"/>
          <w:highlight w:val="yellow"/>
        </w:rPr>
        <w:t>(</w:t>
      </w:r>
      <w:r>
        <w:rPr>
          <w:rFonts w:hint="eastAsia"/>
          <w:sz w:val="30"/>
          <w:szCs w:val="30"/>
          <w:highlight w:val="yellow"/>
        </w:rPr>
        <w:t>出借人</w:t>
      </w:r>
      <w:r>
        <w:rPr>
          <w:rFonts w:hint="eastAsia"/>
          <w:sz w:val="30"/>
          <w:szCs w:val="30"/>
          <w:highlight w:val="yellow"/>
        </w:rPr>
        <w:t>)</w:t>
      </w:r>
      <w:r>
        <w:rPr>
          <w:rFonts w:hint="eastAsia"/>
          <w:sz w:val="30"/>
          <w:szCs w:val="30"/>
          <w:highlight w:val="yellow"/>
        </w:rPr>
        <w:t>为郑晨签订的借款合同一份</w:t>
      </w:r>
      <w:r>
        <w:rPr>
          <w:rFonts w:hint="eastAsia"/>
          <w:sz w:val="30"/>
          <w:szCs w:val="30"/>
        </w:rPr>
        <w:t>，主要内容为：“一、</w:t>
      </w:r>
      <w:r>
        <w:rPr>
          <w:rFonts w:hint="eastAsia"/>
          <w:sz w:val="30"/>
          <w:szCs w:val="30"/>
          <w:highlight w:val="yellow"/>
        </w:rPr>
        <w:t>借款用途：甲方借款用于公司周转</w:t>
      </w:r>
      <w:r>
        <w:rPr>
          <w:rFonts w:hint="eastAsia"/>
          <w:sz w:val="30"/>
          <w:szCs w:val="30"/>
        </w:rPr>
        <w:t>栋；二、</w:t>
      </w:r>
      <w:r>
        <w:rPr>
          <w:rFonts w:hint="eastAsia"/>
          <w:sz w:val="30"/>
          <w:szCs w:val="30"/>
          <w:highlight w:val="yellow"/>
        </w:rPr>
        <w:t>借款金额：人民币</w:t>
      </w:r>
      <w:r>
        <w:rPr>
          <w:rFonts w:hint="eastAsia"/>
          <w:sz w:val="30"/>
          <w:szCs w:val="30"/>
          <w:highlight w:val="yellow"/>
        </w:rPr>
        <w:t>500</w:t>
      </w:r>
      <w:r>
        <w:rPr>
          <w:rFonts w:hint="eastAsia"/>
          <w:sz w:val="30"/>
          <w:szCs w:val="30"/>
          <w:highlight w:val="yellow"/>
        </w:rPr>
        <w:t>万元</w:t>
      </w:r>
      <w:r>
        <w:rPr>
          <w:rFonts w:hint="eastAsia"/>
          <w:sz w:val="30"/>
          <w:szCs w:val="30"/>
        </w:rPr>
        <w:t>；五、</w:t>
      </w:r>
      <w:r>
        <w:rPr>
          <w:rFonts w:hint="eastAsia"/>
          <w:sz w:val="30"/>
          <w:szCs w:val="30"/>
          <w:highlight w:val="yellow"/>
        </w:rPr>
        <w:t>借款利息：借款利息为月息</w:t>
      </w:r>
      <w:r>
        <w:rPr>
          <w:rFonts w:hint="eastAsia"/>
          <w:sz w:val="30"/>
          <w:szCs w:val="30"/>
          <w:highlight w:val="yellow"/>
        </w:rPr>
        <w:t>2%</w:t>
      </w:r>
      <w:r>
        <w:rPr>
          <w:rFonts w:hint="eastAsia"/>
          <w:sz w:val="30"/>
          <w:szCs w:val="30"/>
          <w:highlight w:val="yellow"/>
        </w:rPr>
        <w:t>；</w:t>
      </w:r>
      <w:r>
        <w:rPr>
          <w:rFonts w:hint="eastAsia"/>
          <w:sz w:val="30"/>
          <w:szCs w:val="30"/>
        </w:rPr>
        <w:t>”</w:t>
      </w:r>
      <w:r>
        <w:rPr>
          <w:rFonts w:hint="eastAsia"/>
          <w:sz w:val="30"/>
          <w:szCs w:val="30"/>
          <w:highlight w:val="yellow"/>
        </w:rPr>
        <w:t>借款合同落款日期为</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t>日。</w:t>
      </w:r>
    </w:p>
    <w:p w14:paraId="6AD50572" w14:textId="77777777" w:rsidR="00000000" w:rsidRDefault="00E14F9A">
      <w:pPr>
        <w:spacing w:line="500" w:lineRule="atLeast"/>
        <w:ind w:firstLine="600"/>
        <w:divId w:val="886768932"/>
        <w:rPr>
          <w:rFonts w:hint="eastAsia"/>
          <w:sz w:val="30"/>
          <w:szCs w:val="30"/>
        </w:rPr>
      </w:pPr>
      <w:r>
        <w:rPr>
          <w:rFonts w:hint="eastAsia"/>
          <w:sz w:val="30"/>
          <w:szCs w:val="30"/>
          <w:highlight w:val="yellow"/>
        </w:rPr>
        <w:t>原告持有对账记录一份，主要内容为</w:t>
      </w:r>
      <w:r>
        <w:rPr>
          <w:rFonts w:hint="eastAsia"/>
          <w:sz w:val="30"/>
          <w:szCs w:val="30"/>
        </w:rPr>
        <w:t>：“郑晨于</w:t>
      </w:r>
      <w:r>
        <w:rPr>
          <w:rFonts w:hint="eastAsia"/>
          <w:sz w:val="30"/>
          <w:szCs w:val="30"/>
        </w:rPr>
        <w:t>2014</w:t>
      </w:r>
      <w:r>
        <w:rPr>
          <w:rFonts w:hint="eastAsia"/>
          <w:sz w:val="30"/>
          <w:szCs w:val="30"/>
        </w:rPr>
        <w:t>年借给刘申明共计：人民币</w:t>
      </w:r>
      <w:r>
        <w:rPr>
          <w:rFonts w:hint="eastAsia"/>
          <w:sz w:val="30"/>
          <w:szCs w:val="30"/>
        </w:rPr>
        <w:t>500</w:t>
      </w:r>
      <w:r>
        <w:rPr>
          <w:rFonts w:hint="eastAsia"/>
          <w:sz w:val="30"/>
          <w:szCs w:val="30"/>
        </w:rPr>
        <w:t>万元正。</w:t>
      </w:r>
      <w:r>
        <w:rPr>
          <w:rFonts w:hint="eastAsia"/>
          <w:sz w:val="30"/>
          <w:szCs w:val="30"/>
        </w:rPr>
        <w:t>1.</w:t>
      </w:r>
      <w:r>
        <w:rPr>
          <w:rFonts w:hint="eastAsia"/>
          <w:sz w:val="30"/>
          <w:szCs w:val="30"/>
        </w:rPr>
        <w:t>通过郑晨的银行卡转入刘申明的银行卡金额为人民币</w:t>
      </w:r>
      <w:r>
        <w:rPr>
          <w:rFonts w:hint="eastAsia"/>
          <w:sz w:val="30"/>
          <w:szCs w:val="30"/>
        </w:rPr>
        <w:t>260</w:t>
      </w:r>
      <w:r>
        <w:rPr>
          <w:rFonts w:hint="eastAsia"/>
          <w:sz w:val="30"/>
          <w:szCs w:val="30"/>
        </w:rPr>
        <w:t>万元正。</w:t>
      </w:r>
      <w:r>
        <w:rPr>
          <w:rFonts w:hint="eastAsia"/>
          <w:sz w:val="30"/>
          <w:szCs w:val="30"/>
        </w:rPr>
        <w:t>2.</w:t>
      </w:r>
      <w:r>
        <w:rPr>
          <w:rFonts w:hint="eastAsia"/>
          <w:sz w:val="30"/>
          <w:szCs w:val="30"/>
        </w:rPr>
        <w:t>通过</w:t>
      </w:r>
      <w:r>
        <w:rPr>
          <w:rFonts w:hint="eastAsia"/>
          <w:sz w:val="30"/>
          <w:szCs w:val="30"/>
        </w:rPr>
        <w:t>POS</w:t>
      </w:r>
      <w:r>
        <w:rPr>
          <w:rFonts w:hint="eastAsia"/>
          <w:sz w:val="30"/>
          <w:szCs w:val="30"/>
        </w:rPr>
        <w:t>机转给刘申明人民币</w:t>
      </w:r>
      <w:r>
        <w:rPr>
          <w:rFonts w:hint="eastAsia"/>
          <w:sz w:val="30"/>
          <w:szCs w:val="30"/>
        </w:rPr>
        <w:t>240</w:t>
      </w:r>
      <w:r>
        <w:rPr>
          <w:rFonts w:hint="eastAsia"/>
          <w:sz w:val="30"/>
          <w:szCs w:val="30"/>
        </w:rPr>
        <w:t>万元正。</w:t>
      </w:r>
      <w:r>
        <w:rPr>
          <w:rFonts w:hint="eastAsia"/>
          <w:sz w:val="30"/>
          <w:szCs w:val="30"/>
          <w:highlight w:val="yellow"/>
        </w:rPr>
        <w:t>2015</w:t>
      </w:r>
      <w:r>
        <w:rPr>
          <w:rFonts w:hint="eastAsia"/>
          <w:sz w:val="30"/>
          <w:szCs w:val="30"/>
          <w:highlight w:val="yellow"/>
        </w:rPr>
        <w:t>年刘申明归还郑晨：</w:t>
      </w:r>
      <w:r>
        <w:rPr>
          <w:rFonts w:hint="eastAsia"/>
          <w:sz w:val="30"/>
          <w:szCs w:val="30"/>
        </w:rPr>
        <w:t>1.</w:t>
      </w:r>
      <w:r>
        <w:rPr>
          <w:rFonts w:hint="eastAsia"/>
          <w:sz w:val="30"/>
          <w:szCs w:val="30"/>
        </w:rPr>
        <w:t>昆明市</w:t>
      </w:r>
      <w:r>
        <w:rPr>
          <w:rFonts w:hint="eastAsia"/>
          <w:sz w:val="30"/>
          <w:szCs w:val="30"/>
        </w:rPr>
        <w:t>呈贡区雨花毓秀商业广场商铺</w:t>
      </w:r>
      <w:r>
        <w:rPr>
          <w:rFonts w:hint="eastAsia"/>
          <w:sz w:val="30"/>
          <w:szCs w:val="30"/>
        </w:rPr>
        <w:t>XXX</w:t>
      </w:r>
      <w:r>
        <w:rPr>
          <w:rFonts w:hint="eastAsia"/>
          <w:sz w:val="30"/>
          <w:szCs w:val="30"/>
        </w:rPr>
        <w:t>栋</w:t>
      </w:r>
      <w:r>
        <w:rPr>
          <w:rFonts w:hint="eastAsia"/>
          <w:sz w:val="30"/>
          <w:szCs w:val="30"/>
        </w:rPr>
        <w:t>XXX</w:t>
      </w:r>
      <w:r>
        <w:rPr>
          <w:rFonts w:hint="eastAsia"/>
          <w:sz w:val="30"/>
          <w:szCs w:val="30"/>
        </w:rPr>
        <w:t>号商铺一间。</w:t>
      </w:r>
      <w:r>
        <w:rPr>
          <w:rFonts w:hint="eastAsia"/>
          <w:sz w:val="30"/>
          <w:szCs w:val="30"/>
        </w:rPr>
        <w:t>2.</w:t>
      </w:r>
      <w:r>
        <w:rPr>
          <w:rFonts w:hint="eastAsia"/>
          <w:sz w:val="30"/>
          <w:szCs w:val="30"/>
          <w:highlight w:val="yellow"/>
        </w:rPr>
        <w:t>现金人民币</w:t>
      </w:r>
      <w:r>
        <w:rPr>
          <w:rFonts w:hint="eastAsia"/>
          <w:sz w:val="30"/>
          <w:szCs w:val="30"/>
          <w:highlight w:val="yellow"/>
        </w:rPr>
        <w:t>210</w:t>
      </w:r>
      <w:r>
        <w:rPr>
          <w:rFonts w:hint="eastAsia"/>
          <w:sz w:val="30"/>
          <w:szCs w:val="30"/>
          <w:highlight w:val="yellow"/>
        </w:rPr>
        <w:t>万元正</w:t>
      </w:r>
      <w:r>
        <w:rPr>
          <w:rFonts w:hint="eastAsia"/>
          <w:sz w:val="30"/>
          <w:szCs w:val="30"/>
        </w:rPr>
        <w:t>。</w:t>
      </w:r>
      <w:r>
        <w:rPr>
          <w:rFonts w:hint="eastAsia"/>
          <w:sz w:val="30"/>
          <w:szCs w:val="30"/>
          <w:highlight w:val="yellow"/>
        </w:rPr>
        <w:t>经过对账后双方确认，郑晨归还商铺给刘申明，刘申明尚欠郑晨本金</w:t>
      </w:r>
      <w:r>
        <w:rPr>
          <w:rFonts w:hint="eastAsia"/>
          <w:sz w:val="30"/>
          <w:szCs w:val="30"/>
          <w:highlight w:val="yellow"/>
        </w:rPr>
        <w:t>290</w:t>
      </w:r>
      <w:r>
        <w:rPr>
          <w:rFonts w:hint="eastAsia"/>
          <w:sz w:val="30"/>
          <w:szCs w:val="30"/>
          <w:highlight w:val="yellow"/>
        </w:rPr>
        <w:t>万元。</w:t>
      </w:r>
      <w:r>
        <w:rPr>
          <w:rFonts w:hint="eastAsia"/>
          <w:sz w:val="30"/>
          <w:szCs w:val="30"/>
        </w:rPr>
        <w:t>”对账记录正文下方有出借人郑晨及还款人刘申明签名，</w:t>
      </w:r>
      <w:r>
        <w:rPr>
          <w:rFonts w:hint="eastAsia"/>
          <w:sz w:val="30"/>
          <w:szCs w:val="30"/>
          <w:highlight w:val="yellow"/>
        </w:rPr>
        <w:t>落款日期为</w:t>
      </w:r>
      <w:r>
        <w:rPr>
          <w:rFonts w:hint="eastAsia"/>
          <w:sz w:val="30"/>
          <w:szCs w:val="30"/>
          <w:highlight w:val="yellow"/>
        </w:rPr>
        <w:t>2016</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28</w:t>
      </w:r>
      <w:r>
        <w:rPr>
          <w:rFonts w:hint="eastAsia"/>
          <w:sz w:val="30"/>
          <w:szCs w:val="30"/>
          <w:highlight w:val="yellow"/>
        </w:rPr>
        <w:t>日</w:t>
      </w:r>
      <w:r>
        <w:rPr>
          <w:rFonts w:hint="eastAsia"/>
          <w:sz w:val="30"/>
          <w:szCs w:val="30"/>
        </w:rPr>
        <w:t>，其中刘申明签名处按有手印。</w:t>
      </w:r>
    </w:p>
    <w:p w14:paraId="093ECE45" w14:textId="77777777" w:rsidR="00000000" w:rsidRDefault="00E14F9A">
      <w:pPr>
        <w:spacing w:line="500" w:lineRule="atLeast"/>
        <w:ind w:firstLine="600"/>
        <w:divId w:val="1278951692"/>
        <w:rPr>
          <w:rFonts w:hint="eastAsia"/>
          <w:sz w:val="30"/>
          <w:szCs w:val="30"/>
          <w:highlight w:val="yellow"/>
        </w:rPr>
      </w:pP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12</w:t>
      </w:r>
      <w:r>
        <w:rPr>
          <w:rFonts w:hint="eastAsia"/>
          <w:sz w:val="30"/>
          <w:szCs w:val="30"/>
          <w:highlight w:val="yellow"/>
        </w:rPr>
        <w:t>日，原告通过中国工商银行账户向尾号为</w:t>
      </w:r>
      <w:r>
        <w:rPr>
          <w:rFonts w:hint="eastAsia"/>
          <w:sz w:val="30"/>
          <w:szCs w:val="30"/>
          <w:highlight w:val="yellow"/>
        </w:rPr>
        <w:t>XXX</w:t>
      </w:r>
      <w:r>
        <w:rPr>
          <w:rFonts w:hint="eastAsia"/>
          <w:sz w:val="30"/>
          <w:szCs w:val="30"/>
          <w:highlight w:val="yellow"/>
        </w:rPr>
        <w:t>的银行账户转账</w:t>
      </w:r>
      <w:r>
        <w:rPr>
          <w:rFonts w:hint="eastAsia"/>
          <w:sz w:val="30"/>
          <w:szCs w:val="30"/>
          <w:highlight w:val="yellow"/>
        </w:rPr>
        <w:t>40</w:t>
      </w:r>
      <w:r>
        <w:rPr>
          <w:rFonts w:hint="eastAsia"/>
          <w:sz w:val="30"/>
          <w:szCs w:val="30"/>
          <w:highlight w:val="yellow"/>
        </w:rPr>
        <w:t>万元，通过其交通银行账户向尾号为</w:t>
      </w:r>
      <w:r>
        <w:rPr>
          <w:rFonts w:hint="eastAsia"/>
          <w:sz w:val="30"/>
          <w:szCs w:val="30"/>
          <w:highlight w:val="yellow"/>
        </w:rPr>
        <w:t>XXX</w:t>
      </w:r>
      <w:r>
        <w:rPr>
          <w:rFonts w:hint="eastAsia"/>
          <w:sz w:val="30"/>
          <w:szCs w:val="30"/>
          <w:highlight w:val="yellow"/>
        </w:rPr>
        <w:t>的银行账户转账</w:t>
      </w:r>
      <w:r>
        <w:rPr>
          <w:rFonts w:hint="eastAsia"/>
          <w:sz w:val="30"/>
          <w:szCs w:val="30"/>
          <w:highlight w:val="yellow"/>
        </w:rPr>
        <w:t>160</w:t>
      </w:r>
      <w:r>
        <w:rPr>
          <w:rFonts w:hint="eastAsia"/>
          <w:sz w:val="30"/>
          <w:szCs w:val="30"/>
          <w:highlight w:val="yellow"/>
        </w:rPr>
        <w:t>万元，</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16</w:t>
      </w:r>
      <w:r>
        <w:rPr>
          <w:rFonts w:hint="eastAsia"/>
          <w:sz w:val="30"/>
          <w:szCs w:val="30"/>
          <w:highlight w:val="yellow"/>
        </w:rPr>
        <w:t>日原告通过其中国工商银行账户向尾号为</w:t>
      </w:r>
      <w:r>
        <w:rPr>
          <w:rFonts w:hint="eastAsia"/>
          <w:sz w:val="30"/>
          <w:szCs w:val="30"/>
          <w:highlight w:val="yellow"/>
        </w:rPr>
        <w:t>XXX</w:t>
      </w:r>
      <w:r>
        <w:rPr>
          <w:rFonts w:hint="eastAsia"/>
          <w:sz w:val="30"/>
          <w:szCs w:val="30"/>
          <w:highlight w:val="yellow"/>
        </w:rPr>
        <w:t>的银行账户转账</w:t>
      </w:r>
      <w:r>
        <w:rPr>
          <w:rFonts w:hint="eastAsia"/>
          <w:sz w:val="30"/>
          <w:szCs w:val="30"/>
          <w:highlight w:val="yellow"/>
        </w:rPr>
        <w:t>60</w:t>
      </w:r>
      <w:r>
        <w:rPr>
          <w:rFonts w:hint="eastAsia"/>
          <w:sz w:val="30"/>
          <w:szCs w:val="30"/>
          <w:highlight w:val="yellow"/>
        </w:rPr>
        <w:t>万元。</w:t>
      </w:r>
    </w:p>
    <w:p w14:paraId="497BD740" w14:textId="77777777" w:rsidR="00000000" w:rsidRDefault="00E14F9A">
      <w:pPr>
        <w:spacing w:line="500" w:lineRule="atLeast"/>
        <w:ind w:firstLine="600"/>
        <w:divId w:val="2091846496"/>
        <w:rPr>
          <w:rFonts w:hint="eastAsia"/>
          <w:sz w:val="30"/>
          <w:szCs w:val="30"/>
        </w:rPr>
      </w:pPr>
      <w:r>
        <w:rPr>
          <w:rFonts w:hint="eastAsia"/>
          <w:sz w:val="30"/>
          <w:szCs w:val="30"/>
          <w:highlight w:val="yellow"/>
        </w:rPr>
        <w:t>2014</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w:t>
      </w:r>
      <w:r>
        <w:rPr>
          <w:rFonts w:hint="eastAsia"/>
          <w:sz w:val="30"/>
          <w:szCs w:val="30"/>
          <w:highlight w:val="yellow"/>
        </w:rPr>
        <w:t>原告的中国工商银行账户有两笔分别为</w:t>
      </w:r>
      <w:r>
        <w:rPr>
          <w:rFonts w:hint="eastAsia"/>
          <w:sz w:val="30"/>
          <w:szCs w:val="30"/>
          <w:highlight w:val="yellow"/>
        </w:rPr>
        <w:t>220</w:t>
      </w:r>
      <w:r>
        <w:rPr>
          <w:rFonts w:hint="eastAsia"/>
          <w:sz w:val="30"/>
          <w:szCs w:val="30"/>
          <w:highlight w:val="yellow"/>
        </w:rPr>
        <w:t>万和</w:t>
      </w:r>
      <w:r>
        <w:rPr>
          <w:rFonts w:hint="eastAsia"/>
          <w:sz w:val="30"/>
          <w:szCs w:val="30"/>
          <w:highlight w:val="yellow"/>
        </w:rPr>
        <w:t>40</w:t>
      </w:r>
      <w:r>
        <w:rPr>
          <w:rFonts w:hint="eastAsia"/>
          <w:sz w:val="30"/>
          <w:szCs w:val="30"/>
          <w:highlight w:val="yellow"/>
        </w:rPr>
        <w:t>万元的</w:t>
      </w:r>
      <w:r>
        <w:rPr>
          <w:rFonts w:hint="eastAsia"/>
          <w:sz w:val="30"/>
          <w:szCs w:val="30"/>
          <w:highlight w:val="yellow"/>
        </w:rPr>
        <w:t>POS</w:t>
      </w:r>
      <w:r>
        <w:rPr>
          <w:rFonts w:hint="eastAsia"/>
          <w:sz w:val="30"/>
          <w:szCs w:val="30"/>
          <w:highlight w:val="yellow"/>
        </w:rPr>
        <w:t>机转账。</w:t>
      </w:r>
    </w:p>
    <w:p w14:paraId="2EFD9635" w14:textId="77777777" w:rsidR="00000000" w:rsidRDefault="00E14F9A">
      <w:pPr>
        <w:spacing w:line="500" w:lineRule="atLeast"/>
        <w:ind w:firstLine="600"/>
        <w:divId w:val="1827698206"/>
        <w:rPr>
          <w:rFonts w:hint="eastAsia"/>
          <w:sz w:val="30"/>
          <w:szCs w:val="30"/>
        </w:rPr>
      </w:pPr>
      <w:r>
        <w:rPr>
          <w:rFonts w:hint="eastAsia"/>
          <w:sz w:val="30"/>
          <w:szCs w:val="30"/>
        </w:rPr>
        <w:t>上述事实，除当事人陈述外，另借款合同、对账记录、中国工商银行明细清单、交通银行账户明细清单等证据予以证明，本院予以确认。</w:t>
      </w:r>
    </w:p>
    <w:p w14:paraId="51782E91" w14:textId="77777777" w:rsidR="00000000" w:rsidRDefault="00E14F9A">
      <w:pPr>
        <w:spacing w:line="500" w:lineRule="atLeast"/>
        <w:ind w:firstLine="600"/>
        <w:divId w:val="391003903"/>
        <w:rPr>
          <w:rFonts w:hint="eastAsia"/>
          <w:sz w:val="30"/>
          <w:szCs w:val="30"/>
        </w:rPr>
      </w:pPr>
      <w:r>
        <w:rPr>
          <w:rFonts w:hint="eastAsia"/>
          <w:sz w:val="30"/>
          <w:szCs w:val="30"/>
        </w:rPr>
        <w:t>审理中，原告提交了昆明市呈贡区雨花毓秀商业广场商铺</w:t>
      </w:r>
      <w:r>
        <w:rPr>
          <w:rFonts w:hint="eastAsia"/>
          <w:sz w:val="30"/>
          <w:szCs w:val="30"/>
        </w:rPr>
        <w:t>XXX</w:t>
      </w:r>
      <w:r>
        <w:rPr>
          <w:rFonts w:hint="eastAsia"/>
          <w:sz w:val="30"/>
          <w:szCs w:val="30"/>
        </w:rPr>
        <w:t>栋</w:t>
      </w:r>
      <w:r>
        <w:rPr>
          <w:rFonts w:hint="eastAsia"/>
          <w:sz w:val="30"/>
          <w:szCs w:val="30"/>
        </w:rPr>
        <w:t>XXX</w:t>
      </w:r>
      <w:r>
        <w:rPr>
          <w:rFonts w:hint="eastAsia"/>
          <w:sz w:val="30"/>
          <w:szCs w:val="30"/>
        </w:rPr>
        <w:t>号房屋买卖合同的公证书及该房屋的产权证书，公证书中显示卖方刘申明、黄某某、刘某某、付某某将上述房屋以</w:t>
      </w:r>
      <w:r>
        <w:rPr>
          <w:rFonts w:hint="eastAsia"/>
          <w:sz w:val="30"/>
          <w:szCs w:val="30"/>
        </w:rPr>
        <w:t>165.70</w:t>
      </w:r>
      <w:r>
        <w:rPr>
          <w:rFonts w:hint="eastAsia"/>
          <w:sz w:val="30"/>
          <w:szCs w:val="30"/>
        </w:rPr>
        <w:t>万元出售于买方郑晨，签约时间为</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日，产权证书显示昆明市呈贡区雨花毓秀商业广场商铺</w:t>
      </w:r>
      <w:r>
        <w:rPr>
          <w:rFonts w:hint="eastAsia"/>
          <w:sz w:val="30"/>
          <w:szCs w:val="30"/>
        </w:rPr>
        <w:t>XXX</w:t>
      </w:r>
      <w:r>
        <w:rPr>
          <w:rFonts w:hint="eastAsia"/>
          <w:sz w:val="30"/>
          <w:szCs w:val="30"/>
        </w:rPr>
        <w:t>栋</w:t>
      </w:r>
      <w:r>
        <w:rPr>
          <w:rFonts w:hint="eastAsia"/>
          <w:sz w:val="30"/>
          <w:szCs w:val="30"/>
        </w:rPr>
        <w:t>XXX</w:t>
      </w:r>
      <w:r>
        <w:rPr>
          <w:rFonts w:hint="eastAsia"/>
          <w:sz w:val="30"/>
          <w:szCs w:val="30"/>
        </w:rPr>
        <w:t>号房屋产权人为郑晨，登记时间为</w:t>
      </w:r>
      <w:r>
        <w:rPr>
          <w:rFonts w:hint="eastAsia"/>
          <w:sz w:val="30"/>
          <w:szCs w:val="30"/>
        </w:rPr>
        <w:t>20</w:t>
      </w:r>
      <w:r>
        <w:rPr>
          <w:rFonts w:hint="eastAsia"/>
          <w:sz w:val="30"/>
          <w:szCs w:val="30"/>
        </w:rPr>
        <w:t>15</w:t>
      </w:r>
      <w:r>
        <w:rPr>
          <w:rFonts w:hint="eastAsia"/>
          <w:sz w:val="30"/>
          <w:szCs w:val="30"/>
        </w:rPr>
        <w:t>年</w:t>
      </w:r>
      <w:r>
        <w:rPr>
          <w:rFonts w:hint="eastAsia"/>
          <w:sz w:val="30"/>
          <w:szCs w:val="30"/>
        </w:rPr>
        <w:t>10</w:t>
      </w:r>
      <w:r>
        <w:rPr>
          <w:rFonts w:hint="eastAsia"/>
          <w:sz w:val="30"/>
          <w:szCs w:val="30"/>
        </w:rPr>
        <w:t>月</w:t>
      </w:r>
      <w:r>
        <w:rPr>
          <w:rFonts w:hint="eastAsia"/>
          <w:sz w:val="30"/>
          <w:szCs w:val="30"/>
        </w:rPr>
        <w:t>8</w:t>
      </w:r>
      <w:r>
        <w:rPr>
          <w:rFonts w:hint="eastAsia"/>
          <w:sz w:val="30"/>
          <w:szCs w:val="30"/>
        </w:rPr>
        <w:t>日。</w:t>
      </w:r>
    </w:p>
    <w:p w14:paraId="0A9F5D2D" w14:textId="77777777" w:rsidR="00000000" w:rsidRDefault="00E14F9A">
      <w:pPr>
        <w:spacing w:line="500" w:lineRule="atLeast"/>
        <w:ind w:firstLine="600"/>
        <w:divId w:val="1433477752"/>
        <w:rPr>
          <w:rFonts w:hint="eastAsia"/>
          <w:sz w:val="30"/>
          <w:szCs w:val="30"/>
        </w:rPr>
      </w:pPr>
      <w:r>
        <w:rPr>
          <w:rFonts w:hint="eastAsia"/>
          <w:sz w:val="30"/>
          <w:szCs w:val="30"/>
        </w:rPr>
        <w:t>本院认为，公民的合法权益受法律保护，原告提交的借款合同能够证明原被告之间存在</w:t>
      </w:r>
      <w:r>
        <w:rPr>
          <w:rFonts w:hint="eastAsia"/>
          <w:sz w:val="30"/>
          <w:szCs w:val="30"/>
        </w:rPr>
        <w:t>500</w:t>
      </w:r>
      <w:r>
        <w:rPr>
          <w:rFonts w:hint="eastAsia"/>
          <w:sz w:val="30"/>
          <w:szCs w:val="30"/>
        </w:rPr>
        <w:t>万元的借贷合意，银行流水能够与原告的陈述相互印证，证明</w:t>
      </w:r>
      <w:r>
        <w:rPr>
          <w:rFonts w:hint="eastAsia"/>
          <w:sz w:val="30"/>
          <w:szCs w:val="30"/>
          <w:highlight w:val="yellow"/>
        </w:rPr>
        <w:t>原告实际交付了相应钱款，因此本院认定原被告之间</w:t>
      </w:r>
      <w:r>
        <w:rPr>
          <w:rFonts w:hint="eastAsia"/>
          <w:sz w:val="30"/>
          <w:szCs w:val="30"/>
          <w:highlight w:val="yellow"/>
        </w:rPr>
        <w:t>500</w:t>
      </w:r>
      <w:r>
        <w:rPr>
          <w:rFonts w:hint="eastAsia"/>
          <w:sz w:val="30"/>
          <w:szCs w:val="30"/>
          <w:highlight w:val="yellow"/>
        </w:rPr>
        <w:t>万元的民间借贷关系成立并生效。原告陈述被告曾经还款</w:t>
      </w:r>
      <w:r>
        <w:rPr>
          <w:rFonts w:hint="eastAsia"/>
          <w:sz w:val="30"/>
          <w:szCs w:val="30"/>
          <w:highlight w:val="yellow"/>
        </w:rPr>
        <w:t>210</w:t>
      </w:r>
      <w:r>
        <w:rPr>
          <w:rFonts w:hint="eastAsia"/>
          <w:sz w:val="30"/>
          <w:szCs w:val="30"/>
          <w:highlight w:val="yellow"/>
        </w:rPr>
        <w:t>万元，并认为被告的还款冲抵借款本金，该陈述能够与对账记录相互印证且于法无悖，本院对此予以确认。</w:t>
      </w:r>
      <w:r>
        <w:rPr>
          <w:rFonts w:hint="eastAsia"/>
          <w:sz w:val="30"/>
          <w:szCs w:val="30"/>
        </w:rPr>
        <w:t>在案证据表明，被告曾以昆明市呈贡区雨花毓秀商业广场商铺</w:t>
      </w:r>
      <w:r>
        <w:rPr>
          <w:rFonts w:hint="eastAsia"/>
          <w:sz w:val="30"/>
          <w:szCs w:val="30"/>
        </w:rPr>
        <w:t>XXX</w:t>
      </w:r>
      <w:r>
        <w:rPr>
          <w:rFonts w:hint="eastAsia"/>
          <w:sz w:val="30"/>
          <w:szCs w:val="30"/>
        </w:rPr>
        <w:t>栋</w:t>
      </w:r>
      <w:r>
        <w:rPr>
          <w:rFonts w:hint="eastAsia"/>
          <w:sz w:val="30"/>
          <w:szCs w:val="30"/>
        </w:rPr>
        <w:t>XXX</w:t>
      </w:r>
      <w:r>
        <w:rPr>
          <w:rFonts w:hint="eastAsia"/>
          <w:sz w:val="30"/>
          <w:szCs w:val="30"/>
        </w:rPr>
        <w:t>号房屋作价</w:t>
      </w:r>
      <w:r>
        <w:rPr>
          <w:rFonts w:hint="eastAsia"/>
          <w:sz w:val="30"/>
          <w:szCs w:val="30"/>
        </w:rPr>
        <w:t>165.70</w:t>
      </w:r>
      <w:r>
        <w:rPr>
          <w:rFonts w:hint="eastAsia"/>
          <w:sz w:val="30"/>
          <w:szCs w:val="30"/>
        </w:rPr>
        <w:t>万元抵偿相应债务，并将房屋产权过户于原告名下，原告表示原被告已经</w:t>
      </w:r>
      <w:r>
        <w:rPr>
          <w:rFonts w:hint="eastAsia"/>
          <w:sz w:val="30"/>
          <w:szCs w:val="30"/>
        </w:rPr>
        <w:t>达成合意，原告将房屋产权归还于被告，被告归还原告剩余</w:t>
      </w:r>
      <w:r>
        <w:rPr>
          <w:rFonts w:hint="eastAsia"/>
          <w:sz w:val="30"/>
          <w:szCs w:val="30"/>
        </w:rPr>
        <w:t>290</w:t>
      </w:r>
      <w:r>
        <w:rPr>
          <w:rFonts w:hint="eastAsia"/>
          <w:sz w:val="30"/>
          <w:szCs w:val="30"/>
        </w:rPr>
        <w:t>万元欠款，有对账记录印证，本院对此亦予以确认。</w:t>
      </w:r>
      <w:r>
        <w:rPr>
          <w:rFonts w:hint="eastAsia"/>
          <w:sz w:val="30"/>
          <w:szCs w:val="30"/>
          <w:highlight w:val="yellow"/>
        </w:rPr>
        <w:t>原告另要求被告承担相应的利息，未超过法定上限，且有合同依据，本院予以支持。</w:t>
      </w:r>
      <w:r>
        <w:rPr>
          <w:rFonts w:hint="eastAsia"/>
          <w:sz w:val="30"/>
          <w:szCs w:val="30"/>
        </w:rPr>
        <w:t>刘申明经本院合法传唤未出庭应诉和提供证据，以推翻郑晨的主张和相应证据应承担相应不利后果，且经本院合法传唤，未出庭应诉，视为放弃诉讼权利。</w:t>
      </w:r>
    </w:p>
    <w:p w14:paraId="1EC63B6D" w14:textId="77777777" w:rsidR="00000000" w:rsidRDefault="00E14F9A">
      <w:pPr>
        <w:spacing w:line="500" w:lineRule="atLeast"/>
        <w:ind w:firstLine="600"/>
        <w:divId w:val="1692992810"/>
        <w:rPr>
          <w:rFonts w:hint="eastAsia"/>
          <w:sz w:val="30"/>
          <w:szCs w:val="30"/>
        </w:rPr>
      </w:pPr>
      <w:r>
        <w:rPr>
          <w:rFonts w:hint="eastAsia"/>
          <w:sz w:val="30"/>
          <w:szCs w:val="30"/>
        </w:rPr>
        <w:t>综上所述，依照《中华人民共和国合同法》第二百零五条、第二百零六条、第二百零七条《中华人民共和国民事诉讼法》第九十二条、第一百四十四条、《最高人民法院关于审理民间借贷案件适用法律若干问题的规定》第二</w:t>
      </w:r>
      <w:r>
        <w:rPr>
          <w:rFonts w:hint="eastAsia"/>
          <w:sz w:val="30"/>
          <w:szCs w:val="30"/>
        </w:rPr>
        <w:t>十九条规定，判决如下：</w:t>
      </w:r>
    </w:p>
    <w:p w14:paraId="35E2814A" w14:textId="77777777" w:rsidR="00000000" w:rsidRDefault="00E14F9A">
      <w:pPr>
        <w:spacing w:line="500" w:lineRule="atLeast"/>
        <w:ind w:firstLine="600"/>
        <w:divId w:val="556013900"/>
        <w:rPr>
          <w:rFonts w:hint="eastAsia"/>
          <w:sz w:val="30"/>
          <w:szCs w:val="30"/>
          <w:highlight w:val="yellow"/>
        </w:rPr>
      </w:pPr>
      <w:r>
        <w:rPr>
          <w:rFonts w:hint="eastAsia"/>
          <w:sz w:val="30"/>
          <w:szCs w:val="30"/>
        </w:rPr>
        <w:t>一、</w:t>
      </w:r>
      <w:r>
        <w:rPr>
          <w:rFonts w:hint="eastAsia"/>
          <w:sz w:val="30"/>
          <w:szCs w:val="30"/>
          <w:highlight w:val="yellow"/>
        </w:rPr>
        <w:t>刘申明于本判决生效之日起十日内返还郑晨</w:t>
      </w:r>
      <w:r>
        <w:rPr>
          <w:rFonts w:hint="eastAsia"/>
          <w:sz w:val="30"/>
          <w:szCs w:val="30"/>
          <w:highlight w:val="yellow"/>
        </w:rPr>
        <w:t>290</w:t>
      </w:r>
      <w:r>
        <w:rPr>
          <w:rFonts w:hint="eastAsia"/>
          <w:sz w:val="30"/>
          <w:szCs w:val="30"/>
          <w:highlight w:val="yellow"/>
        </w:rPr>
        <w:t>万元；</w:t>
      </w:r>
    </w:p>
    <w:p w14:paraId="4D86D2AB" w14:textId="77777777" w:rsidR="00000000" w:rsidRDefault="00E14F9A">
      <w:pPr>
        <w:spacing w:line="500" w:lineRule="atLeast"/>
        <w:ind w:firstLine="600"/>
        <w:divId w:val="325977726"/>
        <w:rPr>
          <w:rFonts w:hint="eastAsia"/>
          <w:sz w:val="30"/>
          <w:szCs w:val="30"/>
        </w:rPr>
      </w:pPr>
      <w:r>
        <w:rPr>
          <w:rFonts w:hint="eastAsia"/>
          <w:sz w:val="30"/>
          <w:szCs w:val="30"/>
        </w:rPr>
        <w:t>二、</w:t>
      </w:r>
      <w:r>
        <w:rPr>
          <w:rFonts w:hint="eastAsia"/>
          <w:sz w:val="30"/>
          <w:szCs w:val="30"/>
          <w:highlight w:val="yellow"/>
        </w:rPr>
        <w:t>刘申明于本判决生效之日起十日内，以</w:t>
      </w:r>
      <w:r>
        <w:rPr>
          <w:rFonts w:hint="eastAsia"/>
          <w:sz w:val="30"/>
          <w:szCs w:val="30"/>
          <w:highlight w:val="yellow"/>
        </w:rPr>
        <w:t>500</w:t>
      </w:r>
      <w:r>
        <w:rPr>
          <w:rFonts w:hint="eastAsia"/>
          <w:sz w:val="30"/>
          <w:szCs w:val="30"/>
          <w:highlight w:val="yellow"/>
        </w:rPr>
        <w:t>万元为基数，按年利率</w:t>
      </w:r>
      <w:r>
        <w:rPr>
          <w:rFonts w:hint="eastAsia"/>
          <w:sz w:val="30"/>
          <w:szCs w:val="30"/>
          <w:highlight w:val="yellow"/>
        </w:rPr>
        <w:t>24</w:t>
      </w:r>
      <w:r>
        <w:rPr>
          <w:rFonts w:hint="eastAsia"/>
          <w:sz w:val="30"/>
          <w:szCs w:val="30"/>
          <w:highlight w:val="yellow"/>
        </w:rPr>
        <w:t>％的标准，支付郑晨自</w:t>
      </w:r>
      <w:r>
        <w:rPr>
          <w:rFonts w:hint="eastAsia"/>
          <w:sz w:val="30"/>
          <w:szCs w:val="30"/>
          <w:highlight w:val="yellow"/>
        </w:rPr>
        <w:t>2014</w:t>
      </w:r>
      <w:r>
        <w:rPr>
          <w:rFonts w:hint="eastAsia"/>
          <w:sz w:val="30"/>
          <w:szCs w:val="30"/>
          <w:highlight w:val="yellow"/>
        </w:rPr>
        <w:t>年</w:t>
      </w:r>
      <w:r>
        <w:rPr>
          <w:rFonts w:hint="eastAsia"/>
          <w:sz w:val="30"/>
          <w:szCs w:val="30"/>
          <w:highlight w:val="yellow"/>
        </w:rPr>
        <w:t>6</w:t>
      </w:r>
      <w:r>
        <w:rPr>
          <w:rFonts w:hint="eastAsia"/>
          <w:sz w:val="30"/>
          <w:szCs w:val="30"/>
          <w:highlight w:val="yellow"/>
        </w:rPr>
        <w:t>月</w:t>
      </w:r>
      <w:r>
        <w:rPr>
          <w:rFonts w:hint="eastAsia"/>
          <w:sz w:val="30"/>
          <w:szCs w:val="30"/>
          <w:highlight w:val="yellow"/>
        </w:rPr>
        <w:t>30</w:t>
      </w:r>
      <w:r>
        <w:rPr>
          <w:rFonts w:hint="eastAsia"/>
          <w:sz w:val="30"/>
          <w:szCs w:val="30"/>
          <w:highlight w:val="yellow"/>
        </w:rPr>
        <w:t>日至</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2</w:t>
      </w:r>
      <w:r>
        <w:rPr>
          <w:rFonts w:hint="eastAsia"/>
          <w:sz w:val="30"/>
          <w:szCs w:val="30"/>
          <w:highlight w:val="yellow"/>
        </w:rPr>
        <w:t>日止的利息；以</w:t>
      </w:r>
      <w:r>
        <w:rPr>
          <w:rFonts w:hint="eastAsia"/>
          <w:sz w:val="30"/>
          <w:szCs w:val="30"/>
          <w:highlight w:val="yellow"/>
        </w:rPr>
        <w:t>290</w:t>
      </w:r>
      <w:r>
        <w:rPr>
          <w:rFonts w:hint="eastAsia"/>
          <w:sz w:val="30"/>
          <w:szCs w:val="30"/>
          <w:highlight w:val="yellow"/>
        </w:rPr>
        <w:t>万元为基数，按年利率</w:t>
      </w:r>
      <w:r>
        <w:rPr>
          <w:rFonts w:hint="eastAsia"/>
          <w:sz w:val="30"/>
          <w:szCs w:val="30"/>
          <w:highlight w:val="yellow"/>
        </w:rPr>
        <w:t>24%</w:t>
      </w:r>
      <w:r>
        <w:rPr>
          <w:rFonts w:hint="eastAsia"/>
          <w:sz w:val="30"/>
          <w:szCs w:val="30"/>
          <w:highlight w:val="yellow"/>
        </w:rPr>
        <w:t>的标准，支付郑晨自</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3</w:t>
      </w:r>
      <w:r>
        <w:rPr>
          <w:rFonts w:hint="eastAsia"/>
          <w:sz w:val="30"/>
          <w:szCs w:val="30"/>
          <w:highlight w:val="yellow"/>
        </w:rPr>
        <w:t>日至实际清偿日止的利息。</w:t>
      </w:r>
    </w:p>
    <w:p w14:paraId="484CBB58" w14:textId="77777777" w:rsidR="00000000" w:rsidRDefault="00E14F9A">
      <w:pPr>
        <w:spacing w:line="500" w:lineRule="atLeast"/>
        <w:ind w:firstLine="600"/>
        <w:divId w:val="358092854"/>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2BBF4E9" w14:textId="77777777" w:rsidR="00000000" w:rsidRDefault="00E14F9A">
      <w:pPr>
        <w:spacing w:line="500" w:lineRule="atLeast"/>
        <w:ind w:firstLine="600"/>
        <w:divId w:val="1778912839"/>
        <w:rPr>
          <w:rFonts w:hint="eastAsia"/>
          <w:sz w:val="30"/>
          <w:szCs w:val="30"/>
        </w:rPr>
      </w:pPr>
      <w:r>
        <w:rPr>
          <w:rFonts w:hint="eastAsia"/>
          <w:sz w:val="30"/>
          <w:szCs w:val="30"/>
        </w:rPr>
        <w:t>案件受理费</w:t>
      </w:r>
      <w:r>
        <w:rPr>
          <w:rFonts w:hint="eastAsia"/>
          <w:sz w:val="30"/>
          <w:szCs w:val="30"/>
        </w:rPr>
        <w:t>37,040</w:t>
      </w:r>
      <w:r>
        <w:rPr>
          <w:rFonts w:hint="eastAsia"/>
          <w:sz w:val="30"/>
          <w:szCs w:val="30"/>
        </w:rPr>
        <w:t>元，</w:t>
      </w:r>
      <w:r>
        <w:rPr>
          <w:rFonts w:hint="eastAsia"/>
          <w:sz w:val="30"/>
          <w:szCs w:val="30"/>
          <w:highlight w:val="yellow"/>
        </w:rPr>
        <w:t>保全费</w:t>
      </w:r>
      <w:r>
        <w:rPr>
          <w:rFonts w:hint="eastAsia"/>
          <w:sz w:val="30"/>
          <w:szCs w:val="30"/>
          <w:highlight w:val="yellow"/>
        </w:rPr>
        <w:t>5,000</w:t>
      </w:r>
      <w:r>
        <w:rPr>
          <w:rFonts w:hint="eastAsia"/>
          <w:sz w:val="30"/>
          <w:szCs w:val="30"/>
          <w:highlight w:val="yellow"/>
        </w:rPr>
        <w:t>元</w:t>
      </w:r>
      <w:r>
        <w:rPr>
          <w:rFonts w:hint="eastAsia"/>
          <w:sz w:val="30"/>
          <w:szCs w:val="30"/>
        </w:rPr>
        <w:t>，公告费</w:t>
      </w:r>
      <w:r>
        <w:rPr>
          <w:rFonts w:hint="eastAsia"/>
          <w:sz w:val="30"/>
          <w:szCs w:val="30"/>
        </w:rPr>
        <w:t>560</w:t>
      </w:r>
      <w:r>
        <w:rPr>
          <w:rFonts w:hint="eastAsia"/>
          <w:sz w:val="30"/>
          <w:szCs w:val="30"/>
        </w:rPr>
        <w:t>元</w:t>
      </w:r>
      <w:r>
        <w:rPr>
          <w:rFonts w:hint="eastAsia"/>
          <w:sz w:val="30"/>
          <w:szCs w:val="30"/>
        </w:rPr>
        <w:t>(</w:t>
      </w:r>
      <w:r>
        <w:rPr>
          <w:rFonts w:hint="eastAsia"/>
          <w:sz w:val="30"/>
          <w:szCs w:val="30"/>
        </w:rPr>
        <w:t>郑晨</w:t>
      </w:r>
      <w:r>
        <w:rPr>
          <w:rFonts w:hint="eastAsia"/>
          <w:sz w:val="30"/>
          <w:szCs w:val="30"/>
        </w:rPr>
        <w:t>均已预缴</w:t>
      </w:r>
      <w:r>
        <w:rPr>
          <w:rFonts w:hint="eastAsia"/>
          <w:sz w:val="30"/>
          <w:szCs w:val="30"/>
        </w:rPr>
        <w:t>)</w:t>
      </w:r>
      <w:r>
        <w:rPr>
          <w:rFonts w:hint="eastAsia"/>
          <w:sz w:val="30"/>
          <w:szCs w:val="30"/>
        </w:rPr>
        <w:t>，</w:t>
      </w:r>
      <w:r>
        <w:rPr>
          <w:rFonts w:hint="eastAsia"/>
          <w:sz w:val="30"/>
          <w:szCs w:val="30"/>
          <w:highlight w:val="yellow"/>
        </w:rPr>
        <w:t>由刘申明负担</w:t>
      </w:r>
      <w:r>
        <w:rPr>
          <w:rFonts w:hint="eastAsia"/>
          <w:sz w:val="30"/>
          <w:szCs w:val="30"/>
        </w:rPr>
        <w:t>。</w:t>
      </w:r>
    </w:p>
    <w:p w14:paraId="3FAF7599" w14:textId="77777777" w:rsidR="00000000" w:rsidRDefault="00E14F9A">
      <w:pPr>
        <w:spacing w:line="500" w:lineRule="atLeast"/>
        <w:ind w:firstLine="600"/>
        <w:divId w:val="1125153217"/>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493F3816" w14:textId="77777777" w:rsidR="00000000" w:rsidRDefault="00E14F9A">
      <w:pPr>
        <w:spacing w:line="500" w:lineRule="atLeast"/>
        <w:jc w:val="right"/>
        <w:divId w:val="221184047"/>
        <w:rPr>
          <w:rFonts w:hint="eastAsia"/>
          <w:sz w:val="30"/>
          <w:szCs w:val="30"/>
        </w:rPr>
      </w:pPr>
      <w:r>
        <w:rPr>
          <w:rFonts w:hint="eastAsia"/>
          <w:sz w:val="30"/>
          <w:szCs w:val="30"/>
        </w:rPr>
        <w:t>审　判　长　周　薇</w:t>
      </w:r>
    </w:p>
    <w:p w14:paraId="1957851A" w14:textId="77777777" w:rsidR="00000000" w:rsidRDefault="00E14F9A">
      <w:pPr>
        <w:spacing w:line="500" w:lineRule="atLeast"/>
        <w:jc w:val="right"/>
        <w:divId w:val="214237843"/>
        <w:rPr>
          <w:rFonts w:hint="eastAsia"/>
          <w:sz w:val="30"/>
          <w:szCs w:val="30"/>
        </w:rPr>
      </w:pPr>
      <w:r>
        <w:rPr>
          <w:rFonts w:hint="eastAsia"/>
          <w:sz w:val="30"/>
          <w:szCs w:val="30"/>
        </w:rPr>
        <w:t>人民陪审员　肖　娜</w:t>
      </w:r>
    </w:p>
    <w:p w14:paraId="4D99F981" w14:textId="77777777" w:rsidR="00000000" w:rsidRDefault="00E14F9A">
      <w:pPr>
        <w:spacing w:line="500" w:lineRule="atLeast"/>
        <w:jc w:val="right"/>
        <w:divId w:val="1490245053"/>
        <w:rPr>
          <w:rFonts w:hint="eastAsia"/>
          <w:sz w:val="30"/>
          <w:szCs w:val="30"/>
        </w:rPr>
      </w:pPr>
      <w:r>
        <w:rPr>
          <w:rFonts w:hint="eastAsia"/>
          <w:sz w:val="30"/>
          <w:szCs w:val="30"/>
        </w:rPr>
        <w:t>人民陪审员　李雅萍</w:t>
      </w:r>
    </w:p>
    <w:p w14:paraId="2705B982" w14:textId="77777777" w:rsidR="00000000" w:rsidRDefault="00E14F9A">
      <w:pPr>
        <w:spacing w:line="500" w:lineRule="atLeast"/>
        <w:jc w:val="right"/>
        <w:divId w:val="1292784988"/>
        <w:rPr>
          <w:rFonts w:hint="eastAsia"/>
          <w:sz w:val="30"/>
          <w:szCs w:val="30"/>
        </w:rPr>
      </w:pPr>
      <w:r>
        <w:rPr>
          <w:rFonts w:hint="eastAsia"/>
          <w:sz w:val="30"/>
          <w:szCs w:val="30"/>
        </w:rPr>
        <w:t>二〇一七年二月二十七日</w:t>
      </w:r>
    </w:p>
    <w:p w14:paraId="21AA7C6E" w14:textId="77777777" w:rsidR="00000000" w:rsidRDefault="00E14F9A">
      <w:pPr>
        <w:spacing w:line="500" w:lineRule="atLeast"/>
        <w:jc w:val="right"/>
        <w:divId w:val="1165635430"/>
        <w:rPr>
          <w:rFonts w:hint="eastAsia"/>
          <w:sz w:val="30"/>
          <w:szCs w:val="30"/>
        </w:rPr>
      </w:pPr>
      <w:r>
        <w:rPr>
          <w:rFonts w:hint="eastAsia"/>
          <w:sz w:val="30"/>
          <w:szCs w:val="30"/>
        </w:rPr>
        <w:t>书　记　员　陈　楚</w:t>
      </w:r>
    </w:p>
    <w:p w14:paraId="24745763" w14:textId="77777777" w:rsidR="00000000" w:rsidRDefault="00E14F9A">
      <w:pPr>
        <w:spacing w:line="500" w:lineRule="atLeast"/>
        <w:ind w:firstLine="600"/>
        <w:divId w:val="79956576"/>
        <w:rPr>
          <w:rFonts w:hint="eastAsia"/>
          <w:sz w:val="30"/>
          <w:szCs w:val="30"/>
        </w:rPr>
      </w:pPr>
      <w:r>
        <w:rPr>
          <w:rFonts w:hint="eastAsia"/>
          <w:sz w:val="30"/>
          <w:szCs w:val="30"/>
        </w:rPr>
        <w:t>附：相关法律条文</w:t>
      </w:r>
    </w:p>
    <w:p w14:paraId="1E493920" w14:textId="77777777" w:rsidR="00000000" w:rsidRDefault="00E14F9A">
      <w:pPr>
        <w:spacing w:line="500" w:lineRule="atLeast"/>
        <w:ind w:firstLine="600"/>
        <w:divId w:val="160506260"/>
        <w:rPr>
          <w:rFonts w:hint="eastAsia"/>
          <w:sz w:val="30"/>
          <w:szCs w:val="30"/>
        </w:rPr>
      </w:pPr>
      <w:r>
        <w:rPr>
          <w:rFonts w:hint="eastAsia"/>
          <w:sz w:val="30"/>
          <w:szCs w:val="30"/>
        </w:rPr>
        <w:t>一、《中华人民共和国合同法》</w:t>
      </w:r>
    </w:p>
    <w:p w14:paraId="7A213107" w14:textId="77777777" w:rsidR="00000000" w:rsidRDefault="00E14F9A">
      <w:pPr>
        <w:spacing w:line="500" w:lineRule="atLeast"/>
        <w:ind w:firstLine="600"/>
        <w:divId w:val="866793951"/>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6662C06B" w14:textId="77777777" w:rsidR="00000000" w:rsidRDefault="00E14F9A">
      <w:pPr>
        <w:spacing w:line="500" w:lineRule="atLeast"/>
        <w:ind w:firstLine="600"/>
        <w:divId w:val="1206796641"/>
        <w:rPr>
          <w:rFonts w:hint="eastAsia"/>
          <w:sz w:val="30"/>
          <w:szCs w:val="30"/>
        </w:rPr>
      </w:pPr>
      <w:r>
        <w:rPr>
          <w:rFonts w:hint="eastAsia"/>
          <w:sz w:val="30"/>
          <w:szCs w:val="30"/>
        </w:rPr>
        <w:t>第二百零六条借款人应当按照约定的期限返还借款。对借款期限有约定或者约定不明确，依照本法第六十一条的规定仍不能确定的，借款人可以随时返还</w:t>
      </w:r>
      <w:r>
        <w:rPr>
          <w:rFonts w:hint="eastAsia"/>
          <w:sz w:val="30"/>
          <w:szCs w:val="30"/>
        </w:rPr>
        <w:t>;</w:t>
      </w:r>
      <w:r>
        <w:rPr>
          <w:rFonts w:hint="eastAsia"/>
          <w:sz w:val="30"/>
          <w:szCs w:val="30"/>
        </w:rPr>
        <w:t>贷款人可以催告借款人在合理期限内返还。</w:t>
      </w:r>
    </w:p>
    <w:p w14:paraId="757CB1D8" w14:textId="77777777" w:rsidR="00000000" w:rsidRDefault="00E14F9A">
      <w:pPr>
        <w:spacing w:line="500" w:lineRule="atLeast"/>
        <w:ind w:firstLine="600"/>
        <w:divId w:val="1166558685"/>
        <w:rPr>
          <w:rFonts w:hint="eastAsia"/>
          <w:sz w:val="30"/>
          <w:szCs w:val="30"/>
        </w:rPr>
      </w:pPr>
      <w:r>
        <w:rPr>
          <w:rFonts w:hint="eastAsia"/>
          <w:sz w:val="30"/>
          <w:szCs w:val="30"/>
        </w:rPr>
        <w:t>第二百零七条借款未按照约定的期限返还借款的，应当按照约定或国家有关规定支付逾</w:t>
      </w:r>
      <w:r>
        <w:rPr>
          <w:rFonts w:hint="eastAsia"/>
          <w:sz w:val="30"/>
          <w:szCs w:val="30"/>
        </w:rPr>
        <w:t>期利息。</w:t>
      </w:r>
    </w:p>
    <w:p w14:paraId="4BBF97AA" w14:textId="77777777" w:rsidR="00000000" w:rsidRDefault="00E14F9A">
      <w:pPr>
        <w:spacing w:line="500" w:lineRule="atLeast"/>
        <w:ind w:firstLine="600"/>
        <w:divId w:val="1581213060"/>
        <w:rPr>
          <w:rFonts w:hint="eastAsia"/>
          <w:sz w:val="30"/>
          <w:szCs w:val="30"/>
        </w:rPr>
      </w:pPr>
      <w:r>
        <w:rPr>
          <w:rFonts w:hint="eastAsia"/>
          <w:sz w:val="30"/>
          <w:szCs w:val="30"/>
        </w:rPr>
        <w:t>二、《中华人民共和国民事诉讼法》</w:t>
      </w:r>
    </w:p>
    <w:p w14:paraId="102A39B1" w14:textId="77777777" w:rsidR="00000000" w:rsidRDefault="00E14F9A">
      <w:pPr>
        <w:spacing w:line="500" w:lineRule="atLeast"/>
        <w:ind w:firstLine="600"/>
        <w:divId w:val="669715896"/>
        <w:rPr>
          <w:rFonts w:hint="eastAsia"/>
          <w:sz w:val="30"/>
          <w:szCs w:val="30"/>
        </w:rPr>
      </w:pPr>
      <w:r>
        <w:rPr>
          <w:rFonts w:hint="eastAsia"/>
          <w:sz w:val="30"/>
          <w:szCs w:val="30"/>
        </w:rPr>
        <w:t>第九十二条受送达人下落不明，或者用本节规定的其他方式无法送达的，公告送达。自发出公告之日起，经过六十日，即视为送达。</w:t>
      </w:r>
    </w:p>
    <w:p w14:paraId="3EF3E21D" w14:textId="77777777" w:rsidR="00000000" w:rsidRDefault="00E14F9A">
      <w:pPr>
        <w:spacing w:line="500" w:lineRule="atLeast"/>
        <w:ind w:firstLine="600"/>
        <w:divId w:val="1166745020"/>
        <w:rPr>
          <w:rFonts w:hint="eastAsia"/>
          <w:sz w:val="30"/>
          <w:szCs w:val="30"/>
        </w:rPr>
      </w:pPr>
      <w:r>
        <w:rPr>
          <w:rFonts w:hint="eastAsia"/>
          <w:sz w:val="30"/>
          <w:szCs w:val="30"/>
        </w:rPr>
        <w:t>公告送达，应当在案卷中记明原因和经过。</w:t>
      </w:r>
    </w:p>
    <w:p w14:paraId="2D364FD3" w14:textId="77777777" w:rsidR="00000000" w:rsidRDefault="00E14F9A">
      <w:pPr>
        <w:spacing w:line="500" w:lineRule="atLeast"/>
        <w:ind w:firstLine="600"/>
        <w:divId w:val="1330406014"/>
        <w:rPr>
          <w:rFonts w:hint="eastAsia"/>
          <w:sz w:val="30"/>
          <w:szCs w:val="30"/>
        </w:rPr>
      </w:pPr>
      <w:r>
        <w:rPr>
          <w:rFonts w:hint="eastAsia"/>
          <w:sz w:val="30"/>
          <w:szCs w:val="30"/>
        </w:rPr>
        <w:t>第一百四十四条被告经传票传唤，无正当理由拒不到庭的，或者未经法庭许可中途退庭的，可以缺席判决。</w:t>
      </w:r>
    </w:p>
    <w:p w14:paraId="17A10A9A" w14:textId="77777777" w:rsidR="00000000" w:rsidRDefault="00E14F9A">
      <w:pPr>
        <w:spacing w:line="500" w:lineRule="atLeast"/>
        <w:ind w:firstLine="600"/>
        <w:divId w:val="758450509"/>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18206B39" w14:textId="77777777" w:rsidR="00000000" w:rsidRDefault="00E14F9A">
      <w:pPr>
        <w:spacing w:line="500" w:lineRule="atLeast"/>
        <w:ind w:firstLine="600"/>
        <w:divId w:val="1563323148"/>
        <w:rPr>
          <w:rFonts w:hint="eastAsia"/>
          <w:sz w:val="30"/>
          <w:szCs w:val="30"/>
        </w:rPr>
      </w:pPr>
      <w:r>
        <w:rPr>
          <w:rFonts w:hint="eastAsia"/>
          <w:sz w:val="30"/>
          <w:szCs w:val="30"/>
        </w:rPr>
        <w:t>三、《最高人民</w:t>
      </w:r>
      <w:r>
        <w:rPr>
          <w:rFonts w:hint="eastAsia"/>
          <w:sz w:val="30"/>
          <w:szCs w:val="30"/>
        </w:rPr>
        <w:t>法院关于审理民间借贷案件适用法律若干问题的规定》</w:t>
      </w:r>
    </w:p>
    <w:p w14:paraId="2EBE22CE" w14:textId="77777777" w:rsidR="00000000" w:rsidRDefault="00E14F9A">
      <w:pPr>
        <w:spacing w:line="500" w:lineRule="atLeast"/>
        <w:ind w:firstLine="600"/>
        <w:divId w:val="1514567401"/>
        <w:rPr>
          <w:rFonts w:hint="eastAsia"/>
          <w:sz w:val="30"/>
          <w:szCs w:val="30"/>
        </w:rPr>
      </w:pPr>
      <w:r>
        <w:rPr>
          <w:rFonts w:hint="eastAsia"/>
          <w:sz w:val="30"/>
          <w:szCs w:val="30"/>
        </w:rPr>
        <w:t>第二十九条借贷双方对逾期利率有约定的，从其约定，但以不超过年利率</w:t>
      </w:r>
      <w:r>
        <w:rPr>
          <w:rFonts w:hint="eastAsia"/>
          <w:sz w:val="30"/>
          <w:szCs w:val="30"/>
        </w:rPr>
        <w:t>24%</w:t>
      </w:r>
      <w:r>
        <w:rPr>
          <w:rFonts w:hint="eastAsia"/>
          <w:sz w:val="30"/>
          <w:szCs w:val="30"/>
        </w:rPr>
        <w:t>为限。</w:t>
      </w:r>
    </w:p>
    <w:p w14:paraId="4F49FC0C" w14:textId="77777777" w:rsidR="00000000" w:rsidRDefault="00E14F9A">
      <w:pPr>
        <w:spacing w:line="500" w:lineRule="atLeast"/>
        <w:ind w:firstLine="600"/>
        <w:divId w:val="1706903295"/>
        <w:rPr>
          <w:rFonts w:hint="eastAsia"/>
          <w:sz w:val="30"/>
          <w:szCs w:val="30"/>
        </w:rPr>
      </w:pPr>
      <w:r>
        <w:rPr>
          <w:rFonts w:hint="eastAsia"/>
          <w:sz w:val="30"/>
          <w:szCs w:val="30"/>
        </w:rPr>
        <w:t>未约定逾期利率或者约定不明的，人民法院可以区分不同情况处理：</w:t>
      </w:r>
    </w:p>
    <w:p w14:paraId="64572F93" w14:textId="77777777" w:rsidR="00000000" w:rsidRDefault="00E14F9A">
      <w:pPr>
        <w:spacing w:line="500" w:lineRule="atLeast"/>
        <w:ind w:firstLine="600"/>
        <w:divId w:val="894976328"/>
        <w:rPr>
          <w:rFonts w:hint="eastAsia"/>
          <w:sz w:val="30"/>
          <w:szCs w:val="30"/>
        </w:rPr>
      </w:pPr>
      <w:r>
        <w:rPr>
          <w:rFonts w:hint="eastAsia"/>
          <w:sz w:val="30"/>
          <w:szCs w:val="30"/>
        </w:rPr>
        <w:t>（一）既未约定借期内的利率，也未约定逾期利率，出借人主张借款人自逾期还款之日起按照年利率</w:t>
      </w:r>
      <w:r>
        <w:rPr>
          <w:rFonts w:hint="eastAsia"/>
          <w:sz w:val="30"/>
          <w:szCs w:val="30"/>
        </w:rPr>
        <w:t>6%</w:t>
      </w:r>
      <w:r>
        <w:rPr>
          <w:rFonts w:hint="eastAsia"/>
          <w:sz w:val="30"/>
          <w:szCs w:val="30"/>
        </w:rPr>
        <w:t>支付资金占用期间利息的，人民法院应予支持；</w:t>
      </w:r>
    </w:p>
    <w:p w14:paraId="7FC904B9" w14:textId="77777777" w:rsidR="00000000" w:rsidRDefault="00E14F9A">
      <w:pPr>
        <w:spacing w:line="500" w:lineRule="atLeast"/>
        <w:ind w:firstLine="600"/>
        <w:divId w:val="2041081600"/>
        <w:rPr>
          <w:rFonts w:hint="eastAsia"/>
          <w:sz w:val="30"/>
          <w:szCs w:val="30"/>
        </w:rPr>
      </w:pPr>
      <w:r>
        <w:rPr>
          <w:rFonts w:hint="eastAsia"/>
          <w:sz w:val="30"/>
          <w:szCs w:val="30"/>
        </w:rPr>
        <w:t>（二）约定了借期内的利率但未约定逾期利率，出借人主张借款人自逾期还款之日起按照借期内的利率支付资金占用期间利息的，人民法院应予支持。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1BA3A" w14:textId="77777777" w:rsidR="00E14F9A" w:rsidRDefault="00E14F9A" w:rsidP="00E14F9A">
      <w:r>
        <w:separator/>
      </w:r>
    </w:p>
  </w:endnote>
  <w:endnote w:type="continuationSeparator" w:id="0">
    <w:p w14:paraId="78107962" w14:textId="77777777" w:rsidR="00E14F9A" w:rsidRDefault="00E14F9A" w:rsidP="00E1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723BE" w14:textId="77777777" w:rsidR="00E14F9A" w:rsidRDefault="00E14F9A" w:rsidP="00E14F9A">
      <w:r>
        <w:separator/>
      </w:r>
    </w:p>
  </w:footnote>
  <w:footnote w:type="continuationSeparator" w:id="0">
    <w:p w14:paraId="609F1D29" w14:textId="77777777" w:rsidR="00E14F9A" w:rsidRDefault="00E14F9A" w:rsidP="00E14F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4F9A"/>
    <w:rsid w:val="00E14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5BEF3"/>
  <w15:chartTrackingRefBased/>
  <w15:docId w15:val="{15DEF47C-E8BB-4016-A7D2-E2606E57E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14F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4F9A"/>
    <w:rPr>
      <w:rFonts w:ascii="宋体" w:eastAsia="宋体" w:hAnsi="宋体" w:cs="宋体"/>
      <w:sz w:val="18"/>
      <w:szCs w:val="18"/>
    </w:rPr>
  </w:style>
  <w:style w:type="paragraph" w:styleId="a5">
    <w:name w:val="footer"/>
    <w:basedOn w:val="a"/>
    <w:link w:val="a6"/>
    <w:uiPriority w:val="99"/>
    <w:unhideWhenUsed/>
    <w:rsid w:val="00E14F9A"/>
    <w:pPr>
      <w:tabs>
        <w:tab w:val="center" w:pos="4153"/>
        <w:tab w:val="right" w:pos="8306"/>
      </w:tabs>
      <w:snapToGrid w:val="0"/>
    </w:pPr>
    <w:rPr>
      <w:sz w:val="18"/>
      <w:szCs w:val="18"/>
    </w:rPr>
  </w:style>
  <w:style w:type="character" w:customStyle="1" w:styleId="a6">
    <w:name w:val="页脚 字符"/>
    <w:basedOn w:val="a0"/>
    <w:link w:val="a5"/>
    <w:uiPriority w:val="99"/>
    <w:rsid w:val="00E14F9A"/>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56576">
      <w:marLeft w:val="0"/>
      <w:marRight w:val="0"/>
      <w:marTop w:val="10"/>
      <w:marBottom w:val="10"/>
      <w:divBdr>
        <w:top w:val="none" w:sz="0" w:space="0" w:color="auto"/>
        <w:left w:val="none" w:sz="0" w:space="0" w:color="auto"/>
        <w:bottom w:val="none" w:sz="0" w:space="0" w:color="auto"/>
        <w:right w:val="none" w:sz="0" w:space="0" w:color="auto"/>
      </w:divBdr>
    </w:div>
    <w:div w:id="160506260">
      <w:marLeft w:val="0"/>
      <w:marRight w:val="0"/>
      <w:marTop w:val="10"/>
      <w:marBottom w:val="10"/>
      <w:divBdr>
        <w:top w:val="none" w:sz="0" w:space="0" w:color="auto"/>
        <w:left w:val="none" w:sz="0" w:space="0" w:color="auto"/>
        <w:bottom w:val="none" w:sz="0" w:space="0" w:color="auto"/>
        <w:right w:val="none" w:sz="0" w:space="0" w:color="auto"/>
      </w:divBdr>
    </w:div>
    <w:div w:id="214237843">
      <w:marLeft w:val="0"/>
      <w:marRight w:val="720"/>
      <w:marTop w:val="10"/>
      <w:marBottom w:val="10"/>
      <w:divBdr>
        <w:top w:val="none" w:sz="0" w:space="0" w:color="auto"/>
        <w:left w:val="none" w:sz="0" w:space="0" w:color="auto"/>
        <w:bottom w:val="none" w:sz="0" w:space="0" w:color="auto"/>
        <w:right w:val="none" w:sz="0" w:space="0" w:color="auto"/>
      </w:divBdr>
    </w:div>
    <w:div w:id="221184047">
      <w:marLeft w:val="0"/>
      <w:marRight w:val="720"/>
      <w:marTop w:val="10"/>
      <w:marBottom w:val="10"/>
      <w:divBdr>
        <w:top w:val="none" w:sz="0" w:space="0" w:color="auto"/>
        <w:left w:val="none" w:sz="0" w:space="0" w:color="auto"/>
        <w:bottom w:val="none" w:sz="0" w:space="0" w:color="auto"/>
        <w:right w:val="none" w:sz="0" w:space="0" w:color="auto"/>
      </w:divBdr>
    </w:div>
    <w:div w:id="325977726">
      <w:marLeft w:val="0"/>
      <w:marRight w:val="0"/>
      <w:marTop w:val="10"/>
      <w:marBottom w:val="10"/>
      <w:divBdr>
        <w:top w:val="none" w:sz="0" w:space="0" w:color="auto"/>
        <w:left w:val="none" w:sz="0" w:space="0" w:color="auto"/>
        <w:bottom w:val="none" w:sz="0" w:space="0" w:color="auto"/>
        <w:right w:val="none" w:sz="0" w:space="0" w:color="auto"/>
      </w:divBdr>
    </w:div>
    <w:div w:id="358092854">
      <w:marLeft w:val="0"/>
      <w:marRight w:val="0"/>
      <w:marTop w:val="10"/>
      <w:marBottom w:val="10"/>
      <w:divBdr>
        <w:top w:val="none" w:sz="0" w:space="0" w:color="auto"/>
        <w:left w:val="none" w:sz="0" w:space="0" w:color="auto"/>
        <w:bottom w:val="none" w:sz="0" w:space="0" w:color="auto"/>
        <w:right w:val="none" w:sz="0" w:space="0" w:color="auto"/>
      </w:divBdr>
    </w:div>
    <w:div w:id="391003903">
      <w:marLeft w:val="0"/>
      <w:marRight w:val="0"/>
      <w:marTop w:val="10"/>
      <w:marBottom w:val="10"/>
      <w:divBdr>
        <w:top w:val="none" w:sz="0" w:space="0" w:color="auto"/>
        <w:left w:val="none" w:sz="0" w:space="0" w:color="auto"/>
        <w:bottom w:val="none" w:sz="0" w:space="0" w:color="auto"/>
        <w:right w:val="none" w:sz="0" w:space="0" w:color="auto"/>
      </w:divBdr>
    </w:div>
    <w:div w:id="556013900">
      <w:marLeft w:val="0"/>
      <w:marRight w:val="0"/>
      <w:marTop w:val="10"/>
      <w:marBottom w:val="10"/>
      <w:divBdr>
        <w:top w:val="none" w:sz="0" w:space="0" w:color="auto"/>
        <w:left w:val="none" w:sz="0" w:space="0" w:color="auto"/>
        <w:bottom w:val="none" w:sz="0" w:space="0" w:color="auto"/>
        <w:right w:val="none" w:sz="0" w:space="0" w:color="auto"/>
      </w:divBdr>
    </w:div>
    <w:div w:id="585921344">
      <w:marLeft w:val="0"/>
      <w:marRight w:val="0"/>
      <w:marTop w:val="10"/>
      <w:marBottom w:val="10"/>
      <w:divBdr>
        <w:top w:val="none" w:sz="0" w:space="0" w:color="auto"/>
        <w:left w:val="none" w:sz="0" w:space="0" w:color="auto"/>
        <w:bottom w:val="none" w:sz="0" w:space="0" w:color="auto"/>
        <w:right w:val="none" w:sz="0" w:space="0" w:color="auto"/>
      </w:divBdr>
    </w:div>
    <w:div w:id="669715896">
      <w:marLeft w:val="0"/>
      <w:marRight w:val="0"/>
      <w:marTop w:val="10"/>
      <w:marBottom w:val="10"/>
      <w:divBdr>
        <w:top w:val="none" w:sz="0" w:space="0" w:color="auto"/>
        <w:left w:val="none" w:sz="0" w:space="0" w:color="auto"/>
        <w:bottom w:val="none" w:sz="0" w:space="0" w:color="auto"/>
        <w:right w:val="none" w:sz="0" w:space="0" w:color="auto"/>
      </w:divBdr>
    </w:div>
    <w:div w:id="703601675">
      <w:marLeft w:val="0"/>
      <w:marRight w:val="0"/>
      <w:marTop w:val="10"/>
      <w:marBottom w:val="10"/>
      <w:divBdr>
        <w:top w:val="none" w:sz="0" w:space="0" w:color="auto"/>
        <w:left w:val="none" w:sz="0" w:space="0" w:color="auto"/>
        <w:bottom w:val="none" w:sz="0" w:space="0" w:color="auto"/>
        <w:right w:val="none" w:sz="0" w:space="0" w:color="auto"/>
      </w:divBdr>
    </w:div>
    <w:div w:id="758450509">
      <w:marLeft w:val="0"/>
      <w:marRight w:val="0"/>
      <w:marTop w:val="10"/>
      <w:marBottom w:val="10"/>
      <w:divBdr>
        <w:top w:val="none" w:sz="0" w:space="0" w:color="auto"/>
        <w:left w:val="none" w:sz="0" w:space="0" w:color="auto"/>
        <w:bottom w:val="none" w:sz="0" w:space="0" w:color="auto"/>
        <w:right w:val="none" w:sz="0" w:space="0" w:color="auto"/>
      </w:divBdr>
    </w:div>
    <w:div w:id="866793951">
      <w:marLeft w:val="0"/>
      <w:marRight w:val="0"/>
      <w:marTop w:val="10"/>
      <w:marBottom w:val="10"/>
      <w:divBdr>
        <w:top w:val="none" w:sz="0" w:space="0" w:color="auto"/>
        <w:left w:val="none" w:sz="0" w:space="0" w:color="auto"/>
        <w:bottom w:val="none" w:sz="0" w:space="0" w:color="auto"/>
        <w:right w:val="none" w:sz="0" w:space="0" w:color="auto"/>
      </w:divBdr>
    </w:div>
    <w:div w:id="886768932">
      <w:marLeft w:val="0"/>
      <w:marRight w:val="0"/>
      <w:marTop w:val="10"/>
      <w:marBottom w:val="10"/>
      <w:divBdr>
        <w:top w:val="none" w:sz="0" w:space="0" w:color="auto"/>
        <w:left w:val="none" w:sz="0" w:space="0" w:color="auto"/>
        <w:bottom w:val="none" w:sz="0" w:space="0" w:color="auto"/>
        <w:right w:val="none" w:sz="0" w:space="0" w:color="auto"/>
      </w:divBdr>
    </w:div>
    <w:div w:id="889925505">
      <w:marLeft w:val="0"/>
      <w:marRight w:val="0"/>
      <w:marTop w:val="10"/>
      <w:marBottom w:val="10"/>
      <w:divBdr>
        <w:top w:val="none" w:sz="0" w:space="0" w:color="auto"/>
        <w:left w:val="none" w:sz="0" w:space="0" w:color="auto"/>
        <w:bottom w:val="none" w:sz="0" w:space="0" w:color="auto"/>
        <w:right w:val="none" w:sz="0" w:space="0" w:color="auto"/>
      </w:divBdr>
    </w:div>
    <w:div w:id="894976328">
      <w:marLeft w:val="0"/>
      <w:marRight w:val="0"/>
      <w:marTop w:val="10"/>
      <w:marBottom w:val="10"/>
      <w:divBdr>
        <w:top w:val="none" w:sz="0" w:space="0" w:color="auto"/>
        <w:left w:val="none" w:sz="0" w:space="0" w:color="auto"/>
        <w:bottom w:val="none" w:sz="0" w:space="0" w:color="auto"/>
        <w:right w:val="none" w:sz="0" w:space="0" w:color="auto"/>
      </w:divBdr>
    </w:div>
    <w:div w:id="947077853">
      <w:marLeft w:val="0"/>
      <w:marRight w:val="0"/>
      <w:marTop w:val="10"/>
      <w:marBottom w:val="10"/>
      <w:divBdr>
        <w:top w:val="none" w:sz="0" w:space="0" w:color="auto"/>
        <w:left w:val="none" w:sz="0" w:space="0" w:color="auto"/>
        <w:bottom w:val="none" w:sz="0" w:space="0" w:color="auto"/>
        <w:right w:val="none" w:sz="0" w:space="0" w:color="auto"/>
      </w:divBdr>
    </w:div>
    <w:div w:id="961033738">
      <w:marLeft w:val="0"/>
      <w:marRight w:val="0"/>
      <w:marTop w:val="10"/>
      <w:marBottom w:val="10"/>
      <w:divBdr>
        <w:top w:val="none" w:sz="0" w:space="0" w:color="auto"/>
        <w:left w:val="none" w:sz="0" w:space="0" w:color="auto"/>
        <w:bottom w:val="none" w:sz="0" w:space="0" w:color="auto"/>
        <w:right w:val="none" w:sz="0" w:space="0" w:color="auto"/>
      </w:divBdr>
    </w:div>
    <w:div w:id="1026252049">
      <w:marLeft w:val="0"/>
      <w:marRight w:val="0"/>
      <w:marTop w:val="10"/>
      <w:marBottom w:val="10"/>
      <w:divBdr>
        <w:top w:val="none" w:sz="0" w:space="0" w:color="auto"/>
        <w:left w:val="none" w:sz="0" w:space="0" w:color="auto"/>
        <w:bottom w:val="none" w:sz="0" w:space="0" w:color="auto"/>
        <w:right w:val="none" w:sz="0" w:space="0" w:color="auto"/>
      </w:divBdr>
    </w:div>
    <w:div w:id="1125153217">
      <w:marLeft w:val="0"/>
      <w:marRight w:val="0"/>
      <w:marTop w:val="10"/>
      <w:marBottom w:val="10"/>
      <w:divBdr>
        <w:top w:val="none" w:sz="0" w:space="0" w:color="auto"/>
        <w:left w:val="none" w:sz="0" w:space="0" w:color="auto"/>
        <w:bottom w:val="none" w:sz="0" w:space="0" w:color="auto"/>
        <w:right w:val="none" w:sz="0" w:space="0" w:color="auto"/>
      </w:divBdr>
    </w:div>
    <w:div w:id="1165635430">
      <w:marLeft w:val="0"/>
      <w:marRight w:val="720"/>
      <w:marTop w:val="10"/>
      <w:marBottom w:val="10"/>
      <w:divBdr>
        <w:top w:val="none" w:sz="0" w:space="0" w:color="auto"/>
        <w:left w:val="none" w:sz="0" w:space="0" w:color="auto"/>
        <w:bottom w:val="none" w:sz="0" w:space="0" w:color="auto"/>
        <w:right w:val="none" w:sz="0" w:space="0" w:color="auto"/>
      </w:divBdr>
    </w:div>
    <w:div w:id="1166558685">
      <w:marLeft w:val="0"/>
      <w:marRight w:val="0"/>
      <w:marTop w:val="10"/>
      <w:marBottom w:val="10"/>
      <w:divBdr>
        <w:top w:val="none" w:sz="0" w:space="0" w:color="auto"/>
        <w:left w:val="none" w:sz="0" w:space="0" w:color="auto"/>
        <w:bottom w:val="none" w:sz="0" w:space="0" w:color="auto"/>
        <w:right w:val="none" w:sz="0" w:space="0" w:color="auto"/>
      </w:divBdr>
    </w:div>
    <w:div w:id="1166745020">
      <w:marLeft w:val="0"/>
      <w:marRight w:val="0"/>
      <w:marTop w:val="10"/>
      <w:marBottom w:val="10"/>
      <w:divBdr>
        <w:top w:val="none" w:sz="0" w:space="0" w:color="auto"/>
        <w:left w:val="none" w:sz="0" w:space="0" w:color="auto"/>
        <w:bottom w:val="none" w:sz="0" w:space="0" w:color="auto"/>
        <w:right w:val="none" w:sz="0" w:space="0" w:color="auto"/>
      </w:divBdr>
    </w:div>
    <w:div w:id="1206796641">
      <w:marLeft w:val="0"/>
      <w:marRight w:val="0"/>
      <w:marTop w:val="10"/>
      <w:marBottom w:val="10"/>
      <w:divBdr>
        <w:top w:val="none" w:sz="0" w:space="0" w:color="auto"/>
        <w:left w:val="none" w:sz="0" w:space="0" w:color="auto"/>
        <w:bottom w:val="none" w:sz="0" w:space="0" w:color="auto"/>
        <w:right w:val="none" w:sz="0" w:space="0" w:color="auto"/>
      </w:divBdr>
    </w:div>
    <w:div w:id="1278951692">
      <w:marLeft w:val="0"/>
      <w:marRight w:val="0"/>
      <w:marTop w:val="10"/>
      <w:marBottom w:val="10"/>
      <w:divBdr>
        <w:top w:val="none" w:sz="0" w:space="0" w:color="auto"/>
        <w:left w:val="none" w:sz="0" w:space="0" w:color="auto"/>
        <w:bottom w:val="none" w:sz="0" w:space="0" w:color="auto"/>
        <w:right w:val="none" w:sz="0" w:space="0" w:color="auto"/>
      </w:divBdr>
    </w:div>
    <w:div w:id="1292784988">
      <w:marLeft w:val="0"/>
      <w:marRight w:val="720"/>
      <w:marTop w:val="10"/>
      <w:marBottom w:val="10"/>
      <w:divBdr>
        <w:top w:val="none" w:sz="0" w:space="0" w:color="auto"/>
        <w:left w:val="none" w:sz="0" w:space="0" w:color="auto"/>
        <w:bottom w:val="none" w:sz="0" w:space="0" w:color="auto"/>
        <w:right w:val="none" w:sz="0" w:space="0" w:color="auto"/>
      </w:divBdr>
    </w:div>
    <w:div w:id="1330406014">
      <w:marLeft w:val="0"/>
      <w:marRight w:val="0"/>
      <w:marTop w:val="10"/>
      <w:marBottom w:val="10"/>
      <w:divBdr>
        <w:top w:val="none" w:sz="0" w:space="0" w:color="auto"/>
        <w:left w:val="none" w:sz="0" w:space="0" w:color="auto"/>
        <w:bottom w:val="none" w:sz="0" w:space="0" w:color="auto"/>
        <w:right w:val="none" w:sz="0" w:space="0" w:color="auto"/>
      </w:divBdr>
    </w:div>
    <w:div w:id="1333996939">
      <w:marLeft w:val="0"/>
      <w:marRight w:val="0"/>
      <w:marTop w:val="10"/>
      <w:marBottom w:val="10"/>
      <w:divBdr>
        <w:top w:val="none" w:sz="0" w:space="0" w:color="auto"/>
        <w:left w:val="none" w:sz="0" w:space="0" w:color="auto"/>
        <w:bottom w:val="none" w:sz="0" w:space="0" w:color="auto"/>
        <w:right w:val="none" w:sz="0" w:space="0" w:color="auto"/>
      </w:divBdr>
    </w:div>
    <w:div w:id="1433477752">
      <w:marLeft w:val="0"/>
      <w:marRight w:val="0"/>
      <w:marTop w:val="10"/>
      <w:marBottom w:val="10"/>
      <w:divBdr>
        <w:top w:val="none" w:sz="0" w:space="0" w:color="auto"/>
        <w:left w:val="none" w:sz="0" w:space="0" w:color="auto"/>
        <w:bottom w:val="none" w:sz="0" w:space="0" w:color="auto"/>
        <w:right w:val="none" w:sz="0" w:space="0" w:color="auto"/>
      </w:divBdr>
    </w:div>
    <w:div w:id="1490245053">
      <w:marLeft w:val="0"/>
      <w:marRight w:val="720"/>
      <w:marTop w:val="10"/>
      <w:marBottom w:val="10"/>
      <w:divBdr>
        <w:top w:val="none" w:sz="0" w:space="0" w:color="auto"/>
        <w:left w:val="none" w:sz="0" w:space="0" w:color="auto"/>
        <w:bottom w:val="none" w:sz="0" w:space="0" w:color="auto"/>
        <w:right w:val="none" w:sz="0" w:space="0" w:color="auto"/>
      </w:divBdr>
    </w:div>
    <w:div w:id="1514567401">
      <w:marLeft w:val="0"/>
      <w:marRight w:val="0"/>
      <w:marTop w:val="10"/>
      <w:marBottom w:val="10"/>
      <w:divBdr>
        <w:top w:val="none" w:sz="0" w:space="0" w:color="auto"/>
        <w:left w:val="none" w:sz="0" w:space="0" w:color="auto"/>
        <w:bottom w:val="none" w:sz="0" w:space="0" w:color="auto"/>
        <w:right w:val="none" w:sz="0" w:space="0" w:color="auto"/>
      </w:divBdr>
    </w:div>
    <w:div w:id="1563323148">
      <w:marLeft w:val="0"/>
      <w:marRight w:val="0"/>
      <w:marTop w:val="10"/>
      <w:marBottom w:val="10"/>
      <w:divBdr>
        <w:top w:val="none" w:sz="0" w:space="0" w:color="auto"/>
        <w:left w:val="none" w:sz="0" w:space="0" w:color="auto"/>
        <w:bottom w:val="none" w:sz="0" w:space="0" w:color="auto"/>
        <w:right w:val="none" w:sz="0" w:space="0" w:color="auto"/>
      </w:divBdr>
    </w:div>
    <w:div w:id="1581213060">
      <w:marLeft w:val="0"/>
      <w:marRight w:val="0"/>
      <w:marTop w:val="10"/>
      <w:marBottom w:val="10"/>
      <w:divBdr>
        <w:top w:val="none" w:sz="0" w:space="0" w:color="auto"/>
        <w:left w:val="none" w:sz="0" w:space="0" w:color="auto"/>
        <w:bottom w:val="none" w:sz="0" w:space="0" w:color="auto"/>
        <w:right w:val="none" w:sz="0" w:space="0" w:color="auto"/>
      </w:divBdr>
    </w:div>
    <w:div w:id="1692992810">
      <w:marLeft w:val="0"/>
      <w:marRight w:val="0"/>
      <w:marTop w:val="10"/>
      <w:marBottom w:val="10"/>
      <w:divBdr>
        <w:top w:val="none" w:sz="0" w:space="0" w:color="auto"/>
        <w:left w:val="none" w:sz="0" w:space="0" w:color="auto"/>
        <w:bottom w:val="none" w:sz="0" w:space="0" w:color="auto"/>
        <w:right w:val="none" w:sz="0" w:space="0" w:color="auto"/>
      </w:divBdr>
    </w:div>
    <w:div w:id="1706903295">
      <w:marLeft w:val="0"/>
      <w:marRight w:val="0"/>
      <w:marTop w:val="10"/>
      <w:marBottom w:val="10"/>
      <w:divBdr>
        <w:top w:val="none" w:sz="0" w:space="0" w:color="auto"/>
        <w:left w:val="none" w:sz="0" w:space="0" w:color="auto"/>
        <w:bottom w:val="none" w:sz="0" w:space="0" w:color="auto"/>
        <w:right w:val="none" w:sz="0" w:space="0" w:color="auto"/>
      </w:divBdr>
    </w:div>
    <w:div w:id="1762606686">
      <w:marLeft w:val="0"/>
      <w:marRight w:val="0"/>
      <w:marTop w:val="10"/>
      <w:marBottom w:val="10"/>
      <w:divBdr>
        <w:top w:val="none" w:sz="0" w:space="0" w:color="auto"/>
        <w:left w:val="none" w:sz="0" w:space="0" w:color="auto"/>
        <w:bottom w:val="none" w:sz="0" w:space="0" w:color="auto"/>
        <w:right w:val="none" w:sz="0" w:space="0" w:color="auto"/>
      </w:divBdr>
    </w:div>
    <w:div w:id="1778912839">
      <w:marLeft w:val="0"/>
      <w:marRight w:val="0"/>
      <w:marTop w:val="10"/>
      <w:marBottom w:val="10"/>
      <w:divBdr>
        <w:top w:val="none" w:sz="0" w:space="0" w:color="auto"/>
        <w:left w:val="none" w:sz="0" w:space="0" w:color="auto"/>
        <w:bottom w:val="none" w:sz="0" w:space="0" w:color="auto"/>
        <w:right w:val="none" w:sz="0" w:space="0" w:color="auto"/>
      </w:divBdr>
    </w:div>
    <w:div w:id="1827698206">
      <w:marLeft w:val="0"/>
      <w:marRight w:val="0"/>
      <w:marTop w:val="10"/>
      <w:marBottom w:val="10"/>
      <w:divBdr>
        <w:top w:val="none" w:sz="0" w:space="0" w:color="auto"/>
        <w:left w:val="none" w:sz="0" w:space="0" w:color="auto"/>
        <w:bottom w:val="none" w:sz="0" w:space="0" w:color="auto"/>
        <w:right w:val="none" w:sz="0" w:space="0" w:color="auto"/>
      </w:divBdr>
    </w:div>
    <w:div w:id="1839417617">
      <w:marLeft w:val="0"/>
      <w:marRight w:val="0"/>
      <w:marTop w:val="10"/>
      <w:marBottom w:val="10"/>
      <w:divBdr>
        <w:top w:val="none" w:sz="0" w:space="0" w:color="auto"/>
        <w:left w:val="none" w:sz="0" w:space="0" w:color="auto"/>
        <w:bottom w:val="none" w:sz="0" w:space="0" w:color="auto"/>
        <w:right w:val="none" w:sz="0" w:space="0" w:color="auto"/>
      </w:divBdr>
    </w:div>
    <w:div w:id="1908417227">
      <w:marLeft w:val="0"/>
      <w:marRight w:val="0"/>
      <w:marTop w:val="10"/>
      <w:marBottom w:val="10"/>
      <w:divBdr>
        <w:top w:val="none" w:sz="0" w:space="0" w:color="auto"/>
        <w:left w:val="none" w:sz="0" w:space="0" w:color="auto"/>
        <w:bottom w:val="none" w:sz="0" w:space="0" w:color="auto"/>
        <w:right w:val="none" w:sz="0" w:space="0" w:color="auto"/>
      </w:divBdr>
    </w:div>
    <w:div w:id="2041081600">
      <w:marLeft w:val="0"/>
      <w:marRight w:val="0"/>
      <w:marTop w:val="10"/>
      <w:marBottom w:val="10"/>
      <w:divBdr>
        <w:top w:val="none" w:sz="0" w:space="0" w:color="auto"/>
        <w:left w:val="none" w:sz="0" w:space="0" w:color="auto"/>
        <w:bottom w:val="none" w:sz="0" w:space="0" w:color="auto"/>
        <w:right w:val="none" w:sz="0" w:space="0" w:color="auto"/>
      </w:divBdr>
    </w:div>
    <w:div w:id="2057240911">
      <w:marLeft w:val="0"/>
      <w:marRight w:val="0"/>
      <w:marTop w:val="10"/>
      <w:marBottom w:val="10"/>
      <w:divBdr>
        <w:top w:val="none" w:sz="0" w:space="0" w:color="auto"/>
        <w:left w:val="none" w:sz="0" w:space="0" w:color="auto"/>
        <w:bottom w:val="none" w:sz="0" w:space="0" w:color="auto"/>
        <w:right w:val="none" w:sz="0" w:space="0" w:color="auto"/>
      </w:divBdr>
    </w:div>
    <w:div w:id="209184649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zzdidi</dc:creator>
  <cp:keywords/>
  <dc:description/>
  <cp:lastModifiedBy>蒋 沛文</cp:lastModifiedBy>
  <cp:revision>2</cp:revision>
  <dcterms:created xsi:type="dcterms:W3CDTF">2024-05-11T15:36:00Z</dcterms:created>
  <dcterms:modified xsi:type="dcterms:W3CDTF">2024-05-11T15:36:00Z</dcterms:modified>
</cp:coreProperties>
</file>