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C76E2" w14:textId="77777777" w:rsidR="00CC350B" w:rsidRDefault="00B65F1C">
      <w:pPr>
        <w:spacing w:line="500" w:lineRule="atLeast"/>
        <w:jc w:val="center"/>
        <w:divId w:val="2059695525"/>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05C99C77" w14:textId="77777777" w:rsidR="00CC350B" w:rsidRDefault="00B65F1C">
      <w:pPr>
        <w:spacing w:line="500" w:lineRule="atLeast"/>
        <w:jc w:val="center"/>
        <w:divId w:val="1774471314"/>
        <w:rPr>
          <w:rFonts w:ascii="黑体" w:eastAsia="黑体" w:hAnsi="黑体"/>
          <w:sz w:val="36"/>
          <w:szCs w:val="36"/>
        </w:rPr>
      </w:pPr>
      <w:r>
        <w:rPr>
          <w:rFonts w:ascii="黑体" w:eastAsia="黑体" w:hAnsi="黑体" w:hint="eastAsia"/>
          <w:sz w:val="36"/>
          <w:szCs w:val="36"/>
        </w:rPr>
        <w:t>民 事 判 决 书</w:t>
      </w:r>
    </w:p>
    <w:p w14:paraId="228424F9" w14:textId="77777777" w:rsidR="00CC350B" w:rsidRDefault="00B65F1C">
      <w:pPr>
        <w:spacing w:line="500" w:lineRule="atLeast"/>
        <w:jc w:val="right"/>
        <w:divId w:val="776608220"/>
        <w:rPr>
          <w:sz w:val="30"/>
          <w:szCs w:val="30"/>
        </w:rPr>
      </w:pPr>
      <w:r>
        <w:rPr>
          <w:rFonts w:hint="eastAsia"/>
          <w:sz w:val="30"/>
          <w:szCs w:val="30"/>
        </w:rPr>
        <w:t>（2018）浙0304民初1424号</w:t>
      </w:r>
    </w:p>
    <w:p w14:paraId="428B3096" w14:textId="77777777" w:rsidR="00CC350B" w:rsidRDefault="00B65F1C">
      <w:pPr>
        <w:spacing w:line="500" w:lineRule="atLeast"/>
        <w:ind w:firstLine="600"/>
        <w:divId w:val="296030759"/>
        <w:rPr>
          <w:sz w:val="30"/>
          <w:szCs w:val="30"/>
        </w:rPr>
      </w:pPr>
      <w:r>
        <w:rPr>
          <w:rFonts w:hint="eastAsia"/>
          <w:sz w:val="30"/>
          <w:szCs w:val="30"/>
        </w:rPr>
        <w:t>原告：余丽芬，女，1954年12月26日出生，汉族，住浙江省温州市</w:t>
      </w:r>
      <w:proofErr w:type="gramStart"/>
      <w:r>
        <w:rPr>
          <w:rFonts w:hint="eastAsia"/>
          <w:sz w:val="30"/>
          <w:szCs w:val="30"/>
        </w:rPr>
        <w:t>瓯</w:t>
      </w:r>
      <w:proofErr w:type="gramEnd"/>
      <w:r>
        <w:rPr>
          <w:rFonts w:hint="eastAsia"/>
          <w:sz w:val="30"/>
          <w:szCs w:val="30"/>
        </w:rPr>
        <w:t>海区。</w:t>
      </w:r>
    </w:p>
    <w:p w14:paraId="70D3B2F2" w14:textId="77777777" w:rsidR="00CC350B" w:rsidRDefault="00B65F1C">
      <w:pPr>
        <w:spacing w:line="500" w:lineRule="atLeast"/>
        <w:ind w:firstLine="600"/>
        <w:divId w:val="2132939563"/>
        <w:rPr>
          <w:sz w:val="30"/>
          <w:szCs w:val="30"/>
        </w:rPr>
      </w:pPr>
      <w:r>
        <w:rPr>
          <w:rFonts w:hint="eastAsia"/>
          <w:sz w:val="30"/>
          <w:szCs w:val="30"/>
        </w:rPr>
        <w:t>被告：叶立新，男，1967年6月16日出生，住浙江省温州市</w:t>
      </w:r>
      <w:proofErr w:type="gramStart"/>
      <w:r>
        <w:rPr>
          <w:rFonts w:hint="eastAsia"/>
          <w:sz w:val="30"/>
          <w:szCs w:val="30"/>
        </w:rPr>
        <w:t>瓯</w:t>
      </w:r>
      <w:proofErr w:type="gramEnd"/>
      <w:r>
        <w:rPr>
          <w:rFonts w:hint="eastAsia"/>
          <w:sz w:val="30"/>
          <w:szCs w:val="30"/>
        </w:rPr>
        <w:t>海区。</w:t>
      </w:r>
    </w:p>
    <w:p w14:paraId="0484E08F" w14:textId="77777777" w:rsidR="00CC350B" w:rsidRDefault="00B65F1C">
      <w:pPr>
        <w:spacing w:line="500" w:lineRule="atLeast"/>
        <w:ind w:firstLine="600"/>
        <w:divId w:val="1468401165"/>
        <w:rPr>
          <w:sz w:val="30"/>
          <w:szCs w:val="30"/>
        </w:rPr>
      </w:pPr>
      <w:r>
        <w:rPr>
          <w:rFonts w:hint="eastAsia"/>
          <w:sz w:val="30"/>
          <w:szCs w:val="30"/>
        </w:rPr>
        <w:t>原告余丽芬与被告叶立新民间借贷纠纷一案，原告于2018年2月12日向本院提起诉讼，请求法院判令：被告叶立新立即</w:t>
      </w:r>
      <w:r w:rsidRPr="00A976E4">
        <w:rPr>
          <w:rFonts w:hint="eastAsia"/>
          <w:sz w:val="30"/>
          <w:szCs w:val="30"/>
          <w:highlight w:val="yellow"/>
        </w:rPr>
        <w:t>偿还原告余丽芬借款490万元</w:t>
      </w:r>
      <w:r>
        <w:rPr>
          <w:rFonts w:hint="eastAsia"/>
          <w:sz w:val="30"/>
          <w:szCs w:val="30"/>
        </w:rPr>
        <w:t>并赔偿</w:t>
      </w:r>
      <w:r w:rsidRPr="00A976E4">
        <w:rPr>
          <w:rFonts w:hint="eastAsia"/>
          <w:sz w:val="30"/>
          <w:szCs w:val="30"/>
          <w:highlight w:val="yellow"/>
        </w:rPr>
        <w:t>利息损失（从2018年2月12日起至实际清偿之日止，按年利率6%计算）</w:t>
      </w:r>
      <w:r>
        <w:rPr>
          <w:rFonts w:hint="eastAsia"/>
          <w:sz w:val="30"/>
          <w:szCs w:val="30"/>
        </w:rPr>
        <w:t>。本院受理后，依法适用简易程序，于2018年3月20日公开开庭进行审理并当庭宣判。</w:t>
      </w:r>
    </w:p>
    <w:p w14:paraId="78A77E20" w14:textId="77777777" w:rsidR="00CC350B" w:rsidRDefault="00B65F1C">
      <w:pPr>
        <w:spacing w:line="500" w:lineRule="atLeast"/>
        <w:ind w:firstLine="600"/>
        <w:divId w:val="498497682"/>
        <w:rPr>
          <w:sz w:val="30"/>
          <w:szCs w:val="30"/>
        </w:rPr>
      </w:pPr>
      <w:r>
        <w:rPr>
          <w:rFonts w:hint="eastAsia"/>
          <w:sz w:val="30"/>
          <w:szCs w:val="30"/>
        </w:rPr>
        <w:t>本院经审理认定：2007年至2009年间，被告叶立新以</w:t>
      </w:r>
      <w:r w:rsidRPr="00A976E4">
        <w:rPr>
          <w:rFonts w:hint="eastAsia"/>
          <w:sz w:val="30"/>
          <w:szCs w:val="30"/>
          <w:highlight w:val="yellow"/>
        </w:rPr>
        <w:t>资金周转为由</w:t>
      </w:r>
      <w:r>
        <w:rPr>
          <w:rFonts w:hint="eastAsia"/>
          <w:sz w:val="30"/>
          <w:szCs w:val="30"/>
        </w:rPr>
        <w:t>多次向原告</w:t>
      </w:r>
      <w:r w:rsidRPr="00A976E4">
        <w:rPr>
          <w:rFonts w:hint="eastAsia"/>
          <w:sz w:val="30"/>
          <w:szCs w:val="30"/>
          <w:highlight w:val="yellow"/>
        </w:rPr>
        <w:t>借款合计490万元</w:t>
      </w:r>
      <w:r>
        <w:rPr>
          <w:rFonts w:hint="eastAsia"/>
          <w:sz w:val="30"/>
          <w:szCs w:val="30"/>
        </w:rPr>
        <w:t>，</w:t>
      </w:r>
      <w:r w:rsidRPr="00A976E4">
        <w:rPr>
          <w:rFonts w:hint="eastAsia"/>
          <w:sz w:val="30"/>
          <w:szCs w:val="30"/>
          <w:highlight w:val="yellow"/>
        </w:rPr>
        <w:t>并出具相应借条，未载明利息、借款期限</w:t>
      </w:r>
      <w:r>
        <w:rPr>
          <w:rFonts w:hint="eastAsia"/>
          <w:sz w:val="30"/>
          <w:szCs w:val="30"/>
        </w:rPr>
        <w:t>。此后该被告未还款，原告催讨无果。</w:t>
      </w:r>
    </w:p>
    <w:p w14:paraId="4C9E89F6" w14:textId="77777777" w:rsidR="00CC350B" w:rsidRDefault="00B65F1C">
      <w:pPr>
        <w:spacing w:line="500" w:lineRule="atLeast"/>
        <w:ind w:firstLine="600"/>
        <w:divId w:val="803501402"/>
        <w:rPr>
          <w:sz w:val="30"/>
          <w:szCs w:val="30"/>
        </w:rPr>
      </w:pPr>
      <w:r>
        <w:rPr>
          <w:rFonts w:hint="eastAsia"/>
          <w:sz w:val="30"/>
          <w:szCs w:val="30"/>
        </w:rPr>
        <w:t>本院依照《中华人民共和国合同法》第二百零六条、第二百一十条、第二百一十一条，《中华人民共和国民事诉讼法》第一百四十四条之规定，判决如下：</w:t>
      </w:r>
    </w:p>
    <w:p w14:paraId="791F716A" w14:textId="77777777" w:rsidR="00CC350B" w:rsidRDefault="00B65F1C">
      <w:pPr>
        <w:spacing w:line="500" w:lineRule="atLeast"/>
        <w:ind w:firstLine="600"/>
        <w:divId w:val="848560886"/>
        <w:rPr>
          <w:sz w:val="30"/>
          <w:szCs w:val="30"/>
        </w:rPr>
      </w:pPr>
      <w:r>
        <w:rPr>
          <w:rFonts w:hint="eastAsia"/>
          <w:sz w:val="30"/>
          <w:szCs w:val="30"/>
        </w:rPr>
        <w:t>被告叶立新应在本判决生效后10日内</w:t>
      </w:r>
      <w:r w:rsidRPr="00A976E4">
        <w:rPr>
          <w:rFonts w:hint="eastAsia"/>
          <w:sz w:val="30"/>
          <w:szCs w:val="30"/>
          <w:highlight w:val="yellow"/>
        </w:rPr>
        <w:t>偿还原告余丽芬借款490万元</w:t>
      </w:r>
      <w:r>
        <w:rPr>
          <w:rFonts w:hint="eastAsia"/>
          <w:sz w:val="30"/>
          <w:szCs w:val="30"/>
        </w:rPr>
        <w:t>并赔偿</w:t>
      </w:r>
      <w:r w:rsidRPr="00A976E4">
        <w:rPr>
          <w:rFonts w:hint="eastAsia"/>
          <w:sz w:val="30"/>
          <w:szCs w:val="30"/>
          <w:highlight w:val="yellow"/>
        </w:rPr>
        <w:t>利息损失（从2018年2月12日起至实际清偿之日止，按年利率6%计算）</w:t>
      </w:r>
      <w:r>
        <w:rPr>
          <w:rFonts w:hint="eastAsia"/>
          <w:sz w:val="30"/>
          <w:szCs w:val="30"/>
        </w:rPr>
        <w:t>。</w:t>
      </w:r>
    </w:p>
    <w:p w14:paraId="464EE18C" w14:textId="77777777" w:rsidR="00CC350B" w:rsidRDefault="00B65F1C">
      <w:pPr>
        <w:spacing w:line="500" w:lineRule="atLeast"/>
        <w:ind w:firstLine="600"/>
        <w:divId w:val="366105948"/>
        <w:rPr>
          <w:sz w:val="30"/>
          <w:szCs w:val="30"/>
        </w:rPr>
      </w:pPr>
      <w:r>
        <w:rPr>
          <w:rFonts w:hint="eastAsia"/>
          <w:sz w:val="30"/>
          <w:szCs w:val="30"/>
        </w:rPr>
        <w:t>本案受理费46000元，减半收取23000元，由被告叶立新负担。</w:t>
      </w:r>
    </w:p>
    <w:p w14:paraId="5B2FA361" w14:textId="77777777" w:rsidR="00CC350B" w:rsidRDefault="00B65F1C">
      <w:pPr>
        <w:spacing w:line="500" w:lineRule="atLeast"/>
        <w:ind w:firstLine="600"/>
        <w:divId w:val="1335448807"/>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D9BB32E" w14:textId="77777777" w:rsidR="00CC350B" w:rsidRDefault="00B65F1C">
      <w:pPr>
        <w:spacing w:line="500" w:lineRule="atLeast"/>
        <w:jc w:val="right"/>
        <w:divId w:val="1149054556"/>
        <w:rPr>
          <w:sz w:val="30"/>
          <w:szCs w:val="30"/>
        </w:rPr>
      </w:pPr>
      <w:r>
        <w:rPr>
          <w:rFonts w:hint="eastAsia"/>
          <w:sz w:val="30"/>
          <w:szCs w:val="30"/>
        </w:rPr>
        <w:lastRenderedPageBreak/>
        <w:t>审 判 员　彭迅扬</w:t>
      </w:r>
    </w:p>
    <w:p w14:paraId="6935B79C" w14:textId="77777777" w:rsidR="00CC350B" w:rsidRDefault="00B65F1C">
      <w:pPr>
        <w:spacing w:line="500" w:lineRule="atLeast"/>
        <w:jc w:val="right"/>
        <w:divId w:val="255410903"/>
        <w:rPr>
          <w:sz w:val="30"/>
          <w:szCs w:val="30"/>
        </w:rPr>
      </w:pPr>
      <w:r>
        <w:rPr>
          <w:rFonts w:hint="eastAsia"/>
          <w:sz w:val="30"/>
          <w:szCs w:val="30"/>
        </w:rPr>
        <w:t>二〇一八年三月二十日</w:t>
      </w:r>
    </w:p>
    <w:p w14:paraId="4CD1DBF3" w14:textId="77777777" w:rsidR="00CC350B" w:rsidRDefault="00B65F1C">
      <w:pPr>
        <w:spacing w:line="500" w:lineRule="atLeast"/>
        <w:jc w:val="right"/>
        <w:divId w:val="1028064951"/>
        <w:rPr>
          <w:sz w:val="30"/>
          <w:szCs w:val="30"/>
        </w:rPr>
      </w:pPr>
      <w:r>
        <w:rPr>
          <w:rFonts w:hint="eastAsia"/>
          <w:sz w:val="30"/>
          <w:szCs w:val="30"/>
        </w:rPr>
        <w:t>代书记员　李亚纳</w:t>
      </w:r>
    </w:p>
    <w:p w14:paraId="29EFD1EB" w14:textId="77777777" w:rsidR="00CC350B" w:rsidRDefault="00B65F1C">
      <w:pPr>
        <w:spacing w:line="500" w:lineRule="atLeast"/>
        <w:ind w:firstLine="600"/>
        <w:divId w:val="347801696"/>
        <w:rPr>
          <w:sz w:val="30"/>
          <w:szCs w:val="30"/>
        </w:rPr>
      </w:pPr>
      <w:r>
        <w:rPr>
          <w:rFonts w:hint="eastAsia"/>
          <w:sz w:val="30"/>
          <w:szCs w:val="30"/>
        </w:rPr>
        <w:t>附告：判决适用的法律条文及当事人应知的相关事项</w:t>
      </w:r>
    </w:p>
    <w:p w14:paraId="7054F9A3" w14:textId="77777777" w:rsidR="00CC350B" w:rsidRDefault="00B65F1C">
      <w:pPr>
        <w:spacing w:line="500" w:lineRule="atLeast"/>
        <w:ind w:firstLine="600"/>
        <w:divId w:val="1519074724"/>
        <w:rPr>
          <w:sz w:val="30"/>
          <w:szCs w:val="30"/>
        </w:rPr>
      </w:pPr>
      <w:r>
        <w:rPr>
          <w:rFonts w:hint="eastAsia"/>
          <w:sz w:val="30"/>
          <w:szCs w:val="30"/>
        </w:rPr>
        <w:t>一、判决适用的法律条文</w:t>
      </w:r>
    </w:p>
    <w:p w14:paraId="06F9D72F" w14:textId="77777777" w:rsidR="00CC350B" w:rsidRDefault="00B65F1C">
      <w:pPr>
        <w:spacing w:line="500" w:lineRule="atLeast"/>
        <w:ind w:firstLine="600"/>
        <w:divId w:val="1566179891"/>
        <w:rPr>
          <w:sz w:val="30"/>
          <w:szCs w:val="30"/>
        </w:rPr>
      </w:pPr>
      <w:r>
        <w:rPr>
          <w:rFonts w:hint="eastAsia"/>
          <w:sz w:val="30"/>
          <w:szCs w:val="30"/>
        </w:rPr>
        <w:t>《中华人民共和国合同法》</w:t>
      </w:r>
    </w:p>
    <w:p w14:paraId="39C0C804" w14:textId="77777777" w:rsidR="00CC350B" w:rsidRDefault="00B65F1C">
      <w:pPr>
        <w:spacing w:line="500" w:lineRule="atLeast"/>
        <w:ind w:firstLine="600"/>
        <w:divId w:val="1733774938"/>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3C62628" w14:textId="77777777" w:rsidR="00CC350B" w:rsidRDefault="00B65F1C">
      <w:pPr>
        <w:spacing w:line="500" w:lineRule="atLeast"/>
        <w:ind w:firstLine="600"/>
        <w:divId w:val="1979069009"/>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53B2AB2A" w14:textId="77777777" w:rsidR="00CC350B" w:rsidRDefault="00B65F1C">
      <w:pPr>
        <w:spacing w:line="500" w:lineRule="atLeast"/>
        <w:ind w:firstLine="600"/>
        <w:divId w:val="1372995956"/>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085D53E9" w14:textId="77777777" w:rsidR="00CC350B" w:rsidRDefault="00B65F1C">
      <w:pPr>
        <w:spacing w:line="500" w:lineRule="atLeast"/>
        <w:ind w:firstLine="600"/>
        <w:divId w:val="727268828"/>
        <w:rPr>
          <w:sz w:val="30"/>
          <w:szCs w:val="30"/>
        </w:rPr>
      </w:pPr>
      <w:r>
        <w:rPr>
          <w:rFonts w:hint="eastAsia"/>
          <w:sz w:val="30"/>
          <w:szCs w:val="30"/>
        </w:rPr>
        <w:t>《中华人民共和国民事诉讼法》</w:t>
      </w:r>
    </w:p>
    <w:p w14:paraId="7F68C976" w14:textId="77777777" w:rsidR="00CC350B" w:rsidRDefault="00B65F1C">
      <w:pPr>
        <w:spacing w:line="500" w:lineRule="atLeast"/>
        <w:ind w:firstLine="600"/>
        <w:divId w:val="681469532"/>
        <w:rPr>
          <w:sz w:val="30"/>
          <w:szCs w:val="30"/>
        </w:rPr>
      </w:pPr>
      <w:r>
        <w:rPr>
          <w:rFonts w:hint="eastAsia"/>
          <w:sz w:val="30"/>
          <w:szCs w:val="30"/>
        </w:rPr>
        <w:t>第一百四十四条被告经传票传唤，无正当理由拒不到庭的，或者未经法庭许可中途退庭的，可以缺席判决。</w:t>
      </w:r>
    </w:p>
    <w:p w14:paraId="7205C06E" w14:textId="77777777" w:rsidR="00CC350B" w:rsidRDefault="00B65F1C">
      <w:pPr>
        <w:spacing w:line="500" w:lineRule="atLeast"/>
        <w:ind w:firstLine="600"/>
        <w:divId w:val="2038844800"/>
        <w:rPr>
          <w:sz w:val="30"/>
          <w:szCs w:val="30"/>
        </w:rPr>
      </w:pPr>
      <w:r>
        <w:rPr>
          <w:rFonts w:hint="eastAsia"/>
          <w:sz w:val="30"/>
          <w:szCs w:val="30"/>
        </w:rPr>
        <w:t>二、当事人应知的相关事项</w:t>
      </w:r>
    </w:p>
    <w:p w14:paraId="61B432DF" w14:textId="77777777" w:rsidR="00CC350B" w:rsidRDefault="00B65F1C">
      <w:pPr>
        <w:spacing w:line="500" w:lineRule="atLeast"/>
        <w:ind w:firstLine="600"/>
        <w:divId w:val="1346251682"/>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5910790A" w14:textId="77777777" w:rsidR="00CC350B" w:rsidRDefault="00B65F1C">
      <w:pPr>
        <w:spacing w:line="500" w:lineRule="atLeast"/>
        <w:ind w:firstLine="600"/>
        <w:divId w:val="58331225"/>
        <w:rPr>
          <w:sz w:val="30"/>
          <w:szCs w:val="30"/>
        </w:rPr>
      </w:pPr>
      <w:r>
        <w:rPr>
          <w:rFonts w:hint="eastAsia"/>
          <w:sz w:val="30"/>
          <w:szCs w:val="30"/>
        </w:rPr>
        <w:t>2.当事人一般应自案件裁判文书生效后10日内向人民法院领取裁判文书生效通知书。</w:t>
      </w:r>
    </w:p>
    <w:p w14:paraId="68006147" w14:textId="77777777" w:rsidR="00CC350B" w:rsidRDefault="00B65F1C">
      <w:pPr>
        <w:spacing w:line="500" w:lineRule="atLeast"/>
        <w:ind w:firstLine="600"/>
        <w:divId w:val="738599823"/>
        <w:rPr>
          <w:sz w:val="30"/>
          <w:szCs w:val="30"/>
        </w:rPr>
      </w:pPr>
      <w:r>
        <w:rPr>
          <w:rFonts w:hint="eastAsia"/>
          <w:sz w:val="30"/>
          <w:szCs w:val="30"/>
        </w:rPr>
        <w:lastRenderedPageBreak/>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71A0C92A" w14:textId="77777777" w:rsidR="00CC350B" w:rsidRDefault="00B65F1C">
      <w:pPr>
        <w:spacing w:line="500" w:lineRule="atLeast"/>
        <w:ind w:firstLine="600"/>
        <w:divId w:val="836186072"/>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4052516F" w14:textId="77777777" w:rsidR="00CC350B" w:rsidRDefault="00B65F1C">
      <w:pPr>
        <w:spacing w:line="500" w:lineRule="atLeast"/>
        <w:ind w:firstLine="600"/>
        <w:divId w:val="1964996781"/>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310AEEDC" w14:textId="77777777" w:rsidR="00CC350B" w:rsidRDefault="00B65F1C">
      <w:pPr>
        <w:spacing w:line="500" w:lineRule="atLeast"/>
        <w:ind w:firstLine="600"/>
        <w:divId w:val="750079742"/>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B7A381B" w14:textId="77777777" w:rsidR="00CC350B" w:rsidRDefault="00B65F1C">
      <w:pPr>
        <w:spacing w:line="500" w:lineRule="atLeast"/>
        <w:ind w:firstLine="600"/>
        <w:divId w:val="13388501"/>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6AC7108A" w14:textId="77777777" w:rsidR="00B65F1C" w:rsidRDefault="00B65F1C">
      <w:pPr>
        <w:spacing w:line="500" w:lineRule="atLeast"/>
        <w:ind w:firstLine="600"/>
        <w:divId w:val="2017267817"/>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sectPr w:rsidR="00B65F1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B7"/>
    <w:rsid w:val="00A976E4"/>
    <w:rsid w:val="00B65F1C"/>
    <w:rsid w:val="00CC350B"/>
    <w:rsid w:val="00D17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C8008"/>
  <w15:chartTrackingRefBased/>
  <w15:docId w15:val="{08ACE0B2-B3AC-4D79-BAAB-C44C1D95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501">
      <w:marLeft w:val="0"/>
      <w:marRight w:val="0"/>
      <w:marTop w:val="10"/>
      <w:marBottom w:val="10"/>
      <w:divBdr>
        <w:top w:val="none" w:sz="0" w:space="0" w:color="auto"/>
        <w:left w:val="none" w:sz="0" w:space="0" w:color="auto"/>
        <w:bottom w:val="none" w:sz="0" w:space="0" w:color="auto"/>
        <w:right w:val="none" w:sz="0" w:space="0" w:color="auto"/>
      </w:divBdr>
    </w:div>
    <w:div w:id="58331225">
      <w:marLeft w:val="0"/>
      <w:marRight w:val="0"/>
      <w:marTop w:val="10"/>
      <w:marBottom w:val="10"/>
      <w:divBdr>
        <w:top w:val="none" w:sz="0" w:space="0" w:color="auto"/>
        <w:left w:val="none" w:sz="0" w:space="0" w:color="auto"/>
        <w:bottom w:val="none" w:sz="0" w:space="0" w:color="auto"/>
        <w:right w:val="none" w:sz="0" w:space="0" w:color="auto"/>
      </w:divBdr>
    </w:div>
    <w:div w:id="255410903">
      <w:marLeft w:val="0"/>
      <w:marRight w:val="720"/>
      <w:marTop w:val="10"/>
      <w:marBottom w:val="10"/>
      <w:divBdr>
        <w:top w:val="none" w:sz="0" w:space="0" w:color="auto"/>
        <w:left w:val="none" w:sz="0" w:space="0" w:color="auto"/>
        <w:bottom w:val="none" w:sz="0" w:space="0" w:color="auto"/>
        <w:right w:val="none" w:sz="0" w:space="0" w:color="auto"/>
      </w:divBdr>
    </w:div>
    <w:div w:id="296030759">
      <w:marLeft w:val="0"/>
      <w:marRight w:val="0"/>
      <w:marTop w:val="10"/>
      <w:marBottom w:val="10"/>
      <w:divBdr>
        <w:top w:val="none" w:sz="0" w:space="0" w:color="auto"/>
        <w:left w:val="none" w:sz="0" w:space="0" w:color="auto"/>
        <w:bottom w:val="none" w:sz="0" w:space="0" w:color="auto"/>
        <w:right w:val="none" w:sz="0" w:space="0" w:color="auto"/>
      </w:divBdr>
    </w:div>
    <w:div w:id="347801696">
      <w:marLeft w:val="0"/>
      <w:marRight w:val="0"/>
      <w:marTop w:val="10"/>
      <w:marBottom w:val="10"/>
      <w:divBdr>
        <w:top w:val="none" w:sz="0" w:space="0" w:color="auto"/>
        <w:left w:val="none" w:sz="0" w:space="0" w:color="auto"/>
        <w:bottom w:val="none" w:sz="0" w:space="0" w:color="auto"/>
        <w:right w:val="none" w:sz="0" w:space="0" w:color="auto"/>
      </w:divBdr>
    </w:div>
    <w:div w:id="366105948">
      <w:marLeft w:val="0"/>
      <w:marRight w:val="0"/>
      <w:marTop w:val="10"/>
      <w:marBottom w:val="10"/>
      <w:divBdr>
        <w:top w:val="none" w:sz="0" w:space="0" w:color="auto"/>
        <w:left w:val="none" w:sz="0" w:space="0" w:color="auto"/>
        <w:bottom w:val="none" w:sz="0" w:space="0" w:color="auto"/>
        <w:right w:val="none" w:sz="0" w:space="0" w:color="auto"/>
      </w:divBdr>
    </w:div>
    <w:div w:id="498497682">
      <w:marLeft w:val="0"/>
      <w:marRight w:val="0"/>
      <w:marTop w:val="10"/>
      <w:marBottom w:val="10"/>
      <w:divBdr>
        <w:top w:val="none" w:sz="0" w:space="0" w:color="auto"/>
        <w:left w:val="none" w:sz="0" w:space="0" w:color="auto"/>
        <w:bottom w:val="none" w:sz="0" w:space="0" w:color="auto"/>
        <w:right w:val="none" w:sz="0" w:space="0" w:color="auto"/>
      </w:divBdr>
    </w:div>
    <w:div w:id="681469532">
      <w:marLeft w:val="0"/>
      <w:marRight w:val="0"/>
      <w:marTop w:val="10"/>
      <w:marBottom w:val="10"/>
      <w:divBdr>
        <w:top w:val="none" w:sz="0" w:space="0" w:color="auto"/>
        <w:left w:val="none" w:sz="0" w:space="0" w:color="auto"/>
        <w:bottom w:val="none" w:sz="0" w:space="0" w:color="auto"/>
        <w:right w:val="none" w:sz="0" w:space="0" w:color="auto"/>
      </w:divBdr>
    </w:div>
    <w:div w:id="727268828">
      <w:marLeft w:val="0"/>
      <w:marRight w:val="0"/>
      <w:marTop w:val="10"/>
      <w:marBottom w:val="10"/>
      <w:divBdr>
        <w:top w:val="none" w:sz="0" w:space="0" w:color="auto"/>
        <w:left w:val="none" w:sz="0" w:space="0" w:color="auto"/>
        <w:bottom w:val="none" w:sz="0" w:space="0" w:color="auto"/>
        <w:right w:val="none" w:sz="0" w:space="0" w:color="auto"/>
      </w:divBdr>
    </w:div>
    <w:div w:id="738599823">
      <w:marLeft w:val="0"/>
      <w:marRight w:val="0"/>
      <w:marTop w:val="10"/>
      <w:marBottom w:val="10"/>
      <w:divBdr>
        <w:top w:val="none" w:sz="0" w:space="0" w:color="auto"/>
        <w:left w:val="none" w:sz="0" w:space="0" w:color="auto"/>
        <w:bottom w:val="none" w:sz="0" w:space="0" w:color="auto"/>
        <w:right w:val="none" w:sz="0" w:space="0" w:color="auto"/>
      </w:divBdr>
    </w:div>
    <w:div w:id="750079742">
      <w:marLeft w:val="0"/>
      <w:marRight w:val="0"/>
      <w:marTop w:val="10"/>
      <w:marBottom w:val="10"/>
      <w:divBdr>
        <w:top w:val="none" w:sz="0" w:space="0" w:color="auto"/>
        <w:left w:val="none" w:sz="0" w:space="0" w:color="auto"/>
        <w:bottom w:val="none" w:sz="0" w:space="0" w:color="auto"/>
        <w:right w:val="none" w:sz="0" w:space="0" w:color="auto"/>
      </w:divBdr>
    </w:div>
    <w:div w:id="776608220">
      <w:marLeft w:val="0"/>
      <w:marRight w:val="0"/>
      <w:marTop w:val="10"/>
      <w:marBottom w:val="10"/>
      <w:divBdr>
        <w:top w:val="none" w:sz="0" w:space="0" w:color="auto"/>
        <w:left w:val="none" w:sz="0" w:space="0" w:color="auto"/>
        <w:bottom w:val="none" w:sz="0" w:space="0" w:color="auto"/>
        <w:right w:val="none" w:sz="0" w:space="0" w:color="auto"/>
      </w:divBdr>
    </w:div>
    <w:div w:id="803501402">
      <w:marLeft w:val="0"/>
      <w:marRight w:val="0"/>
      <w:marTop w:val="10"/>
      <w:marBottom w:val="10"/>
      <w:divBdr>
        <w:top w:val="none" w:sz="0" w:space="0" w:color="auto"/>
        <w:left w:val="none" w:sz="0" w:space="0" w:color="auto"/>
        <w:bottom w:val="none" w:sz="0" w:space="0" w:color="auto"/>
        <w:right w:val="none" w:sz="0" w:space="0" w:color="auto"/>
      </w:divBdr>
    </w:div>
    <w:div w:id="836186072">
      <w:marLeft w:val="0"/>
      <w:marRight w:val="0"/>
      <w:marTop w:val="10"/>
      <w:marBottom w:val="10"/>
      <w:divBdr>
        <w:top w:val="none" w:sz="0" w:space="0" w:color="auto"/>
        <w:left w:val="none" w:sz="0" w:space="0" w:color="auto"/>
        <w:bottom w:val="none" w:sz="0" w:space="0" w:color="auto"/>
        <w:right w:val="none" w:sz="0" w:space="0" w:color="auto"/>
      </w:divBdr>
    </w:div>
    <w:div w:id="848560886">
      <w:marLeft w:val="0"/>
      <w:marRight w:val="0"/>
      <w:marTop w:val="10"/>
      <w:marBottom w:val="10"/>
      <w:divBdr>
        <w:top w:val="none" w:sz="0" w:space="0" w:color="auto"/>
        <w:left w:val="none" w:sz="0" w:space="0" w:color="auto"/>
        <w:bottom w:val="none" w:sz="0" w:space="0" w:color="auto"/>
        <w:right w:val="none" w:sz="0" w:space="0" w:color="auto"/>
      </w:divBdr>
    </w:div>
    <w:div w:id="1028064951">
      <w:marLeft w:val="0"/>
      <w:marRight w:val="720"/>
      <w:marTop w:val="10"/>
      <w:marBottom w:val="10"/>
      <w:divBdr>
        <w:top w:val="none" w:sz="0" w:space="0" w:color="auto"/>
        <w:left w:val="none" w:sz="0" w:space="0" w:color="auto"/>
        <w:bottom w:val="none" w:sz="0" w:space="0" w:color="auto"/>
        <w:right w:val="none" w:sz="0" w:space="0" w:color="auto"/>
      </w:divBdr>
    </w:div>
    <w:div w:id="1149054556">
      <w:marLeft w:val="0"/>
      <w:marRight w:val="720"/>
      <w:marTop w:val="10"/>
      <w:marBottom w:val="10"/>
      <w:divBdr>
        <w:top w:val="none" w:sz="0" w:space="0" w:color="auto"/>
        <w:left w:val="none" w:sz="0" w:space="0" w:color="auto"/>
        <w:bottom w:val="none" w:sz="0" w:space="0" w:color="auto"/>
        <w:right w:val="none" w:sz="0" w:space="0" w:color="auto"/>
      </w:divBdr>
    </w:div>
    <w:div w:id="1335448807">
      <w:marLeft w:val="0"/>
      <w:marRight w:val="0"/>
      <w:marTop w:val="10"/>
      <w:marBottom w:val="10"/>
      <w:divBdr>
        <w:top w:val="none" w:sz="0" w:space="0" w:color="auto"/>
        <w:left w:val="none" w:sz="0" w:space="0" w:color="auto"/>
        <w:bottom w:val="none" w:sz="0" w:space="0" w:color="auto"/>
        <w:right w:val="none" w:sz="0" w:space="0" w:color="auto"/>
      </w:divBdr>
    </w:div>
    <w:div w:id="1346251682">
      <w:marLeft w:val="0"/>
      <w:marRight w:val="0"/>
      <w:marTop w:val="10"/>
      <w:marBottom w:val="10"/>
      <w:divBdr>
        <w:top w:val="none" w:sz="0" w:space="0" w:color="auto"/>
        <w:left w:val="none" w:sz="0" w:space="0" w:color="auto"/>
        <w:bottom w:val="none" w:sz="0" w:space="0" w:color="auto"/>
        <w:right w:val="none" w:sz="0" w:space="0" w:color="auto"/>
      </w:divBdr>
    </w:div>
    <w:div w:id="1372995956">
      <w:marLeft w:val="0"/>
      <w:marRight w:val="0"/>
      <w:marTop w:val="10"/>
      <w:marBottom w:val="10"/>
      <w:divBdr>
        <w:top w:val="none" w:sz="0" w:space="0" w:color="auto"/>
        <w:left w:val="none" w:sz="0" w:space="0" w:color="auto"/>
        <w:bottom w:val="none" w:sz="0" w:space="0" w:color="auto"/>
        <w:right w:val="none" w:sz="0" w:space="0" w:color="auto"/>
      </w:divBdr>
    </w:div>
    <w:div w:id="1468401165">
      <w:marLeft w:val="0"/>
      <w:marRight w:val="0"/>
      <w:marTop w:val="10"/>
      <w:marBottom w:val="10"/>
      <w:divBdr>
        <w:top w:val="none" w:sz="0" w:space="0" w:color="auto"/>
        <w:left w:val="none" w:sz="0" w:space="0" w:color="auto"/>
        <w:bottom w:val="none" w:sz="0" w:space="0" w:color="auto"/>
        <w:right w:val="none" w:sz="0" w:space="0" w:color="auto"/>
      </w:divBdr>
    </w:div>
    <w:div w:id="1519074724">
      <w:marLeft w:val="0"/>
      <w:marRight w:val="0"/>
      <w:marTop w:val="10"/>
      <w:marBottom w:val="10"/>
      <w:divBdr>
        <w:top w:val="none" w:sz="0" w:space="0" w:color="auto"/>
        <w:left w:val="none" w:sz="0" w:space="0" w:color="auto"/>
        <w:bottom w:val="none" w:sz="0" w:space="0" w:color="auto"/>
        <w:right w:val="none" w:sz="0" w:space="0" w:color="auto"/>
      </w:divBdr>
    </w:div>
    <w:div w:id="1566179891">
      <w:marLeft w:val="0"/>
      <w:marRight w:val="0"/>
      <w:marTop w:val="10"/>
      <w:marBottom w:val="10"/>
      <w:divBdr>
        <w:top w:val="none" w:sz="0" w:space="0" w:color="auto"/>
        <w:left w:val="none" w:sz="0" w:space="0" w:color="auto"/>
        <w:bottom w:val="none" w:sz="0" w:space="0" w:color="auto"/>
        <w:right w:val="none" w:sz="0" w:space="0" w:color="auto"/>
      </w:divBdr>
    </w:div>
    <w:div w:id="1733774938">
      <w:marLeft w:val="0"/>
      <w:marRight w:val="0"/>
      <w:marTop w:val="10"/>
      <w:marBottom w:val="10"/>
      <w:divBdr>
        <w:top w:val="none" w:sz="0" w:space="0" w:color="auto"/>
        <w:left w:val="none" w:sz="0" w:space="0" w:color="auto"/>
        <w:bottom w:val="none" w:sz="0" w:space="0" w:color="auto"/>
        <w:right w:val="none" w:sz="0" w:space="0" w:color="auto"/>
      </w:divBdr>
    </w:div>
    <w:div w:id="1774471314">
      <w:marLeft w:val="0"/>
      <w:marRight w:val="0"/>
      <w:marTop w:val="10"/>
      <w:marBottom w:val="10"/>
      <w:divBdr>
        <w:top w:val="none" w:sz="0" w:space="0" w:color="auto"/>
        <w:left w:val="none" w:sz="0" w:space="0" w:color="auto"/>
        <w:bottom w:val="none" w:sz="0" w:space="0" w:color="auto"/>
        <w:right w:val="none" w:sz="0" w:space="0" w:color="auto"/>
      </w:divBdr>
    </w:div>
    <w:div w:id="1964996781">
      <w:marLeft w:val="0"/>
      <w:marRight w:val="0"/>
      <w:marTop w:val="10"/>
      <w:marBottom w:val="10"/>
      <w:divBdr>
        <w:top w:val="none" w:sz="0" w:space="0" w:color="auto"/>
        <w:left w:val="none" w:sz="0" w:space="0" w:color="auto"/>
        <w:bottom w:val="none" w:sz="0" w:space="0" w:color="auto"/>
        <w:right w:val="none" w:sz="0" w:space="0" w:color="auto"/>
      </w:divBdr>
    </w:div>
    <w:div w:id="1979069009">
      <w:marLeft w:val="0"/>
      <w:marRight w:val="0"/>
      <w:marTop w:val="10"/>
      <w:marBottom w:val="10"/>
      <w:divBdr>
        <w:top w:val="none" w:sz="0" w:space="0" w:color="auto"/>
        <w:left w:val="none" w:sz="0" w:space="0" w:color="auto"/>
        <w:bottom w:val="none" w:sz="0" w:space="0" w:color="auto"/>
        <w:right w:val="none" w:sz="0" w:space="0" w:color="auto"/>
      </w:divBdr>
    </w:div>
    <w:div w:id="2017267817">
      <w:marLeft w:val="0"/>
      <w:marRight w:val="0"/>
      <w:marTop w:val="10"/>
      <w:marBottom w:val="10"/>
      <w:divBdr>
        <w:top w:val="none" w:sz="0" w:space="0" w:color="auto"/>
        <w:left w:val="none" w:sz="0" w:space="0" w:color="auto"/>
        <w:bottom w:val="none" w:sz="0" w:space="0" w:color="auto"/>
        <w:right w:val="none" w:sz="0" w:space="0" w:color="auto"/>
      </w:divBdr>
    </w:div>
    <w:div w:id="2038844800">
      <w:marLeft w:val="0"/>
      <w:marRight w:val="0"/>
      <w:marTop w:val="10"/>
      <w:marBottom w:val="10"/>
      <w:divBdr>
        <w:top w:val="none" w:sz="0" w:space="0" w:color="auto"/>
        <w:left w:val="none" w:sz="0" w:space="0" w:color="auto"/>
        <w:bottom w:val="none" w:sz="0" w:space="0" w:color="auto"/>
        <w:right w:val="none" w:sz="0" w:space="0" w:color="auto"/>
      </w:divBdr>
    </w:div>
    <w:div w:id="2059695525">
      <w:marLeft w:val="0"/>
      <w:marRight w:val="0"/>
      <w:marTop w:val="10"/>
      <w:marBottom w:val="10"/>
      <w:divBdr>
        <w:top w:val="none" w:sz="0" w:space="0" w:color="auto"/>
        <w:left w:val="none" w:sz="0" w:space="0" w:color="auto"/>
        <w:bottom w:val="none" w:sz="0" w:space="0" w:color="auto"/>
        <w:right w:val="none" w:sz="0" w:space="0" w:color="auto"/>
      </w:divBdr>
    </w:div>
    <w:div w:id="2132939563">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2021-03-20T02:18:00Z</dcterms:created>
  <dcterms:modified xsi:type="dcterms:W3CDTF">2021-03-21T10:45:00Z</dcterms:modified>
</cp:coreProperties>
</file>