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26024" w14:textId="77777777" w:rsidR="007E5D76" w:rsidRDefault="00A0368B">
      <w:pPr>
        <w:spacing w:line="500" w:lineRule="atLeast"/>
        <w:jc w:val="center"/>
        <w:divId w:val="1508473310"/>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4DEF20DD" w14:textId="77777777" w:rsidR="007E5D76" w:rsidRDefault="00A0368B">
      <w:pPr>
        <w:spacing w:line="500" w:lineRule="atLeast"/>
        <w:jc w:val="center"/>
        <w:divId w:val="1447310320"/>
        <w:rPr>
          <w:rFonts w:ascii="黑体" w:eastAsia="黑体" w:hAnsi="黑体"/>
          <w:sz w:val="36"/>
          <w:szCs w:val="36"/>
        </w:rPr>
      </w:pPr>
      <w:r>
        <w:rPr>
          <w:rFonts w:ascii="黑体" w:eastAsia="黑体" w:hAnsi="黑体" w:hint="eastAsia"/>
          <w:sz w:val="36"/>
          <w:szCs w:val="36"/>
        </w:rPr>
        <w:t>民 事 判 决 书</w:t>
      </w:r>
    </w:p>
    <w:p w14:paraId="69CCABAE" w14:textId="77777777" w:rsidR="007E5D76" w:rsidRDefault="00A0368B">
      <w:pPr>
        <w:spacing w:line="500" w:lineRule="atLeast"/>
        <w:jc w:val="right"/>
        <w:divId w:val="562717093"/>
        <w:rPr>
          <w:sz w:val="30"/>
          <w:szCs w:val="30"/>
        </w:rPr>
      </w:pPr>
      <w:r>
        <w:rPr>
          <w:rFonts w:hint="eastAsia"/>
          <w:sz w:val="30"/>
          <w:szCs w:val="30"/>
        </w:rPr>
        <w:t>（2015）温</w:t>
      </w:r>
      <w:proofErr w:type="gramStart"/>
      <w:r>
        <w:rPr>
          <w:rFonts w:hint="eastAsia"/>
          <w:sz w:val="30"/>
          <w:szCs w:val="30"/>
        </w:rPr>
        <w:t>瓯</w:t>
      </w:r>
      <w:proofErr w:type="gramEnd"/>
      <w:r>
        <w:rPr>
          <w:rFonts w:hint="eastAsia"/>
          <w:sz w:val="30"/>
          <w:szCs w:val="30"/>
        </w:rPr>
        <w:t>商初字第1145号</w:t>
      </w:r>
    </w:p>
    <w:p w14:paraId="6BE3138A" w14:textId="77777777" w:rsidR="007E5D76" w:rsidRDefault="00A0368B">
      <w:pPr>
        <w:spacing w:line="500" w:lineRule="atLeast"/>
        <w:ind w:firstLine="600"/>
        <w:divId w:val="792405039"/>
        <w:rPr>
          <w:sz w:val="30"/>
          <w:szCs w:val="30"/>
        </w:rPr>
      </w:pPr>
      <w:r>
        <w:rPr>
          <w:rFonts w:hint="eastAsia"/>
          <w:sz w:val="30"/>
          <w:szCs w:val="30"/>
        </w:rPr>
        <w:t>原告：潘晓哲。</w:t>
      </w:r>
    </w:p>
    <w:p w14:paraId="01719377" w14:textId="77777777" w:rsidR="007E5D76" w:rsidRDefault="00A0368B">
      <w:pPr>
        <w:spacing w:line="500" w:lineRule="atLeast"/>
        <w:ind w:firstLine="600"/>
        <w:divId w:val="995571845"/>
        <w:rPr>
          <w:sz w:val="30"/>
          <w:szCs w:val="30"/>
        </w:rPr>
      </w:pPr>
      <w:r>
        <w:rPr>
          <w:rFonts w:hint="eastAsia"/>
          <w:sz w:val="30"/>
          <w:szCs w:val="30"/>
        </w:rPr>
        <w:t>委托代理人：金银芬。</w:t>
      </w:r>
    </w:p>
    <w:p w14:paraId="7D32F94B" w14:textId="77777777" w:rsidR="007E5D76" w:rsidRDefault="00A0368B">
      <w:pPr>
        <w:spacing w:line="500" w:lineRule="atLeast"/>
        <w:ind w:firstLine="600"/>
        <w:divId w:val="1501432662"/>
        <w:rPr>
          <w:sz w:val="30"/>
          <w:szCs w:val="30"/>
        </w:rPr>
      </w:pPr>
      <w:r>
        <w:rPr>
          <w:rFonts w:hint="eastAsia"/>
          <w:sz w:val="30"/>
          <w:szCs w:val="30"/>
        </w:rPr>
        <w:t>被告：黄城谊。</w:t>
      </w:r>
    </w:p>
    <w:p w14:paraId="2792B3E0" w14:textId="77777777" w:rsidR="007E5D76" w:rsidRDefault="00A0368B">
      <w:pPr>
        <w:spacing w:line="500" w:lineRule="atLeast"/>
        <w:ind w:firstLine="600"/>
        <w:divId w:val="2106489965"/>
        <w:rPr>
          <w:sz w:val="30"/>
          <w:szCs w:val="30"/>
        </w:rPr>
      </w:pPr>
      <w:r>
        <w:rPr>
          <w:rFonts w:hint="eastAsia"/>
          <w:sz w:val="30"/>
          <w:szCs w:val="30"/>
        </w:rPr>
        <w:t>原告潘晓哲为与被告黄城谊民间借贷纠纷一案，于2015年7月31日向本院提起诉讼，请求判令：被告黄城谊</w:t>
      </w:r>
      <w:r w:rsidRPr="00F504E7">
        <w:rPr>
          <w:rFonts w:hint="eastAsia"/>
          <w:sz w:val="30"/>
          <w:szCs w:val="30"/>
          <w:highlight w:val="yellow"/>
        </w:rPr>
        <w:t>偿还原告借款本金188000元</w:t>
      </w:r>
      <w:r>
        <w:rPr>
          <w:rFonts w:hint="eastAsia"/>
          <w:sz w:val="30"/>
          <w:szCs w:val="30"/>
        </w:rPr>
        <w:t>及</w:t>
      </w:r>
      <w:r w:rsidRPr="00F504E7">
        <w:rPr>
          <w:rFonts w:hint="eastAsia"/>
          <w:sz w:val="30"/>
          <w:szCs w:val="30"/>
          <w:highlight w:val="yellow"/>
        </w:rPr>
        <w:t>利息（以本金188000元为基数，自2013年1月26日起按月利率2%计算至实际履行之日止）</w:t>
      </w:r>
      <w:r>
        <w:rPr>
          <w:rFonts w:hint="eastAsia"/>
          <w:sz w:val="30"/>
          <w:szCs w:val="30"/>
        </w:rPr>
        <w:t>。本院于同日立案后，依法组成合议庭，于2015年12月3日公开开庭进行了审理。</w:t>
      </w:r>
      <w:r w:rsidRPr="00F504E7">
        <w:rPr>
          <w:rFonts w:hint="eastAsia"/>
          <w:sz w:val="30"/>
          <w:szCs w:val="30"/>
          <w:highlight w:val="yellow"/>
        </w:rPr>
        <w:t>原告潘晓哲的委托代理人金银芬到庭参加诉讼</w:t>
      </w:r>
      <w:r>
        <w:rPr>
          <w:rFonts w:hint="eastAsia"/>
          <w:sz w:val="30"/>
          <w:szCs w:val="30"/>
        </w:rPr>
        <w:t>，被告黄城谊经本院合法传唤无正当理由拒不到庭。本案现已审理终结。</w:t>
      </w:r>
    </w:p>
    <w:p w14:paraId="420B6088" w14:textId="77777777" w:rsidR="007E5D76" w:rsidRDefault="00A0368B">
      <w:pPr>
        <w:spacing w:line="500" w:lineRule="atLeast"/>
        <w:ind w:firstLine="600"/>
        <w:divId w:val="523636149"/>
        <w:rPr>
          <w:sz w:val="30"/>
          <w:szCs w:val="30"/>
        </w:rPr>
      </w:pPr>
      <w:r>
        <w:rPr>
          <w:rFonts w:hint="eastAsia"/>
          <w:sz w:val="30"/>
          <w:szCs w:val="30"/>
        </w:rPr>
        <w:t>本院经审理认定：</w:t>
      </w:r>
      <w:r w:rsidRPr="00D675E5">
        <w:rPr>
          <w:rFonts w:hint="eastAsia"/>
          <w:sz w:val="30"/>
          <w:szCs w:val="30"/>
          <w:highlight w:val="yellow"/>
        </w:rPr>
        <w:t>2011年7月26日</w:t>
      </w:r>
      <w:r>
        <w:rPr>
          <w:rFonts w:hint="eastAsia"/>
          <w:sz w:val="30"/>
          <w:szCs w:val="30"/>
        </w:rPr>
        <w:t>，被告黄城谊与原告签订</w:t>
      </w:r>
      <w:r w:rsidRPr="00D675E5">
        <w:rPr>
          <w:rFonts w:hint="eastAsia"/>
          <w:sz w:val="30"/>
          <w:szCs w:val="30"/>
          <w:highlight w:val="yellow"/>
        </w:rPr>
        <w:t>《借据及担保协议书》</w:t>
      </w:r>
      <w:r>
        <w:rPr>
          <w:rFonts w:hint="eastAsia"/>
          <w:sz w:val="30"/>
          <w:szCs w:val="30"/>
        </w:rPr>
        <w:t>，约定：</w:t>
      </w:r>
      <w:r w:rsidRPr="00F504E7">
        <w:rPr>
          <w:rFonts w:hint="eastAsia"/>
          <w:sz w:val="30"/>
          <w:szCs w:val="30"/>
          <w:highlight w:val="yellow"/>
        </w:rPr>
        <w:t>被告黄城谊向原告潘晓哲借款20万元</w:t>
      </w:r>
      <w:r>
        <w:rPr>
          <w:rFonts w:hint="eastAsia"/>
          <w:sz w:val="30"/>
          <w:szCs w:val="30"/>
        </w:rPr>
        <w:t>，</w:t>
      </w:r>
      <w:r w:rsidRPr="00D675E5">
        <w:rPr>
          <w:rFonts w:hint="eastAsia"/>
          <w:sz w:val="30"/>
          <w:szCs w:val="30"/>
          <w:highlight w:val="yellow"/>
        </w:rPr>
        <w:t>月利率为3%</w:t>
      </w:r>
      <w:r>
        <w:rPr>
          <w:rFonts w:hint="eastAsia"/>
          <w:sz w:val="30"/>
          <w:szCs w:val="30"/>
        </w:rPr>
        <w:t>，</w:t>
      </w:r>
      <w:r w:rsidRPr="00D675E5">
        <w:rPr>
          <w:rFonts w:hint="eastAsia"/>
          <w:sz w:val="30"/>
          <w:szCs w:val="30"/>
          <w:highlight w:val="yellow"/>
        </w:rPr>
        <w:t>借款期限为2011年7月26日至8月25日</w:t>
      </w:r>
      <w:r>
        <w:rPr>
          <w:rFonts w:hint="eastAsia"/>
          <w:sz w:val="30"/>
          <w:szCs w:val="30"/>
        </w:rPr>
        <w:t>，</w:t>
      </w:r>
      <w:r w:rsidRPr="00D675E5">
        <w:rPr>
          <w:rFonts w:hint="eastAsia"/>
          <w:sz w:val="30"/>
          <w:szCs w:val="30"/>
          <w:highlight w:val="yellow"/>
        </w:rPr>
        <w:t>案外人潘义为该笔借款提供担保</w:t>
      </w:r>
      <w:r>
        <w:rPr>
          <w:rFonts w:hint="eastAsia"/>
          <w:sz w:val="30"/>
          <w:szCs w:val="30"/>
        </w:rPr>
        <w:t>。</w:t>
      </w:r>
      <w:r w:rsidRPr="00D675E5">
        <w:rPr>
          <w:rFonts w:hint="eastAsia"/>
          <w:sz w:val="30"/>
          <w:szCs w:val="30"/>
          <w:highlight w:val="yellow"/>
        </w:rPr>
        <w:t>同日，原告潘晓哲向被告黄城谊的中国农业银行账户转账188000元</w:t>
      </w:r>
      <w:r>
        <w:rPr>
          <w:rFonts w:hint="eastAsia"/>
          <w:sz w:val="30"/>
          <w:szCs w:val="30"/>
        </w:rPr>
        <w:t>。</w:t>
      </w:r>
      <w:r w:rsidRPr="00D675E5">
        <w:rPr>
          <w:rFonts w:hint="eastAsia"/>
          <w:sz w:val="30"/>
          <w:szCs w:val="30"/>
          <w:highlight w:val="yellow"/>
        </w:rPr>
        <w:t>借款后，被告黄城谊支付利息至2013年1月25日，共计支付利息63000元</w:t>
      </w:r>
      <w:r>
        <w:rPr>
          <w:rFonts w:hint="eastAsia"/>
          <w:sz w:val="30"/>
          <w:szCs w:val="30"/>
        </w:rPr>
        <w:t>。</w:t>
      </w:r>
    </w:p>
    <w:p w14:paraId="4983182C" w14:textId="77777777" w:rsidR="007E5D76" w:rsidRDefault="00A0368B">
      <w:pPr>
        <w:spacing w:line="500" w:lineRule="atLeast"/>
        <w:ind w:firstLine="600"/>
        <w:divId w:val="1733699720"/>
        <w:rPr>
          <w:sz w:val="30"/>
          <w:szCs w:val="30"/>
        </w:rPr>
      </w:pPr>
      <w:r>
        <w:rPr>
          <w:rFonts w:hint="eastAsia"/>
          <w:sz w:val="30"/>
          <w:szCs w:val="30"/>
        </w:rPr>
        <w:t>本院依照《中华人民共和国合同法》第二百零五条、第二百零六条、第二百一十条、第二百一十一条，《中华人民共和国民事诉讼法》第一百四十四条之规定，判决如下：</w:t>
      </w:r>
    </w:p>
    <w:p w14:paraId="454336DC" w14:textId="77777777" w:rsidR="007E5D76" w:rsidRDefault="00A0368B">
      <w:pPr>
        <w:spacing w:line="500" w:lineRule="atLeast"/>
        <w:ind w:firstLine="600"/>
        <w:divId w:val="87505647"/>
        <w:rPr>
          <w:sz w:val="30"/>
          <w:szCs w:val="30"/>
        </w:rPr>
      </w:pPr>
      <w:r>
        <w:rPr>
          <w:rFonts w:hint="eastAsia"/>
          <w:sz w:val="30"/>
          <w:szCs w:val="30"/>
        </w:rPr>
        <w:t>被告黄城谊应在本判决生效后10日内</w:t>
      </w:r>
      <w:r w:rsidRPr="00F504E7">
        <w:rPr>
          <w:rFonts w:hint="eastAsia"/>
          <w:sz w:val="30"/>
          <w:szCs w:val="30"/>
          <w:highlight w:val="yellow"/>
        </w:rPr>
        <w:t>偿付原告潘晓哲借款本金188000元</w:t>
      </w:r>
      <w:r>
        <w:rPr>
          <w:rFonts w:hint="eastAsia"/>
          <w:sz w:val="30"/>
          <w:szCs w:val="30"/>
        </w:rPr>
        <w:t>及</w:t>
      </w:r>
      <w:r w:rsidRPr="00F504E7">
        <w:rPr>
          <w:rFonts w:hint="eastAsia"/>
          <w:sz w:val="30"/>
          <w:szCs w:val="30"/>
          <w:highlight w:val="yellow"/>
        </w:rPr>
        <w:t>利息（利息自2013年1月26日起至实际履行之日止，以本金188000元为基数，按月利率2%计算）</w:t>
      </w:r>
      <w:r>
        <w:rPr>
          <w:rFonts w:hint="eastAsia"/>
          <w:sz w:val="30"/>
          <w:szCs w:val="30"/>
        </w:rPr>
        <w:t>。</w:t>
      </w:r>
    </w:p>
    <w:p w14:paraId="3E9C7ED2" w14:textId="77777777" w:rsidR="007E5D76" w:rsidRDefault="00A0368B">
      <w:pPr>
        <w:spacing w:line="500" w:lineRule="atLeast"/>
        <w:ind w:firstLine="600"/>
        <w:divId w:val="1876429406"/>
        <w:rPr>
          <w:sz w:val="30"/>
          <w:szCs w:val="30"/>
        </w:rPr>
      </w:pPr>
      <w:r>
        <w:rPr>
          <w:rFonts w:hint="eastAsia"/>
          <w:sz w:val="30"/>
          <w:szCs w:val="30"/>
        </w:rPr>
        <w:lastRenderedPageBreak/>
        <w:t>本案受理费6100元，公告费650元，合计6750元，由被告黄城谊负担。</w:t>
      </w:r>
    </w:p>
    <w:p w14:paraId="14BA2385" w14:textId="77777777" w:rsidR="007E5D76" w:rsidRDefault="00A0368B">
      <w:pPr>
        <w:spacing w:line="500" w:lineRule="atLeast"/>
        <w:ind w:firstLine="600"/>
        <w:divId w:val="1383215767"/>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43F16801" w14:textId="77777777" w:rsidR="007E5D76" w:rsidRDefault="00A0368B">
      <w:pPr>
        <w:spacing w:line="500" w:lineRule="atLeast"/>
        <w:jc w:val="right"/>
        <w:divId w:val="1841433332"/>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陈正产</w:t>
      </w:r>
    </w:p>
    <w:p w14:paraId="1F2FBB2B" w14:textId="77777777" w:rsidR="007E5D76" w:rsidRDefault="00A0368B">
      <w:pPr>
        <w:spacing w:line="500" w:lineRule="atLeast"/>
        <w:jc w:val="right"/>
        <w:divId w:val="1325157962"/>
        <w:rPr>
          <w:sz w:val="30"/>
          <w:szCs w:val="30"/>
        </w:rPr>
      </w:pPr>
      <w:r>
        <w:rPr>
          <w:rFonts w:hint="eastAsia"/>
          <w:sz w:val="30"/>
          <w:szCs w:val="30"/>
        </w:rPr>
        <w:t>人民陪审员　　鲍黎明</w:t>
      </w:r>
    </w:p>
    <w:p w14:paraId="052C1B12" w14:textId="77777777" w:rsidR="007E5D76" w:rsidRDefault="00A0368B">
      <w:pPr>
        <w:spacing w:line="500" w:lineRule="atLeast"/>
        <w:jc w:val="right"/>
        <w:divId w:val="2056927551"/>
        <w:rPr>
          <w:sz w:val="30"/>
          <w:szCs w:val="30"/>
        </w:rPr>
      </w:pPr>
      <w:r>
        <w:rPr>
          <w:rFonts w:hint="eastAsia"/>
          <w:sz w:val="30"/>
          <w:szCs w:val="30"/>
        </w:rPr>
        <w:t>人民陪审员　　潘洪銮</w:t>
      </w:r>
    </w:p>
    <w:p w14:paraId="081728BB" w14:textId="77777777" w:rsidR="007E5D76" w:rsidRDefault="00A0368B">
      <w:pPr>
        <w:spacing w:line="500" w:lineRule="atLeast"/>
        <w:jc w:val="right"/>
        <w:divId w:val="1188638720"/>
        <w:rPr>
          <w:sz w:val="30"/>
          <w:szCs w:val="30"/>
        </w:rPr>
      </w:pPr>
      <w:r>
        <w:rPr>
          <w:rFonts w:hint="eastAsia"/>
          <w:sz w:val="30"/>
          <w:szCs w:val="30"/>
        </w:rPr>
        <w:t>二〇一五年十二月十六日</w:t>
      </w:r>
    </w:p>
    <w:p w14:paraId="7B824155" w14:textId="77777777" w:rsidR="007E5D76" w:rsidRDefault="00A0368B">
      <w:pPr>
        <w:spacing w:line="500" w:lineRule="atLeast"/>
        <w:jc w:val="right"/>
        <w:divId w:val="2105681355"/>
        <w:rPr>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金莉珊</w:t>
      </w:r>
    </w:p>
    <w:p w14:paraId="4F114AF2" w14:textId="77777777" w:rsidR="007E5D76" w:rsidRDefault="00A0368B">
      <w:pPr>
        <w:spacing w:line="500" w:lineRule="atLeast"/>
        <w:ind w:firstLine="600"/>
        <w:divId w:val="1788309133"/>
        <w:rPr>
          <w:sz w:val="30"/>
          <w:szCs w:val="30"/>
        </w:rPr>
      </w:pPr>
      <w:r>
        <w:rPr>
          <w:rFonts w:hint="eastAsia"/>
          <w:sz w:val="30"/>
          <w:szCs w:val="30"/>
        </w:rPr>
        <w:t>附告：判决适用的法律条文及当事人应知的相关事项</w:t>
      </w:r>
    </w:p>
    <w:p w14:paraId="6575037F" w14:textId="77777777" w:rsidR="007E5D76" w:rsidRDefault="00A0368B">
      <w:pPr>
        <w:spacing w:line="500" w:lineRule="atLeast"/>
        <w:ind w:firstLine="600"/>
        <w:divId w:val="1174492913"/>
        <w:rPr>
          <w:sz w:val="30"/>
          <w:szCs w:val="30"/>
        </w:rPr>
      </w:pPr>
      <w:r>
        <w:rPr>
          <w:rFonts w:hint="eastAsia"/>
          <w:sz w:val="30"/>
          <w:szCs w:val="30"/>
        </w:rPr>
        <w:t>一、判决适用的法律条文</w:t>
      </w:r>
    </w:p>
    <w:p w14:paraId="55141A51" w14:textId="77777777" w:rsidR="007E5D76" w:rsidRDefault="00A0368B">
      <w:pPr>
        <w:spacing w:line="500" w:lineRule="atLeast"/>
        <w:ind w:firstLine="600"/>
        <w:divId w:val="2042784363"/>
        <w:rPr>
          <w:sz w:val="30"/>
          <w:szCs w:val="30"/>
        </w:rPr>
      </w:pPr>
      <w:r>
        <w:rPr>
          <w:rFonts w:hint="eastAsia"/>
          <w:sz w:val="30"/>
          <w:szCs w:val="30"/>
        </w:rPr>
        <w:t>《中华人民共和国民事诉讼法》</w:t>
      </w:r>
    </w:p>
    <w:p w14:paraId="7F4286F0" w14:textId="77777777" w:rsidR="007E5D76" w:rsidRDefault="00A0368B">
      <w:pPr>
        <w:spacing w:line="500" w:lineRule="atLeast"/>
        <w:ind w:firstLine="600"/>
        <w:divId w:val="732236918"/>
        <w:rPr>
          <w:sz w:val="30"/>
          <w:szCs w:val="30"/>
        </w:rPr>
      </w:pPr>
      <w:r>
        <w:rPr>
          <w:rFonts w:hint="eastAsia"/>
          <w:sz w:val="30"/>
          <w:szCs w:val="30"/>
        </w:rPr>
        <w:t>第一百四十四条被告经传票传唤，无正当理由拒不到庭的，或者未经法庭许可中途退庭的，可以缺席判决。</w:t>
      </w:r>
    </w:p>
    <w:p w14:paraId="363FAC82" w14:textId="77777777" w:rsidR="007E5D76" w:rsidRDefault="00A0368B">
      <w:pPr>
        <w:spacing w:line="500" w:lineRule="atLeast"/>
        <w:ind w:firstLine="600"/>
        <w:divId w:val="590356311"/>
        <w:rPr>
          <w:sz w:val="30"/>
          <w:szCs w:val="30"/>
        </w:rPr>
      </w:pPr>
      <w:r>
        <w:rPr>
          <w:rFonts w:hint="eastAsia"/>
          <w:sz w:val="30"/>
          <w:szCs w:val="30"/>
        </w:rPr>
        <w:t>《中华人民共和国合同法》</w:t>
      </w:r>
    </w:p>
    <w:p w14:paraId="43C9D2DD" w14:textId="77777777" w:rsidR="007E5D76" w:rsidRDefault="00A0368B">
      <w:pPr>
        <w:spacing w:line="500" w:lineRule="atLeast"/>
        <w:ind w:firstLine="600"/>
        <w:divId w:val="1469087419"/>
        <w:rPr>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30AB47BF" w14:textId="77777777" w:rsidR="007E5D76" w:rsidRDefault="00A0368B">
      <w:pPr>
        <w:spacing w:line="500" w:lineRule="atLeast"/>
        <w:ind w:firstLine="600"/>
        <w:divId w:val="132140312"/>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5EC2D99" w14:textId="77777777" w:rsidR="007E5D76" w:rsidRDefault="00A0368B">
      <w:pPr>
        <w:spacing w:line="500" w:lineRule="atLeast"/>
        <w:ind w:firstLine="600"/>
        <w:divId w:val="756025844"/>
        <w:rPr>
          <w:sz w:val="30"/>
          <w:szCs w:val="30"/>
        </w:rPr>
      </w:pPr>
      <w:r>
        <w:rPr>
          <w:rFonts w:hint="eastAsia"/>
          <w:sz w:val="30"/>
          <w:szCs w:val="30"/>
        </w:rPr>
        <w:t>第二百一十条自然人之间的借款合同，</w:t>
      </w:r>
      <w:proofErr w:type="gramStart"/>
      <w:r>
        <w:rPr>
          <w:rFonts w:hint="eastAsia"/>
          <w:sz w:val="30"/>
          <w:szCs w:val="30"/>
        </w:rPr>
        <w:t>自贷款</w:t>
      </w:r>
      <w:proofErr w:type="gramEnd"/>
      <w:r>
        <w:rPr>
          <w:rFonts w:hint="eastAsia"/>
          <w:sz w:val="30"/>
          <w:szCs w:val="30"/>
        </w:rPr>
        <w:t>人提供借款时生效。</w:t>
      </w:r>
    </w:p>
    <w:p w14:paraId="409E1DCD" w14:textId="77777777" w:rsidR="007E5D76" w:rsidRDefault="00A0368B">
      <w:pPr>
        <w:spacing w:line="500" w:lineRule="atLeast"/>
        <w:ind w:firstLine="600"/>
        <w:divId w:val="1488133692"/>
        <w:rPr>
          <w:sz w:val="30"/>
          <w:szCs w:val="30"/>
        </w:rPr>
      </w:pPr>
      <w:r>
        <w:rPr>
          <w:rFonts w:hint="eastAsia"/>
          <w:sz w:val="30"/>
          <w:szCs w:val="30"/>
        </w:rPr>
        <w:lastRenderedPageBreak/>
        <w:t>第二百一十一条自然人之间的借款合同对支付利息没有约定或者约定不明确的，视为不支付利息。自然人之间的借款合同约定支付利息的，借款的利率不得违反国家有关限制借款利率的规定。</w:t>
      </w:r>
    </w:p>
    <w:p w14:paraId="0CEA0570" w14:textId="77777777" w:rsidR="007E5D76" w:rsidRDefault="00A0368B">
      <w:pPr>
        <w:spacing w:line="500" w:lineRule="atLeast"/>
        <w:ind w:firstLine="600"/>
        <w:divId w:val="1661272099"/>
        <w:rPr>
          <w:sz w:val="30"/>
          <w:szCs w:val="30"/>
        </w:rPr>
      </w:pPr>
      <w:r>
        <w:rPr>
          <w:rFonts w:hint="eastAsia"/>
          <w:sz w:val="30"/>
          <w:szCs w:val="30"/>
        </w:rPr>
        <w:t>二、当事人应知的相关事项</w:t>
      </w:r>
    </w:p>
    <w:p w14:paraId="08DF4380" w14:textId="77777777" w:rsidR="007E5D76" w:rsidRDefault="00A0368B">
      <w:pPr>
        <w:spacing w:line="500" w:lineRule="atLeast"/>
        <w:ind w:firstLine="600"/>
        <w:divId w:val="1117798072"/>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w:t>
      </w:r>
      <w:proofErr w:type="gramStart"/>
      <w:r>
        <w:rPr>
          <w:rFonts w:hint="eastAsia"/>
          <w:sz w:val="30"/>
          <w:szCs w:val="30"/>
        </w:rPr>
        <w:t>帐号</w:t>
      </w:r>
      <w:proofErr w:type="gramEnd"/>
      <w:r>
        <w:rPr>
          <w:rFonts w:hint="eastAsia"/>
          <w:sz w:val="30"/>
          <w:szCs w:val="30"/>
        </w:rPr>
        <w:t>：192999010400031950013。</w:t>
      </w:r>
    </w:p>
    <w:p w14:paraId="782D469C" w14:textId="77777777" w:rsidR="007E5D76" w:rsidRDefault="00A0368B">
      <w:pPr>
        <w:spacing w:line="500" w:lineRule="atLeast"/>
        <w:ind w:firstLine="600"/>
        <w:divId w:val="803155115"/>
        <w:rPr>
          <w:sz w:val="30"/>
          <w:szCs w:val="30"/>
        </w:rPr>
      </w:pPr>
      <w:r>
        <w:rPr>
          <w:rFonts w:hint="eastAsia"/>
          <w:sz w:val="30"/>
          <w:szCs w:val="30"/>
        </w:rPr>
        <w:t>2.当事人一般应自案件裁判文书生效后10日内向人民法院领取裁判文书生效通知书。</w:t>
      </w:r>
    </w:p>
    <w:p w14:paraId="7BFAC8F4" w14:textId="77777777" w:rsidR="007E5D76" w:rsidRDefault="00A0368B">
      <w:pPr>
        <w:spacing w:line="500" w:lineRule="atLeast"/>
        <w:ind w:firstLine="600"/>
        <w:divId w:val="849024096"/>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5EFC2343" w14:textId="77777777" w:rsidR="007E5D76" w:rsidRDefault="00A0368B">
      <w:pPr>
        <w:spacing w:line="500" w:lineRule="atLeast"/>
        <w:ind w:firstLine="600"/>
        <w:divId w:val="771974865"/>
        <w:rPr>
          <w:sz w:val="30"/>
          <w:szCs w:val="30"/>
        </w:rPr>
      </w:pPr>
      <w:r>
        <w:rPr>
          <w:rFonts w:hint="eastAsia"/>
          <w:sz w:val="30"/>
          <w:szCs w:val="30"/>
        </w:rPr>
        <w:t>4.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p>
    <w:p w14:paraId="09E1AD77" w14:textId="77777777" w:rsidR="007E5D76" w:rsidRDefault="00A0368B">
      <w:pPr>
        <w:spacing w:line="500" w:lineRule="atLeast"/>
        <w:ind w:firstLine="600"/>
        <w:divId w:val="2096516066"/>
        <w:rPr>
          <w:sz w:val="30"/>
          <w:szCs w:val="30"/>
        </w:rPr>
      </w:pPr>
      <w:r>
        <w:rPr>
          <w:rFonts w:hint="eastAsia"/>
          <w:sz w:val="30"/>
          <w:szCs w:val="30"/>
        </w:rPr>
        <w:t>5.当事人一方拒绝履行的，对方当事人可以在履行期限届满后的二年内（分期履行的，从规定的每次履行期间的最后一日起计算）向第一审人民法院申请执行。逾期申请的，人民法院不予受理。</w:t>
      </w:r>
    </w:p>
    <w:p w14:paraId="31C865D4" w14:textId="77777777" w:rsidR="00A0368B" w:rsidRDefault="00A0368B">
      <w:pPr>
        <w:spacing w:line="500" w:lineRule="atLeast"/>
        <w:ind w:firstLine="600"/>
        <w:divId w:val="1081679796"/>
        <w:rPr>
          <w:sz w:val="30"/>
          <w:szCs w:val="30"/>
        </w:rPr>
      </w:pPr>
      <w:r>
        <w:rPr>
          <w:rFonts w:hint="eastAsia"/>
          <w:sz w:val="30"/>
          <w:szCs w:val="30"/>
        </w:rPr>
        <w:t>6.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w:t>
      </w:r>
      <w:r>
        <w:rPr>
          <w:rFonts w:hint="eastAsia"/>
          <w:sz w:val="30"/>
          <w:szCs w:val="30"/>
        </w:rPr>
        <w:lastRenderedPageBreak/>
        <w:t>根据情节轻重予以罚款、拘留；构成犯罪的，依法追究刑事责任。</w:t>
      </w:r>
    </w:p>
    <w:sectPr w:rsidR="00A0368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44"/>
    <w:rsid w:val="00416B44"/>
    <w:rsid w:val="007E5D76"/>
    <w:rsid w:val="00A0368B"/>
    <w:rsid w:val="00D675E5"/>
    <w:rsid w:val="00F50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7A4F8"/>
  <w15:chartTrackingRefBased/>
  <w15:docId w15:val="{BFB8ED06-17C0-48C2-ABDD-C59D87E6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05647">
      <w:marLeft w:val="0"/>
      <w:marRight w:val="0"/>
      <w:marTop w:val="10"/>
      <w:marBottom w:val="10"/>
      <w:divBdr>
        <w:top w:val="none" w:sz="0" w:space="0" w:color="auto"/>
        <w:left w:val="none" w:sz="0" w:space="0" w:color="auto"/>
        <w:bottom w:val="none" w:sz="0" w:space="0" w:color="auto"/>
        <w:right w:val="none" w:sz="0" w:space="0" w:color="auto"/>
      </w:divBdr>
    </w:div>
    <w:div w:id="132140312">
      <w:marLeft w:val="0"/>
      <w:marRight w:val="0"/>
      <w:marTop w:val="10"/>
      <w:marBottom w:val="10"/>
      <w:divBdr>
        <w:top w:val="none" w:sz="0" w:space="0" w:color="auto"/>
        <w:left w:val="none" w:sz="0" w:space="0" w:color="auto"/>
        <w:bottom w:val="none" w:sz="0" w:space="0" w:color="auto"/>
        <w:right w:val="none" w:sz="0" w:space="0" w:color="auto"/>
      </w:divBdr>
    </w:div>
    <w:div w:id="523636149">
      <w:marLeft w:val="0"/>
      <w:marRight w:val="0"/>
      <w:marTop w:val="10"/>
      <w:marBottom w:val="10"/>
      <w:divBdr>
        <w:top w:val="none" w:sz="0" w:space="0" w:color="auto"/>
        <w:left w:val="none" w:sz="0" w:space="0" w:color="auto"/>
        <w:bottom w:val="none" w:sz="0" w:space="0" w:color="auto"/>
        <w:right w:val="none" w:sz="0" w:space="0" w:color="auto"/>
      </w:divBdr>
    </w:div>
    <w:div w:id="562717093">
      <w:marLeft w:val="0"/>
      <w:marRight w:val="0"/>
      <w:marTop w:val="10"/>
      <w:marBottom w:val="10"/>
      <w:divBdr>
        <w:top w:val="none" w:sz="0" w:space="0" w:color="auto"/>
        <w:left w:val="none" w:sz="0" w:space="0" w:color="auto"/>
        <w:bottom w:val="none" w:sz="0" w:space="0" w:color="auto"/>
        <w:right w:val="none" w:sz="0" w:space="0" w:color="auto"/>
      </w:divBdr>
    </w:div>
    <w:div w:id="590356311">
      <w:marLeft w:val="0"/>
      <w:marRight w:val="0"/>
      <w:marTop w:val="10"/>
      <w:marBottom w:val="10"/>
      <w:divBdr>
        <w:top w:val="none" w:sz="0" w:space="0" w:color="auto"/>
        <w:left w:val="none" w:sz="0" w:space="0" w:color="auto"/>
        <w:bottom w:val="none" w:sz="0" w:space="0" w:color="auto"/>
        <w:right w:val="none" w:sz="0" w:space="0" w:color="auto"/>
      </w:divBdr>
    </w:div>
    <w:div w:id="732236918">
      <w:marLeft w:val="0"/>
      <w:marRight w:val="0"/>
      <w:marTop w:val="10"/>
      <w:marBottom w:val="10"/>
      <w:divBdr>
        <w:top w:val="none" w:sz="0" w:space="0" w:color="auto"/>
        <w:left w:val="none" w:sz="0" w:space="0" w:color="auto"/>
        <w:bottom w:val="none" w:sz="0" w:space="0" w:color="auto"/>
        <w:right w:val="none" w:sz="0" w:space="0" w:color="auto"/>
      </w:divBdr>
    </w:div>
    <w:div w:id="756025844">
      <w:marLeft w:val="0"/>
      <w:marRight w:val="0"/>
      <w:marTop w:val="10"/>
      <w:marBottom w:val="10"/>
      <w:divBdr>
        <w:top w:val="none" w:sz="0" w:space="0" w:color="auto"/>
        <w:left w:val="none" w:sz="0" w:space="0" w:color="auto"/>
        <w:bottom w:val="none" w:sz="0" w:space="0" w:color="auto"/>
        <w:right w:val="none" w:sz="0" w:space="0" w:color="auto"/>
      </w:divBdr>
    </w:div>
    <w:div w:id="771974865">
      <w:marLeft w:val="0"/>
      <w:marRight w:val="0"/>
      <w:marTop w:val="10"/>
      <w:marBottom w:val="10"/>
      <w:divBdr>
        <w:top w:val="none" w:sz="0" w:space="0" w:color="auto"/>
        <w:left w:val="none" w:sz="0" w:space="0" w:color="auto"/>
        <w:bottom w:val="none" w:sz="0" w:space="0" w:color="auto"/>
        <w:right w:val="none" w:sz="0" w:space="0" w:color="auto"/>
      </w:divBdr>
    </w:div>
    <w:div w:id="792405039">
      <w:marLeft w:val="0"/>
      <w:marRight w:val="0"/>
      <w:marTop w:val="10"/>
      <w:marBottom w:val="10"/>
      <w:divBdr>
        <w:top w:val="none" w:sz="0" w:space="0" w:color="auto"/>
        <w:left w:val="none" w:sz="0" w:space="0" w:color="auto"/>
        <w:bottom w:val="none" w:sz="0" w:space="0" w:color="auto"/>
        <w:right w:val="none" w:sz="0" w:space="0" w:color="auto"/>
      </w:divBdr>
    </w:div>
    <w:div w:id="803155115">
      <w:marLeft w:val="0"/>
      <w:marRight w:val="0"/>
      <w:marTop w:val="10"/>
      <w:marBottom w:val="10"/>
      <w:divBdr>
        <w:top w:val="none" w:sz="0" w:space="0" w:color="auto"/>
        <w:left w:val="none" w:sz="0" w:space="0" w:color="auto"/>
        <w:bottom w:val="none" w:sz="0" w:space="0" w:color="auto"/>
        <w:right w:val="none" w:sz="0" w:space="0" w:color="auto"/>
      </w:divBdr>
    </w:div>
    <w:div w:id="849024096">
      <w:marLeft w:val="0"/>
      <w:marRight w:val="0"/>
      <w:marTop w:val="10"/>
      <w:marBottom w:val="10"/>
      <w:divBdr>
        <w:top w:val="none" w:sz="0" w:space="0" w:color="auto"/>
        <w:left w:val="none" w:sz="0" w:space="0" w:color="auto"/>
        <w:bottom w:val="none" w:sz="0" w:space="0" w:color="auto"/>
        <w:right w:val="none" w:sz="0" w:space="0" w:color="auto"/>
      </w:divBdr>
    </w:div>
    <w:div w:id="995571845">
      <w:marLeft w:val="0"/>
      <w:marRight w:val="0"/>
      <w:marTop w:val="10"/>
      <w:marBottom w:val="10"/>
      <w:divBdr>
        <w:top w:val="none" w:sz="0" w:space="0" w:color="auto"/>
        <w:left w:val="none" w:sz="0" w:space="0" w:color="auto"/>
        <w:bottom w:val="none" w:sz="0" w:space="0" w:color="auto"/>
        <w:right w:val="none" w:sz="0" w:space="0" w:color="auto"/>
      </w:divBdr>
    </w:div>
    <w:div w:id="1081679796">
      <w:marLeft w:val="0"/>
      <w:marRight w:val="0"/>
      <w:marTop w:val="10"/>
      <w:marBottom w:val="10"/>
      <w:divBdr>
        <w:top w:val="none" w:sz="0" w:space="0" w:color="auto"/>
        <w:left w:val="none" w:sz="0" w:space="0" w:color="auto"/>
        <w:bottom w:val="none" w:sz="0" w:space="0" w:color="auto"/>
        <w:right w:val="none" w:sz="0" w:space="0" w:color="auto"/>
      </w:divBdr>
    </w:div>
    <w:div w:id="1117798072">
      <w:marLeft w:val="0"/>
      <w:marRight w:val="0"/>
      <w:marTop w:val="10"/>
      <w:marBottom w:val="10"/>
      <w:divBdr>
        <w:top w:val="none" w:sz="0" w:space="0" w:color="auto"/>
        <w:left w:val="none" w:sz="0" w:space="0" w:color="auto"/>
        <w:bottom w:val="none" w:sz="0" w:space="0" w:color="auto"/>
        <w:right w:val="none" w:sz="0" w:space="0" w:color="auto"/>
      </w:divBdr>
    </w:div>
    <w:div w:id="1174492913">
      <w:marLeft w:val="0"/>
      <w:marRight w:val="0"/>
      <w:marTop w:val="10"/>
      <w:marBottom w:val="10"/>
      <w:divBdr>
        <w:top w:val="none" w:sz="0" w:space="0" w:color="auto"/>
        <w:left w:val="none" w:sz="0" w:space="0" w:color="auto"/>
        <w:bottom w:val="none" w:sz="0" w:space="0" w:color="auto"/>
        <w:right w:val="none" w:sz="0" w:space="0" w:color="auto"/>
      </w:divBdr>
    </w:div>
    <w:div w:id="1188638720">
      <w:marLeft w:val="0"/>
      <w:marRight w:val="720"/>
      <w:marTop w:val="10"/>
      <w:marBottom w:val="10"/>
      <w:divBdr>
        <w:top w:val="none" w:sz="0" w:space="0" w:color="auto"/>
        <w:left w:val="none" w:sz="0" w:space="0" w:color="auto"/>
        <w:bottom w:val="none" w:sz="0" w:space="0" w:color="auto"/>
        <w:right w:val="none" w:sz="0" w:space="0" w:color="auto"/>
      </w:divBdr>
    </w:div>
    <w:div w:id="1325157962">
      <w:marLeft w:val="0"/>
      <w:marRight w:val="720"/>
      <w:marTop w:val="10"/>
      <w:marBottom w:val="10"/>
      <w:divBdr>
        <w:top w:val="none" w:sz="0" w:space="0" w:color="auto"/>
        <w:left w:val="none" w:sz="0" w:space="0" w:color="auto"/>
        <w:bottom w:val="none" w:sz="0" w:space="0" w:color="auto"/>
        <w:right w:val="none" w:sz="0" w:space="0" w:color="auto"/>
      </w:divBdr>
    </w:div>
    <w:div w:id="1383215767">
      <w:marLeft w:val="0"/>
      <w:marRight w:val="0"/>
      <w:marTop w:val="10"/>
      <w:marBottom w:val="10"/>
      <w:divBdr>
        <w:top w:val="none" w:sz="0" w:space="0" w:color="auto"/>
        <w:left w:val="none" w:sz="0" w:space="0" w:color="auto"/>
        <w:bottom w:val="none" w:sz="0" w:space="0" w:color="auto"/>
        <w:right w:val="none" w:sz="0" w:space="0" w:color="auto"/>
      </w:divBdr>
    </w:div>
    <w:div w:id="1447310320">
      <w:marLeft w:val="0"/>
      <w:marRight w:val="0"/>
      <w:marTop w:val="10"/>
      <w:marBottom w:val="10"/>
      <w:divBdr>
        <w:top w:val="none" w:sz="0" w:space="0" w:color="auto"/>
        <w:left w:val="none" w:sz="0" w:space="0" w:color="auto"/>
        <w:bottom w:val="none" w:sz="0" w:space="0" w:color="auto"/>
        <w:right w:val="none" w:sz="0" w:space="0" w:color="auto"/>
      </w:divBdr>
    </w:div>
    <w:div w:id="1469087419">
      <w:marLeft w:val="0"/>
      <w:marRight w:val="0"/>
      <w:marTop w:val="10"/>
      <w:marBottom w:val="10"/>
      <w:divBdr>
        <w:top w:val="none" w:sz="0" w:space="0" w:color="auto"/>
        <w:left w:val="none" w:sz="0" w:space="0" w:color="auto"/>
        <w:bottom w:val="none" w:sz="0" w:space="0" w:color="auto"/>
        <w:right w:val="none" w:sz="0" w:space="0" w:color="auto"/>
      </w:divBdr>
    </w:div>
    <w:div w:id="1488133692">
      <w:marLeft w:val="0"/>
      <w:marRight w:val="0"/>
      <w:marTop w:val="10"/>
      <w:marBottom w:val="10"/>
      <w:divBdr>
        <w:top w:val="none" w:sz="0" w:space="0" w:color="auto"/>
        <w:left w:val="none" w:sz="0" w:space="0" w:color="auto"/>
        <w:bottom w:val="none" w:sz="0" w:space="0" w:color="auto"/>
        <w:right w:val="none" w:sz="0" w:space="0" w:color="auto"/>
      </w:divBdr>
    </w:div>
    <w:div w:id="1501432662">
      <w:marLeft w:val="0"/>
      <w:marRight w:val="0"/>
      <w:marTop w:val="10"/>
      <w:marBottom w:val="10"/>
      <w:divBdr>
        <w:top w:val="none" w:sz="0" w:space="0" w:color="auto"/>
        <w:left w:val="none" w:sz="0" w:space="0" w:color="auto"/>
        <w:bottom w:val="none" w:sz="0" w:space="0" w:color="auto"/>
        <w:right w:val="none" w:sz="0" w:space="0" w:color="auto"/>
      </w:divBdr>
    </w:div>
    <w:div w:id="1508473310">
      <w:marLeft w:val="0"/>
      <w:marRight w:val="0"/>
      <w:marTop w:val="10"/>
      <w:marBottom w:val="10"/>
      <w:divBdr>
        <w:top w:val="none" w:sz="0" w:space="0" w:color="auto"/>
        <w:left w:val="none" w:sz="0" w:space="0" w:color="auto"/>
        <w:bottom w:val="none" w:sz="0" w:space="0" w:color="auto"/>
        <w:right w:val="none" w:sz="0" w:space="0" w:color="auto"/>
      </w:divBdr>
    </w:div>
    <w:div w:id="1661272099">
      <w:marLeft w:val="0"/>
      <w:marRight w:val="0"/>
      <w:marTop w:val="10"/>
      <w:marBottom w:val="10"/>
      <w:divBdr>
        <w:top w:val="none" w:sz="0" w:space="0" w:color="auto"/>
        <w:left w:val="none" w:sz="0" w:space="0" w:color="auto"/>
        <w:bottom w:val="none" w:sz="0" w:space="0" w:color="auto"/>
        <w:right w:val="none" w:sz="0" w:space="0" w:color="auto"/>
      </w:divBdr>
    </w:div>
    <w:div w:id="1733699720">
      <w:marLeft w:val="0"/>
      <w:marRight w:val="0"/>
      <w:marTop w:val="10"/>
      <w:marBottom w:val="10"/>
      <w:divBdr>
        <w:top w:val="none" w:sz="0" w:space="0" w:color="auto"/>
        <w:left w:val="none" w:sz="0" w:space="0" w:color="auto"/>
        <w:bottom w:val="none" w:sz="0" w:space="0" w:color="auto"/>
        <w:right w:val="none" w:sz="0" w:space="0" w:color="auto"/>
      </w:divBdr>
    </w:div>
    <w:div w:id="1788309133">
      <w:marLeft w:val="0"/>
      <w:marRight w:val="0"/>
      <w:marTop w:val="10"/>
      <w:marBottom w:val="10"/>
      <w:divBdr>
        <w:top w:val="none" w:sz="0" w:space="0" w:color="auto"/>
        <w:left w:val="none" w:sz="0" w:space="0" w:color="auto"/>
        <w:bottom w:val="none" w:sz="0" w:space="0" w:color="auto"/>
        <w:right w:val="none" w:sz="0" w:space="0" w:color="auto"/>
      </w:divBdr>
    </w:div>
    <w:div w:id="1841433332">
      <w:marLeft w:val="0"/>
      <w:marRight w:val="720"/>
      <w:marTop w:val="10"/>
      <w:marBottom w:val="10"/>
      <w:divBdr>
        <w:top w:val="none" w:sz="0" w:space="0" w:color="auto"/>
        <w:left w:val="none" w:sz="0" w:space="0" w:color="auto"/>
        <w:bottom w:val="none" w:sz="0" w:space="0" w:color="auto"/>
        <w:right w:val="none" w:sz="0" w:space="0" w:color="auto"/>
      </w:divBdr>
    </w:div>
    <w:div w:id="1876429406">
      <w:marLeft w:val="0"/>
      <w:marRight w:val="0"/>
      <w:marTop w:val="10"/>
      <w:marBottom w:val="10"/>
      <w:divBdr>
        <w:top w:val="none" w:sz="0" w:space="0" w:color="auto"/>
        <w:left w:val="none" w:sz="0" w:space="0" w:color="auto"/>
        <w:bottom w:val="none" w:sz="0" w:space="0" w:color="auto"/>
        <w:right w:val="none" w:sz="0" w:space="0" w:color="auto"/>
      </w:divBdr>
    </w:div>
    <w:div w:id="2042784363">
      <w:marLeft w:val="0"/>
      <w:marRight w:val="0"/>
      <w:marTop w:val="10"/>
      <w:marBottom w:val="10"/>
      <w:divBdr>
        <w:top w:val="none" w:sz="0" w:space="0" w:color="auto"/>
        <w:left w:val="none" w:sz="0" w:space="0" w:color="auto"/>
        <w:bottom w:val="none" w:sz="0" w:space="0" w:color="auto"/>
        <w:right w:val="none" w:sz="0" w:space="0" w:color="auto"/>
      </w:divBdr>
    </w:div>
    <w:div w:id="2056927551">
      <w:marLeft w:val="0"/>
      <w:marRight w:val="720"/>
      <w:marTop w:val="10"/>
      <w:marBottom w:val="10"/>
      <w:divBdr>
        <w:top w:val="none" w:sz="0" w:space="0" w:color="auto"/>
        <w:left w:val="none" w:sz="0" w:space="0" w:color="auto"/>
        <w:bottom w:val="none" w:sz="0" w:space="0" w:color="auto"/>
        <w:right w:val="none" w:sz="0" w:space="0" w:color="auto"/>
      </w:divBdr>
    </w:div>
    <w:div w:id="2096516066">
      <w:marLeft w:val="0"/>
      <w:marRight w:val="0"/>
      <w:marTop w:val="10"/>
      <w:marBottom w:val="10"/>
      <w:divBdr>
        <w:top w:val="none" w:sz="0" w:space="0" w:color="auto"/>
        <w:left w:val="none" w:sz="0" w:space="0" w:color="auto"/>
        <w:bottom w:val="none" w:sz="0" w:space="0" w:color="auto"/>
        <w:right w:val="none" w:sz="0" w:space="0" w:color="auto"/>
      </w:divBdr>
    </w:div>
    <w:div w:id="2105681355">
      <w:marLeft w:val="0"/>
      <w:marRight w:val="720"/>
      <w:marTop w:val="10"/>
      <w:marBottom w:val="10"/>
      <w:divBdr>
        <w:top w:val="none" w:sz="0" w:space="0" w:color="auto"/>
        <w:left w:val="none" w:sz="0" w:space="0" w:color="auto"/>
        <w:bottom w:val="none" w:sz="0" w:space="0" w:color="auto"/>
        <w:right w:val="none" w:sz="0" w:space="0" w:color="auto"/>
      </w:divBdr>
    </w:div>
    <w:div w:id="2106489965">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2021-03-20T02:19:00Z</dcterms:created>
  <dcterms:modified xsi:type="dcterms:W3CDTF">2021-03-21T13:25:00Z</dcterms:modified>
</cp:coreProperties>
</file>