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D8A9E0" w14:textId="77777777" w:rsidR="00A6737E" w:rsidRDefault="00AB61E6">
      <w:pPr>
        <w:spacing w:line="500" w:lineRule="atLeast"/>
        <w:jc w:val="center"/>
        <w:divId w:val="1496997779"/>
        <w:rPr>
          <w:rFonts w:ascii="黑体" w:eastAsia="黑体" w:hAnsi="黑体"/>
          <w:sz w:val="36"/>
          <w:szCs w:val="36"/>
        </w:rPr>
      </w:pPr>
      <w:r>
        <w:rPr>
          <w:rFonts w:ascii="黑体" w:eastAsia="黑体" w:hAnsi="黑体" w:hint="eastAsia"/>
          <w:sz w:val="36"/>
          <w:szCs w:val="36"/>
        </w:rPr>
        <w:t>浙江省温州市</w:t>
      </w:r>
      <w:proofErr w:type="gramStart"/>
      <w:r>
        <w:rPr>
          <w:rFonts w:ascii="黑体" w:eastAsia="黑体" w:hAnsi="黑体" w:hint="eastAsia"/>
          <w:sz w:val="36"/>
          <w:szCs w:val="36"/>
        </w:rPr>
        <w:t>瓯</w:t>
      </w:r>
      <w:proofErr w:type="gramEnd"/>
      <w:r>
        <w:rPr>
          <w:rFonts w:ascii="黑体" w:eastAsia="黑体" w:hAnsi="黑体" w:hint="eastAsia"/>
          <w:sz w:val="36"/>
          <w:szCs w:val="36"/>
        </w:rPr>
        <w:t>海区人民法院</w:t>
      </w:r>
    </w:p>
    <w:p w14:paraId="14F9E187" w14:textId="77777777" w:rsidR="00A6737E" w:rsidRDefault="00AB61E6">
      <w:pPr>
        <w:spacing w:line="500" w:lineRule="atLeast"/>
        <w:jc w:val="center"/>
        <w:divId w:val="540628103"/>
        <w:rPr>
          <w:rFonts w:ascii="黑体" w:eastAsia="黑体" w:hAnsi="黑体"/>
          <w:sz w:val="36"/>
          <w:szCs w:val="36"/>
        </w:rPr>
      </w:pPr>
      <w:r>
        <w:rPr>
          <w:rFonts w:ascii="黑体" w:eastAsia="黑体" w:hAnsi="黑体" w:hint="eastAsia"/>
          <w:sz w:val="36"/>
          <w:szCs w:val="36"/>
        </w:rPr>
        <w:t>民 事 判 决 书</w:t>
      </w:r>
    </w:p>
    <w:p w14:paraId="514DA1ED" w14:textId="77777777" w:rsidR="00A6737E" w:rsidRDefault="00AB61E6">
      <w:pPr>
        <w:spacing w:line="500" w:lineRule="atLeast"/>
        <w:jc w:val="right"/>
        <w:divId w:val="1788890148"/>
        <w:rPr>
          <w:sz w:val="30"/>
          <w:szCs w:val="30"/>
        </w:rPr>
      </w:pPr>
      <w:r>
        <w:rPr>
          <w:rFonts w:hint="eastAsia"/>
          <w:sz w:val="30"/>
          <w:szCs w:val="30"/>
        </w:rPr>
        <w:t>（2016）浙0304民初4091号</w:t>
      </w:r>
    </w:p>
    <w:p w14:paraId="2A49EF8B" w14:textId="77777777" w:rsidR="00A6737E" w:rsidRDefault="00AB61E6">
      <w:pPr>
        <w:spacing w:line="500" w:lineRule="atLeast"/>
        <w:ind w:firstLine="600"/>
        <w:divId w:val="435030070"/>
        <w:rPr>
          <w:sz w:val="30"/>
          <w:szCs w:val="30"/>
        </w:rPr>
      </w:pPr>
      <w:r>
        <w:rPr>
          <w:rFonts w:hint="eastAsia"/>
          <w:sz w:val="30"/>
          <w:szCs w:val="30"/>
        </w:rPr>
        <w:t>原告：倪曼莉，女，1962年11月3日出生，汉族，住浙江省温州市鹿城区。</w:t>
      </w:r>
    </w:p>
    <w:p w14:paraId="7177774B" w14:textId="77777777" w:rsidR="00A6737E" w:rsidRDefault="00AB61E6">
      <w:pPr>
        <w:spacing w:line="500" w:lineRule="atLeast"/>
        <w:ind w:firstLine="600"/>
        <w:divId w:val="2058894965"/>
        <w:rPr>
          <w:sz w:val="30"/>
          <w:szCs w:val="30"/>
        </w:rPr>
      </w:pPr>
      <w:r>
        <w:rPr>
          <w:rFonts w:hint="eastAsia"/>
          <w:sz w:val="30"/>
          <w:szCs w:val="30"/>
        </w:rPr>
        <w:t>被告：陈美萍，女，1963年5月22日出生，汉族，住浙江省温州市</w:t>
      </w:r>
      <w:proofErr w:type="gramStart"/>
      <w:r>
        <w:rPr>
          <w:rFonts w:hint="eastAsia"/>
          <w:sz w:val="30"/>
          <w:szCs w:val="30"/>
        </w:rPr>
        <w:t>瓯</w:t>
      </w:r>
      <w:proofErr w:type="gramEnd"/>
      <w:r>
        <w:rPr>
          <w:rFonts w:hint="eastAsia"/>
          <w:sz w:val="30"/>
          <w:szCs w:val="30"/>
        </w:rPr>
        <w:t>海区。</w:t>
      </w:r>
    </w:p>
    <w:p w14:paraId="0F28633F" w14:textId="77777777" w:rsidR="00A6737E" w:rsidRDefault="00AB61E6">
      <w:pPr>
        <w:spacing w:line="500" w:lineRule="atLeast"/>
        <w:ind w:firstLine="600"/>
        <w:divId w:val="915170146"/>
        <w:rPr>
          <w:sz w:val="30"/>
          <w:szCs w:val="30"/>
        </w:rPr>
      </w:pPr>
      <w:r>
        <w:rPr>
          <w:rFonts w:hint="eastAsia"/>
          <w:sz w:val="30"/>
          <w:szCs w:val="30"/>
        </w:rPr>
        <w:t>被告：黄小光，男，1962年8月2日出生，汉族，住浙江省温州市</w:t>
      </w:r>
      <w:proofErr w:type="gramStart"/>
      <w:r>
        <w:rPr>
          <w:rFonts w:hint="eastAsia"/>
          <w:sz w:val="30"/>
          <w:szCs w:val="30"/>
        </w:rPr>
        <w:t>瓯</w:t>
      </w:r>
      <w:proofErr w:type="gramEnd"/>
      <w:r>
        <w:rPr>
          <w:rFonts w:hint="eastAsia"/>
          <w:sz w:val="30"/>
          <w:szCs w:val="30"/>
        </w:rPr>
        <w:t>海区。</w:t>
      </w:r>
    </w:p>
    <w:p w14:paraId="1B742A0D" w14:textId="77777777" w:rsidR="00A6737E" w:rsidRDefault="00AB61E6">
      <w:pPr>
        <w:spacing w:line="500" w:lineRule="atLeast"/>
        <w:ind w:firstLine="600"/>
        <w:divId w:val="1144278477"/>
        <w:rPr>
          <w:sz w:val="30"/>
          <w:szCs w:val="30"/>
        </w:rPr>
      </w:pPr>
      <w:r>
        <w:rPr>
          <w:rFonts w:hint="eastAsia"/>
          <w:sz w:val="30"/>
          <w:szCs w:val="30"/>
        </w:rPr>
        <w:t>原告倪曼莉与被告陈美萍、黄小光民间借贷纠纷一案，本院于2016年8月29日立案受理后，依法适用简易程序，后因被告陈美萍、黄小光需公告送达，于2016年9月19日裁定转为普通程序并组成合议庭，于2016年12月23日公开开庭进行了审理。原告倪曼莉到庭参加诉讼，被告陈美萍、黄小光经本院合法传唤无正当理由拒不到庭。本案现已审理终结。</w:t>
      </w:r>
    </w:p>
    <w:p w14:paraId="527DF71C" w14:textId="77777777" w:rsidR="00A6737E" w:rsidRDefault="00AB61E6">
      <w:pPr>
        <w:spacing w:line="500" w:lineRule="atLeast"/>
        <w:ind w:firstLine="600"/>
        <w:divId w:val="1415518162"/>
        <w:rPr>
          <w:sz w:val="30"/>
          <w:szCs w:val="30"/>
        </w:rPr>
      </w:pPr>
      <w:r>
        <w:rPr>
          <w:rFonts w:hint="eastAsia"/>
          <w:sz w:val="30"/>
          <w:szCs w:val="30"/>
        </w:rPr>
        <w:t>原告倪曼莉起诉称：被告陈美萍以</w:t>
      </w:r>
      <w:r w:rsidRPr="00BD7055">
        <w:rPr>
          <w:rFonts w:hint="eastAsia"/>
          <w:sz w:val="30"/>
          <w:szCs w:val="30"/>
          <w:highlight w:val="yellow"/>
        </w:rPr>
        <w:t>资金周转为由</w:t>
      </w:r>
      <w:r>
        <w:rPr>
          <w:rFonts w:hint="eastAsia"/>
          <w:sz w:val="30"/>
          <w:szCs w:val="30"/>
        </w:rPr>
        <w:t>，于</w:t>
      </w:r>
      <w:r w:rsidRPr="00BD7055">
        <w:rPr>
          <w:rFonts w:hint="eastAsia"/>
          <w:sz w:val="30"/>
          <w:szCs w:val="30"/>
          <w:highlight w:val="yellow"/>
        </w:rPr>
        <w:t>2013年6月13日至2014年1月21期间</w:t>
      </w:r>
      <w:r>
        <w:rPr>
          <w:rFonts w:hint="eastAsia"/>
          <w:sz w:val="30"/>
          <w:szCs w:val="30"/>
        </w:rPr>
        <w:t>向原告借款</w:t>
      </w:r>
      <w:r w:rsidRPr="00BD7055">
        <w:rPr>
          <w:rFonts w:hint="eastAsia"/>
          <w:sz w:val="30"/>
          <w:szCs w:val="30"/>
          <w:highlight w:val="yellow"/>
        </w:rPr>
        <w:t>105万元</w:t>
      </w:r>
      <w:r>
        <w:rPr>
          <w:rFonts w:hint="eastAsia"/>
          <w:sz w:val="30"/>
          <w:szCs w:val="30"/>
        </w:rPr>
        <w:t>，并于</w:t>
      </w:r>
      <w:r w:rsidRPr="00BD7055">
        <w:rPr>
          <w:rFonts w:hint="eastAsia"/>
          <w:sz w:val="30"/>
          <w:szCs w:val="30"/>
          <w:highlight w:val="yellow"/>
        </w:rPr>
        <w:t>2014年1月21日</w:t>
      </w:r>
      <w:r>
        <w:rPr>
          <w:rFonts w:hint="eastAsia"/>
          <w:sz w:val="30"/>
          <w:szCs w:val="30"/>
        </w:rPr>
        <w:t>出具</w:t>
      </w:r>
      <w:r w:rsidRPr="00BD7055">
        <w:rPr>
          <w:rFonts w:hint="eastAsia"/>
          <w:sz w:val="30"/>
          <w:szCs w:val="30"/>
          <w:highlight w:val="yellow"/>
        </w:rPr>
        <w:t>借条</w:t>
      </w:r>
      <w:r>
        <w:rPr>
          <w:rFonts w:hint="eastAsia"/>
          <w:sz w:val="30"/>
          <w:szCs w:val="30"/>
        </w:rPr>
        <w:t>予以确认，借条上载明</w:t>
      </w:r>
      <w:r w:rsidRPr="00BD7055">
        <w:rPr>
          <w:rFonts w:hint="eastAsia"/>
          <w:sz w:val="30"/>
          <w:szCs w:val="30"/>
          <w:highlight w:val="yellow"/>
        </w:rPr>
        <w:t>月利率为3%</w:t>
      </w:r>
      <w:r>
        <w:rPr>
          <w:rFonts w:hint="eastAsia"/>
          <w:sz w:val="30"/>
          <w:szCs w:val="30"/>
        </w:rPr>
        <w:t>，</w:t>
      </w:r>
      <w:r w:rsidRPr="00BD7055">
        <w:rPr>
          <w:rFonts w:hint="eastAsia"/>
          <w:sz w:val="30"/>
          <w:szCs w:val="30"/>
          <w:highlight w:val="yellow"/>
        </w:rPr>
        <w:t>同年6月12日</w:t>
      </w:r>
      <w:r>
        <w:rPr>
          <w:rFonts w:hint="eastAsia"/>
          <w:sz w:val="30"/>
          <w:szCs w:val="30"/>
        </w:rPr>
        <w:t>，被告陈美萍再次向原告出具</w:t>
      </w:r>
      <w:r w:rsidRPr="00BD7055">
        <w:rPr>
          <w:rFonts w:hint="eastAsia"/>
          <w:sz w:val="30"/>
          <w:szCs w:val="30"/>
          <w:highlight w:val="yellow"/>
        </w:rPr>
        <w:t>上述借款的还款协议</w:t>
      </w:r>
      <w:r>
        <w:rPr>
          <w:rFonts w:hint="eastAsia"/>
          <w:sz w:val="30"/>
          <w:szCs w:val="30"/>
        </w:rPr>
        <w:t>，该款至今未还。被告黄小光和被告陈美萍系夫妻关系，上述借款发生在两被告夫妻关系存续期间，故被告黄小光应当与被告陈美萍承担共同偿还责任。故起诉请求依法判令被告陈美萍、黄小光共同向原告</w:t>
      </w:r>
      <w:r w:rsidRPr="00BD7055">
        <w:rPr>
          <w:rFonts w:hint="eastAsia"/>
          <w:sz w:val="30"/>
          <w:szCs w:val="30"/>
          <w:highlight w:val="yellow"/>
        </w:rPr>
        <w:t>偿还借款本金105万元</w:t>
      </w:r>
      <w:r>
        <w:rPr>
          <w:rFonts w:hint="eastAsia"/>
          <w:sz w:val="30"/>
          <w:szCs w:val="30"/>
        </w:rPr>
        <w:t>及</w:t>
      </w:r>
      <w:r w:rsidRPr="00BD7055">
        <w:rPr>
          <w:rFonts w:hint="eastAsia"/>
          <w:sz w:val="30"/>
          <w:szCs w:val="30"/>
          <w:highlight w:val="yellow"/>
        </w:rPr>
        <w:t>利息805700元（按月利率2%自2013年6月13日起计算至实际履行之日止，</w:t>
      </w:r>
      <w:proofErr w:type="gramStart"/>
      <w:r w:rsidRPr="00BD7055">
        <w:rPr>
          <w:rFonts w:hint="eastAsia"/>
          <w:sz w:val="30"/>
          <w:szCs w:val="30"/>
          <w:highlight w:val="yellow"/>
        </w:rPr>
        <w:t>暂计算</w:t>
      </w:r>
      <w:proofErr w:type="gramEnd"/>
      <w:r w:rsidRPr="00BD7055">
        <w:rPr>
          <w:rFonts w:hint="eastAsia"/>
          <w:sz w:val="30"/>
          <w:szCs w:val="30"/>
          <w:highlight w:val="yellow"/>
        </w:rPr>
        <w:t>至2016年8月23日）</w:t>
      </w:r>
      <w:r>
        <w:rPr>
          <w:rFonts w:hint="eastAsia"/>
          <w:sz w:val="30"/>
          <w:szCs w:val="30"/>
        </w:rPr>
        <w:t>。</w:t>
      </w:r>
    </w:p>
    <w:p w14:paraId="457DC477" w14:textId="77777777" w:rsidR="00A6737E" w:rsidRDefault="00AB61E6">
      <w:pPr>
        <w:spacing w:line="500" w:lineRule="atLeast"/>
        <w:ind w:firstLine="600"/>
        <w:divId w:val="1933007885"/>
        <w:rPr>
          <w:sz w:val="30"/>
          <w:szCs w:val="30"/>
        </w:rPr>
      </w:pPr>
      <w:r>
        <w:rPr>
          <w:rFonts w:hint="eastAsia"/>
          <w:sz w:val="30"/>
          <w:szCs w:val="30"/>
        </w:rPr>
        <w:t>被告陈美萍、黄小光未作答辩，亦未提供证据。</w:t>
      </w:r>
    </w:p>
    <w:p w14:paraId="04E6D42A" w14:textId="77777777" w:rsidR="00A6737E" w:rsidRDefault="00AB61E6">
      <w:pPr>
        <w:spacing w:line="500" w:lineRule="atLeast"/>
        <w:ind w:firstLine="600"/>
        <w:divId w:val="133909040"/>
        <w:rPr>
          <w:sz w:val="30"/>
          <w:szCs w:val="30"/>
        </w:rPr>
      </w:pPr>
      <w:r>
        <w:rPr>
          <w:rFonts w:hint="eastAsia"/>
          <w:sz w:val="30"/>
          <w:szCs w:val="30"/>
        </w:rPr>
        <w:lastRenderedPageBreak/>
        <w:t>本院经审理认定以下事实:被告黄小光与被告陈美萍系夫妻关系。</w:t>
      </w:r>
      <w:r w:rsidRPr="001445C4">
        <w:rPr>
          <w:rFonts w:hint="eastAsia"/>
          <w:sz w:val="30"/>
          <w:szCs w:val="30"/>
          <w:highlight w:val="yellow"/>
        </w:rPr>
        <w:t>2013年6月13日，原告向被告陈美萍转账100万元，同月18日，原告向被告陈美萍转账10万元，同年7月10日，原告通过第三人</w:t>
      </w:r>
      <w:proofErr w:type="gramStart"/>
      <w:r w:rsidRPr="001445C4">
        <w:rPr>
          <w:rFonts w:hint="eastAsia"/>
          <w:sz w:val="30"/>
          <w:szCs w:val="30"/>
          <w:highlight w:val="yellow"/>
        </w:rPr>
        <w:t>林晓乐向</w:t>
      </w:r>
      <w:proofErr w:type="gramEnd"/>
      <w:r w:rsidRPr="001445C4">
        <w:rPr>
          <w:rFonts w:hint="eastAsia"/>
          <w:sz w:val="30"/>
          <w:szCs w:val="30"/>
          <w:highlight w:val="yellow"/>
        </w:rPr>
        <w:t>被告陈美萍转账80万元</w:t>
      </w:r>
      <w:r>
        <w:rPr>
          <w:rFonts w:hint="eastAsia"/>
          <w:sz w:val="30"/>
          <w:szCs w:val="30"/>
        </w:rPr>
        <w:t>。此后，被告陈美萍陆续还款，</w:t>
      </w:r>
      <w:r w:rsidRPr="001445C4">
        <w:rPr>
          <w:rFonts w:hint="eastAsia"/>
          <w:sz w:val="30"/>
          <w:szCs w:val="30"/>
          <w:highlight w:val="yellow"/>
        </w:rPr>
        <w:t>截至2014年1月21日，被告陈美萍向原告出具借款借据确认尚欠原告借款105万元，并约定月利率为3%及承诺在同年3月12日偿还该款</w:t>
      </w:r>
      <w:r>
        <w:rPr>
          <w:rFonts w:hint="eastAsia"/>
          <w:sz w:val="30"/>
          <w:szCs w:val="30"/>
        </w:rPr>
        <w:t>，届期后，被告陈美萍未还款，亦未支付利息，后</w:t>
      </w:r>
      <w:r w:rsidRPr="001445C4">
        <w:rPr>
          <w:rFonts w:hint="eastAsia"/>
          <w:sz w:val="30"/>
          <w:szCs w:val="30"/>
          <w:highlight w:val="yellow"/>
        </w:rPr>
        <w:t>于同年6月10日出具利息欠条，确认欠原告4个月的利息共计126000元</w:t>
      </w:r>
      <w:r>
        <w:rPr>
          <w:rFonts w:hint="eastAsia"/>
          <w:sz w:val="30"/>
          <w:szCs w:val="30"/>
        </w:rPr>
        <w:t>，</w:t>
      </w:r>
      <w:r w:rsidRPr="001445C4">
        <w:rPr>
          <w:rFonts w:hint="eastAsia"/>
          <w:sz w:val="30"/>
          <w:szCs w:val="30"/>
          <w:highlight w:val="yellow"/>
        </w:rPr>
        <w:t>于同月12日出具还款协议，确认尚欠原告借款105万并承诺同年8月底前还清</w:t>
      </w:r>
      <w:r>
        <w:rPr>
          <w:rFonts w:hint="eastAsia"/>
          <w:sz w:val="30"/>
          <w:szCs w:val="30"/>
        </w:rPr>
        <w:t>。上述借款，被告陈美萍至今未还。</w:t>
      </w:r>
    </w:p>
    <w:p w14:paraId="2665F4F3" w14:textId="77777777" w:rsidR="00A6737E" w:rsidRDefault="00AB61E6">
      <w:pPr>
        <w:spacing w:line="500" w:lineRule="atLeast"/>
        <w:ind w:firstLine="600"/>
        <w:divId w:val="686642639"/>
        <w:rPr>
          <w:sz w:val="30"/>
          <w:szCs w:val="30"/>
        </w:rPr>
      </w:pPr>
      <w:r>
        <w:rPr>
          <w:rFonts w:hint="eastAsia"/>
          <w:sz w:val="30"/>
          <w:szCs w:val="30"/>
        </w:rPr>
        <w:t>证明上述事实的证据有原告的陈述及原告提供的公民基本身份证明、婚姻登记审查处理表、借款借据、利息欠条、还款协议、中国工商银行电子银行回单、建设银行明细账、证明。上列证据经庭审出示，本院经审查认为证据来源合法，内容真实，与本案相关联，均予以认定。</w:t>
      </w:r>
    </w:p>
    <w:p w14:paraId="3072CFC4" w14:textId="77777777" w:rsidR="00A6737E" w:rsidRDefault="00AB61E6">
      <w:pPr>
        <w:spacing w:line="500" w:lineRule="atLeast"/>
        <w:ind w:firstLine="600"/>
        <w:divId w:val="73018303"/>
        <w:rPr>
          <w:sz w:val="30"/>
          <w:szCs w:val="30"/>
        </w:rPr>
      </w:pPr>
      <w:r>
        <w:rPr>
          <w:rFonts w:hint="eastAsia"/>
          <w:sz w:val="30"/>
          <w:szCs w:val="30"/>
        </w:rPr>
        <w:t>本院认为，根据原告提供的借款借据、还款协议及银行转账凭证，能够证明原告与被告陈美萍之间的借贷合同关系依法成立并生效。双方在借款合同中约定还款期限，被告陈美萍届期未履行偿还义务，应承担相应的民事责任。</w:t>
      </w:r>
      <w:r w:rsidRPr="001445C4">
        <w:rPr>
          <w:rFonts w:hint="eastAsia"/>
          <w:sz w:val="30"/>
          <w:szCs w:val="30"/>
          <w:highlight w:val="yellow"/>
        </w:rPr>
        <w:t>因本案所涉债务发生在被告陈美萍、黄小光婚姻关系存续期间，虽系被告陈美萍以个人名义所负债务，但被告陈美萍、黄小光未能举证证明原告与被告陈美萍明确约定上述债务为被告陈美萍个人债务，或者属于婚姻法第十九条第三款规定的除外情形，故上述债务应按被告陈美萍、黄小光夫妻共同债务处理，被告黄小光依法应承</w:t>
      </w:r>
      <w:proofErr w:type="gramStart"/>
      <w:r w:rsidRPr="001445C4">
        <w:rPr>
          <w:rFonts w:hint="eastAsia"/>
          <w:sz w:val="30"/>
          <w:szCs w:val="30"/>
          <w:highlight w:val="yellow"/>
        </w:rPr>
        <w:t>担共同</w:t>
      </w:r>
      <w:proofErr w:type="gramEnd"/>
      <w:r w:rsidRPr="001445C4">
        <w:rPr>
          <w:rFonts w:hint="eastAsia"/>
          <w:sz w:val="30"/>
          <w:szCs w:val="30"/>
          <w:highlight w:val="yellow"/>
        </w:rPr>
        <w:t>清偿责任</w:t>
      </w:r>
      <w:r>
        <w:rPr>
          <w:rFonts w:hint="eastAsia"/>
          <w:sz w:val="30"/>
          <w:szCs w:val="30"/>
        </w:rPr>
        <w:t>。综上，对原告要求被告陈美萍、黄小光共同偿还借款及自愿变更月利率3%为2%，要求两被告支付自借</w:t>
      </w:r>
      <w:r>
        <w:rPr>
          <w:rFonts w:hint="eastAsia"/>
          <w:sz w:val="30"/>
          <w:szCs w:val="30"/>
        </w:rPr>
        <w:lastRenderedPageBreak/>
        <w:t>款合同订立之日即2014年1月21日起至本判决确定的履行之日止的利息的诉讼请求，本院予以支持。依照《中华人民共和国合同法》第二百零六条、第二百一十条，《最高人民法院关于适用〈中华人民共和国婚姻法〉若干问题的解释（二）》第二十四条，《中华人民共和国民事诉讼法》第一百四十四条之规定，判决如下：</w:t>
      </w:r>
    </w:p>
    <w:p w14:paraId="3F99629A" w14:textId="77777777" w:rsidR="00A6737E" w:rsidRDefault="00AB61E6">
      <w:pPr>
        <w:spacing w:line="500" w:lineRule="atLeast"/>
        <w:ind w:firstLine="600"/>
        <w:divId w:val="1650356450"/>
        <w:rPr>
          <w:sz w:val="30"/>
          <w:szCs w:val="30"/>
        </w:rPr>
      </w:pPr>
      <w:r>
        <w:rPr>
          <w:rFonts w:hint="eastAsia"/>
          <w:sz w:val="30"/>
          <w:szCs w:val="30"/>
        </w:rPr>
        <w:t>被告陈美萍、黄小光应于本判决生效之日起十日内</w:t>
      </w:r>
      <w:r w:rsidRPr="00BD7055">
        <w:rPr>
          <w:rFonts w:hint="eastAsia"/>
          <w:sz w:val="30"/>
          <w:szCs w:val="30"/>
          <w:highlight w:val="yellow"/>
        </w:rPr>
        <w:t>支付原告倪曼莉借款105万元</w:t>
      </w:r>
      <w:r>
        <w:rPr>
          <w:rFonts w:hint="eastAsia"/>
          <w:sz w:val="30"/>
          <w:szCs w:val="30"/>
        </w:rPr>
        <w:t>及</w:t>
      </w:r>
      <w:r w:rsidRPr="00BD7055">
        <w:rPr>
          <w:rFonts w:hint="eastAsia"/>
          <w:sz w:val="30"/>
          <w:szCs w:val="30"/>
          <w:highlight w:val="yellow"/>
        </w:rPr>
        <w:t>利息（自2014年1月21日起按月利率2%计算至本判决确定的履行之日止）。</w:t>
      </w:r>
    </w:p>
    <w:p w14:paraId="7A6883F6" w14:textId="77777777" w:rsidR="00A6737E" w:rsidRDefault="00AB61E6">
      <w:pPr>
        <w:spacing w:line="500" w:lineRule="atLeast"/>
        <w:ind w:firstLine="600"/>
        <w:divId w:val="1039280525"/>
        <w:rPr>
          <w:sz w:val="30"/>
          <w:szCs w:val="30"/>
        </w:rPr>
      </w:pPr>
      <w:r>
        <w:rPr>
          <w:rFonts w:hint="eastAsia"/>
          <w:sz w:val="30"/>
          <w:szCs w:val="30"/>
        </w:rPr>
        <w:t>如果未按本判决指定的期间履行给付金钱义务，则应按照《中华人民共和国民事诉讼法》第二百五十三条的规定，加倍支付迟延履行期间的债务利息。</w:t>
      </w:r>
    </w:p>
    <w:p w14:paraId="169B624A" w14:textId="77777777" w:rsidR="00A6737E" w:rsidRDefault="00AB61E6">
      <w:pPr>
        <w:spacing w:line="500" w:lineRule="atLeast"/>
        <w:ind w:firstLine="600"/>
        <w:divId w:val="319504589"/>
        <w:rPr>
          <w:sz w:val="30"/>
          <w:szCs w:val="30"/>
        </w:rPr>
      </w:pPr>
      <w:r>
        <w:rPr>
          <w:rFonts w:hint="eastAsia"/>
          <w:sz w:val="30"/>
          <w:szCs w:val="30"/>
        </w:rPr>
        <w:t>本案受理费21501元、公告费640元（由原告预缴），合计22141元，由被告陈美萍、黄小光负担。</w:t>
      </w:r>
    </w:p>
    <w:p w14:paraId="62167657" w14:textId="77777777" w:rsidR="00A6737E" w:rsidRDefault="00AB61E6">
      <w:pPr>
        <w:spacing w:line="500" w:lineRule="atLeast"/>
        <w:ind w:firstLine="600"/>
        <w:divId w:val="601106977"/>
        <w:rPr>
          <w:sz w:val="30"/>
          <w:szCs w:val="30"/>
        </w:rPr>
      </w:pPr>
      <w:r>
        <w:rPr>
          <w:rFonts w:hint="eastAsia"/>
          <w:sz w:val="30"/>
          <w:szCs w:val="30"/>
        </w:rPr>
        <w:t>如不服本判决，可在判决书送达之日起十五日内，向本院递交上诉状，并按对方当事人的人数提出副本，上诉于浙江省温州市中级人民法院。</w:t>
      </w:r>
    </w:p>
    <w:p w14:paraId="12C6D00F" w14:textId="77777777" w:rsidR="00A6737E" w:rsidRDefault="00AB61E6">
      <w:pPr>
        <w:spacing w:line="500" w:lineRule="atLeast"/>
        <w:jc w:val="right"/>
        <w:divId w:val="1535654206"/>
        <w:rPr>
          <w:sz w:val="30"/>
          <w:szCs w:val="30"/>
        </w:rPr>
      </w:pPr>
      <w:r>
        <w:rPr>
          <w:rFonts w:hint="eastAsia"/>
          <w:sz w:val="30"/>
          <w:szCs w:val="30"/>
        </w:rPr>
        <w:t xml:space="preserve">审　判　</w:t>
      </w:r>
      <w:proofErr w:type="gramStart"/>
      <w:r>
        <w:rPr>
          <w:rFonts w:hint="eastAsia"/>
          <w:sz w:val="30"/>
          <w:szCs w:val="30"/>
        </w:rPr>
        <w:t>长　　陈温丹</w:t>
      </w:r>
      <w:proofErr w:type="gramEnd"/>
    </w:p>
    <w:p w14:paraId="70288ADD" w14:textId="77777777" w:rsidR="00A6737E" w:rsidRDefault="00AB61E6">
      <w:pPr>
        <w:spacing w:line="500" w:lineRule="atLeast"/>
        <w:jc w:val="right"/>
        <w:divId w:val="732124532"/>
        <w:rPr>
          <w:sz w:val="30"/>
          <w:szCs w:val="30"/>
        </w:rPr>
      </w:pPr>
      <w:r>
        <w:rPr>
          <w:rFonts w:hint="eastAsia"/>
          <w:sz w:val="30"/>
          <w:szCs w:val="30"/>
        </w:rPr>
        <w:t>人民陪审员　　周培俊</w:t>
      </w:r>
    </w:p>
    <w:p w14:paraId="5E64420F" w14:textId="77777777" w:rsidR="00A6737E" w:rsidRDefault="00AB61E6">
      <w:pPr>
        <w:spacing w:line="500" w:lineRule="atLeast"/>
        <w:jc w:val="right"/>
        <w:divId w:val="1427268236"/>
        <w:rPr>
          <w:sz w:val="30"/>
          <w:szCs w:val="30"/>
        </w:rPr>
      </w:pPr>
      <w:r>
        <w:rPr>
          <w:rFonts w:hint="eastAsia"/>
          <w:sz w:val="30"/>
          <w:szCs w:val="30"/>
        </w:rPr>
        <w:t>人民陪审员　　朱锦育</w:t>
      </w:r>
    </w:p>
    <w:p w14:paraId="47472A5E" w14:textId="77777777" w:rsidR="00A6737E" w:rsidRDefault="00AB61E6">
      <w:pPr>
        <w:spacing w:line="500" w:lineRule="atLeast"/>
        <w:jc w:val="right"/>
        <w:divId w:val="1189416603"/>
        <w:rPr>
          <w:sz w:val="30"/>
          <w:szCs w:val="30"/>
        </w:rPr>
      </w:pPr>
      <w:r>
        <w:rPr>
          <w:rFonts w:hint="eastAsia"/>
          <w:sz w:val="30"/>
          <w:szCs w:val="30"/>
        </w:rPr>
        <w:t>二〇一六年十二月三十日</w:t>
      </w:r>
    </w:p>
    <w:p w14:paraId="103127BA" w14:textId="77777777" w:rsidR="00A6737E" w:rsidRDefault="00AB61E6">
      <w:pPr>
        <w:spacing w:line="500" w:lineRule="atLeast"/>
        <w:jc w:val="right"/>
        <w:divId w:val="1399354259"/>
        <w:rPr>
          <w:sz w:val="30"/>
          <w:szCs w:val="30"/>
        </w:rPr>
      </w:pPr>
      <w:r>
        <w:rPr>
          <w:rFonts w:hint="eastAsia"/>
          <w:sz w:val="30"/>
          <w:szCs w:val="30"/>
        </w:rPr>
        <w:t xml:space="preserve">代书　</w:t>
      </w:r>
      <w:proofErr w:type="gramStart"/>
      <w:r>
        <w:rPr>
          <w:rFonts w:hint="eastAsia"/>
          <w:sz w:val="30"/>
          <w:szCs w:val="30"/>
        </w:rPr>
        <w:t xml:space="preserve">记员　　</w:t>
      </w:r>
      <w:proofErr w:type="gramEnd"/>
      <w:r>
        <w:rPr>
          <w:rFonts w:hint="eastAsia"/>
          <w:sz w:val="30"/>
          <w:szCs w:val="30"/>
        </w:rPr>
        <w:t>尤羿诺</w:t>
      </w:r>
    </w:p>
    <w:p w14:paraId="48CDBA4D" w14:textId="77777777" w:rsidR="00A6737E" w:rsidRDefault="00AB61E6">
      <w:pPr>
        <w:spacing w:line="500" w:lineRule="atLeast"/>
        <w:ind w:firstLine="600"/>
        <w:divId w:val="131993633"/>
        <w:rPr>
          <w:sz w:val="30"/>
          <w:szCs w:val="30"/>
        </w:rPr>
      </w:pPr>
      <w:r>
        <w:rPr>
          <w:rFonts w:hint="eastAsia"/>
          <w:sz w:val="30"/>
          <w:szCs w:val="30"/>
        </w:rPr>
        <w:t>附告：判决适用的法律条文及当事人应知的相关事项</w:t>
      </w:r>
    </w:p>
    <w:p w14:paraId="1770EA80" w14:textId="77777777" w:rsidR="00A6737E" w:rsidRDefault="00AB61E6">
      <w:pPr>
        <w:spacing w:line="500" w:lineRule="atLeast"/>
        <w:ind w:firstLine="600"/>
        <w:divId w:val="1370644555"/>
        <w:rPr>
          <w:sz w:val="30"/>
          <w:szCs w:val="30"/>
        </w:rPr>
      </w:pPr>
      <w:r>
        <w:rPr>
          <w:rFonts w:hint="eastAsia"/>
          <w:sz w:val="30"/>
          <w:szCs w:val="30"/>
        </w:rPr>
        <w:t>一、判决适用的法律条文</w:t>
      </w:r>
    </w:p>
    <w:p w14:paraId="61E0F1C3" w14:textId="77777777" w:rsidR="00A6737E" w:rsidRDefault="00AB61E6">
      <w:pPr>
        <w:spacing w:line="500" w:lineRule="atLeast"/>
        <w:ind w:firstLine="600"/>
        <w:divId w:val="988048559"/>
        <w:rPr>
          <w:sz w:val="30"/>
          <w:szCs w:val="30"/>
        </w:rPr>
      </w:pPr>
      <w:r>
        <w:rPr>
          <w:rFonts w:hint="eastAsia"/>
          <w:sz w:val="30"/>
          <w:szCs w:val="30"/>
        </w:rPr>
        <w:t>《中华人民共和国合同法》</w:t>
      </w:r>
    </w:p>
    <w:p w14:paraId="0DA7A7B3" w14:textId="77777777" w:rsidR="00A6737E" w:rsidRDefault="00AB61E6">
      <w:pPr>
        <w:spacing w:line="500" w:lineRule="atLeast"/>
        <w:ind w:firstLine="600"/>
        <w:divId w:val="594829043"/>
        <w:rPr>
          <w:sz w:val="30"/>
          <w:szCs w:val="30"/>
        </w:rPr>
      </w:pPr>
      <w:r>
        <w:rPr>
          <w:rFonts w:hint="eastAsia"/>
          <w:sz w:val="30"/>
          <w:szCs w:val="30"/>
        </w:rPr>
        <w:t>第二百零六条借款人应当按照约定的期限返还借款。对借款期限没有约定或者约定不明确，依照本法第六十一条的规定</w:t>
      </w:r>
      <w:r>
        <w:rPr>
          <w:rFonts w:hint="eastAsia"/>
          <w:sz w:val="30"/>
          <w:szCs w:val="30"/>
        </w:rPr>
        <w:lastRenderedPageBreak/>
        <w:t>仍不能确定的，借款人可以随时返还；贷款人可以催告借款人在合理期限内返还。</w:t>
      </w:r>
    </w:p>
    <w:p w14:paraId="73D93A0B" w14:textId="77777777" w:rsidR="00A6737E" w:rsidRDefault="00AB61E6">
      <w:pPr>
        <w:spacing w:line="500" w:lineRule="atLeast"/>
        <w:ind w:firstLine="600"/>
        <w:divId w:val="738023245"/>
        <w:rPr>
          <w:sz w:val="30"/>
          <w:szCs w:val="30"/>
        </w:rPr>
      </w:pPr>
      <w:r>
        <w:rPr>
          <w:rFonts w:hint="eastAsia"/>
          <w:sz w:val="30"/>
          <w:szCs w:val="30"/>
        </w:rPr>
        <w:t>第二百一十条自然人之间的借款合同，</w:t>
      </w:r>
      <w:proofErr w:type="gramStart"/>
      <w:r>
        <w:rPr>
          <w:rFonts w:hint="eastAsia"/>
          <w:sz w:val="30"/>
          <w:szCs w:val="30"/>
        </w:rPr>
        <w:t>自贷款</w:t>
      </w:r>
      <w:proofErr w:type="gramEnd"/>
      <w:r>
        <w:rPr>
          <w:rFonts w:hint="eastAsia"/>
          <w:sz w:val="30"/>
          <w:szCs w:val="30"/>
        </w:rPr>
        <w:t>人提供借款时生效。</w:t>
      </w:r>
    </w:p>
    <w:p w14:paraId="6F94A4CA" w14:textId="77777777" w:rsidR="00A6737E" w:rsidRDefault="00AB61E6">
      <w:pPr>
        <w:spacing w:line="500" w:lineRule="atLeast"/>
        <w:ind w:firstLine="600"/>
        <w:divId w:val="903486690"/>
        <w:rPr>
          <w:sz w:val="30"/>
          <w:szCs w:val="30"/>
        </w:rPr>
      </w:pPr>
      <w:r>
        <w:rPr>
          <w:rFonts w:hint="eastAsia"/>
          <w:sz w:val="30"/>
          <w:szCs w:val="30"/>
        </w:rPr>
        <w:t>2.《最高人民法院关于适用〈中华人民共和国婚姻法〉若干问题的解释（二）》</w:t>
      </w:r>
    </w:p>
    <w:p w14:paraId="3482CFB2" w14:textId="77777777" w:rsidR="00A6737E" w:rsidRDefault="00AB61E6">
      <w:pPr>
        <w:spacing w:line="500" w:lineRule="atLeast"/>
        <w:ind w:firstLine="600"/>
        <w:divId w:val="627315822"/>
        <w:rPr>
          <w:sz w:val="30"/>
          <w:szCs w:val="30"/>
        </w:rPr>
      </w:pPr>
      <w:r>
        <w:rPr>
          <w:rFonts w:hint="eastAsia"/>
          <w:sz w:val="30"/>
          <w:szCs w:val="30"/>
        </w:rPr>
        <w:t>第二十四条债权人就婚姻关系存续期间夫妻一方以个人名义所负债务主张权利的，应当按夫妻共同债务处理。但夫妻一方能够证明债权人与债务人明确约定为个人债务，或者能够证明属于婚姻法第十九条第三款规定情形的除外。</w:t>
      </w:r>
    </w:p>
    <w:p w14:paraId="1966B250" w14:textId="77777777" w:rsidR="00A6737E" w:rsidRDefault="00AB61E6">
      <w:pPr>
        <w:spacing w:line="500" w:lineRule="atLeast"/>
        <w:ind w:firstLine="600"/>
        <w:divId w:val="1147237014"/>
        <w:rPr>
          <w:sz w:val="30"/>
          <w:szCs w:val="30"/>
        </w:rPr>
      </w:pPr>
      <w:r>
        <w:rPr>
          <w:rFonts w:hint="eastAsia"/>
          <w:sz w:val="30"/>
          <w:szCs w:val="30"/>
        </w:rPr>
        <w:t>《中华人民共和国民事诉讼法》</w:t>
      </w:r>
    </w:p>
    <w:p w14:paraId="13D367F4" w14:textId="77777777" w:rsidR="00A6737E" w:rsidRDefault="00AB61E6">
      <w:pPr>
        <w:spacing w:line="500" w:lineRule="atLeast"/>
        <w:ind w:firstLine="600"/>
        <w:divId w:val="134952372"/>
        <w:rPr>
          <w:sz w:val="30"/>
          <w:szCs w:val="30"/>
        </w:rPr>
      </w:pPr>
      <w:r>
        <w:rPr>
          <w:rFonts w:hint="eastAsia"/>
          <w:sz w:val="30"/>
          <w:szCs w:val="30"/>
        </w:rPr>
        <w:t>第一百四十四条被告经传票传唤，无正当理由拒不到庭的，或者未经法庭许可中途退庭的，可以缺席判决。</w:t>
      </w:r>
    </w:p>
    <w:p w14:paraId="3047BAA8" w14:textId="77777777" w:rsidR="00A6737E" w:rsidRDefault="00AB61E6">
      <w:pPr>
        <w:spacing w:line="500" w:lineRule="atLeast"/>
        <w:ind w:firstLine="600"/>
        <w:divId w:val="1692880355"/>
        <w:rPr>
          <w:sz w:val="30"/>
          <w:szCs w:val="30"/>
        </w:rPr>
      </w:pPr>
      <w:r>
        <w:rPr>
          <w:rFonts w:hint="eastAsia"/>
          <w:sz w:val="30"/>
          <w:szCs w:val="30"/>
        </w:rPr>
        <w:t>二、当事人应知的相关事项</w:t>
      </w:r>
    </w:p>
    <w:p w14:paraId="4AD08FA7" w14:textId="77777777" w:rsidR="00A6737E" w:rsidRDefault="00AB61E6">
      <w:pPr>
        <w:spacing w:line="500" w:lineRule="atLeast"/>
        <w:ind w:firstLine="600"/>
        <w:divId w:val="300423560"/>
        <w:rPr>
          <w:sz w:val="30"/>
          <w:szCs w:val="30"/>
        </w:rPr>
      </w:pPr>
      <w:r>
        <w:rPr>
          <w:rFonts w:hint="eastAsia"/>
          <w:sz w:val="30"/>
          <w:szCs w:val="30"/>
        </w:rPr>
        <w:t>1.上诉人应按一审案件受理费标准预交上诉案件受理费（对财产案件提起上诉的，按照不服一审判决部分的上诉请求数额交纳案件受理费），在向人民法院提交上诉状时预交到温州市中级人民法院。</w:t>
      </w:r>
    </w:p>
    <w:p w14:paraId="3E23E497" w14:textId="77777777" w:rsidR="00A6737E" w:rsidRDefault="00AB61E6">
      <w:pPr>
        <w:spacing w:line="500" w:lineRule="atLeast"/>
        <w:ind w:firstLine="600"/>
        <w:divId w:val="150099119"/>
        <w:rPr>
          <w:sz w:val="30"/>
          <w:szCs w:val="30"/>
        </w:rPr>
      </w:pPr>
      <w:r>
        <w:rPr>
          <w:rFonts w:hint="eastAsia"/>
          <w:sz w:val="30"/>
          <w:szCs w:val="30"/>
        </w:rPr>
        <w:t>2.当事人一般应自案件裁判文书生效后10日内向人民法院领取裁判文书生效通知书。</w:t>
      </w:r>
    </w:p>
    <w:p w14:paraId="0205566B" w14:textId="77777777" w:rsidR="00A6737E" w:rsidRDefault="00AB61E6">
      <w:pPr>
        <w:spacing w:line="500" w:lineRule="atLeast"/>
        <w:ind w:firstLine="600"/>
        <w:divId w:val="1528326984"/>
        <w:rPr>
          <w:sz w:val="30"/>
          <w:szCs w:val="30"/>
        </w:rPr>
      </w:pPr>
      <w:r>
        <w:rPr>
          <w:rFonts w:hint="eastAsia"/>
          <w:sz w:val="30"/>
          <w:szCs w:val="30"/>
        </w:rPr>
        <w:t>3.需要退还诉讼费用的，当事人应在裁判文书生效后15</w:t>
      </w:r>
      <w:proofErr w:type="gramStart"/>
      <w:r>
        <w:rPr>
          <w:rFonts w:hint="eastAsia"/>
          <w:sz w:val="30"/>
          <w:szCs w:val="30"/>
        </w:rPr>
        <w:t>日内来</w:t>
      </w:r>
      <w:proofErr w:type="gramEnd"/>
      <w:r>
        <w:rPr>
          <w:rFonts w:hint="eastAsia"/>
          <w:sz w:val="30"/>
          <w:szCs w:val="30"/>
        </w:rPr>
        <w:t>院办理诉讼费用退费手续。</w:t>
      </w:r>
    </w:p>
    <w:p w14:paraId="21D0E704" w14:textId="77777777" w:rsidR="00A6737E" w:rsidRDefault="00AB61E6">
      <w:pPr>
        <w:spacing w:line="500" w:lineRule="atLeast"/>
        <w:ind w:firstLine="600"/>
        <w:divId w:val="1682388048"/>
        <w:rPr>
          <w:sz w:val="30"/>
          <w:szCs w:val="30"/>
        </w:rPr>
      </w:pPr>
      <w:r>
        <w:rPr>
          <w:rFonts w:hint="eastAsia"/>
          <w:sz w:val="30"/>
          <w:szCs w:val="30"/>
        </w:rPr>
        <w:t>4.根据法律、司法解释的规定，发生法律效力的民事判决、裁定、调解书，当事人必须履行。被执行人未按法律文书指定的期间履行给付金钱义务的，应当加倍支付迟延履行期间的债务利息，未按法律文书指定的期间履行其他义务的，应当支付迟延履行金。</w:t>
      </w:r>
    </w:p>
    <w:p w14:paraId="663B5B5F" w14:textId="77777777" w:rsidR="00A6737E" w:rsidRDefault="00AB61E6">
      <w:pPr>
        <w:spacing w:line="500" w:lineRule="atLeast"/>
        <w:ind w:firstLine="600"/>
        <w:divId w:val="135026925"/>
        <w:rPr>
          <w:sz w:val="30"/>
          <w:szCs w:val="30"/>
        </w:rPr>
      </w:pPr>
      <w:r>
        <w:rPr>
          <w:rFonts w:hint="eastAsia"/>
          <w:sz w:val="30"/>
          <w:szCs w:val="30"/>
        </w:rPr>
        <w:lastRenderedPageBreak/>
        <w:t>5.当事人一方拒绝履行的，对方当事人可以在履行期限届满后的二年内（分期履行的，从规定的每次履行期间的最后一日起计算）向第一审人民法院申请执行。逾期申请的，人民法院不予受理。</w:t>
      </w:r>
    </w:p>
    <w:p w14:paraId="0E2D30F8" w14:textId="77777777" w:rsidR="00AB61E6" w:rsidRDefault="00AB61E6">
      <w:pPr>
        <w:spacing w:line="500" w:lineRule="atLeast"/>
        <w:ind w:firstLine="600"/>
        <w:divId w:val="641928357"/>
        <w:rPr>
          <w:sz w:val="30"/>
          <w:szCs w:val="30"/>
        </w:rPr>
      </w:pPr>
      <w:r>
        <w:rPr>
          <w:rFonts w:hint="eastAsia"/>
          <w:sz w:val="30"/>
          <w:szCs w:val="30"/>
        </w:rPr>
        <w:t>6.拒不履行人民法院已经发生法律效力的判决、裁定的；隐藏、转移、变卖、毁损已被查封、扣押的财产，或者已被清点并责令其保管的财产，转移已被冻结的财产的；以暴力、威胁或者其他方法阻碍司法工作人员执行职务的，人民法院可以根据情节轻重予以罚款、拘留；构成犯罪的，依法追究刑事责任。</w:t>
      </w:r>
    </w:p>
    <w:sectPr w:rsidR="00AB61E6">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bordersDoNotSurroundHeader/>
  <w:bordersDoNotSurroundFooter/>
  <w:proofState w:spelling="clean" w:grammar="clean"/>
  <w:defaultTabStop w:val="4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875"/>
    <w:rsid w:val="001445C4"/>
    <w:rsid w:val="00A6737E"/>
    <w:rsid w:val="00AB61E6"/>
    <w:rsid w:val="00BD7055"/>
    <w:rsid w:val="00D078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A26F98"/>
  <w15:chartTrackingRefBased/>
  <w15:docId w15:val="{E9A1E050-60BF-4A67-9168-915F5A637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018303">
      <w:marLeft w:val="0"/>
      <w:marRight w:val="0"/>
      <w:marTop w:val="10"/>
      <w:marBottom w:val="10"/>
      <w:divBdr>
        <w:top w:val="none" w:sz="0" w:space="0" w:color="auto"/>
        <w:left w:val="none" w:sz="0" w:space="0" w:color="auto"/>
        <w:bottom w:val="none" w:sz="0" w:space="0" w:color="auto"/>
        <w:right w:val="none" w:sz="0" w:space="0" w:color="auto"/>
      </w:divBdr>
    </w:div>
    <w:div w:id="131993633">
      <w:marLeft w:val="0"/>
      <w:marRight w:val="0"/>
      <w:marTop w:val="10"/>
      <w:marBottom w:val="10"/>
      <w:divBdr>
        <w:top w:val="none" w:sz="0" w:space="0" w:color="auto"/>
        <w:left w:val="none" w:sz="0" w:space="0" w:color="auto"/>
        <w:bottom w:val="none" w:sz="0" w:space="0" w:color="auto"/>
        <w:right w:val="none" w:sz="0" w:space="0" w:color="auto"/>
      </w:divBdr>
    </w:div>
    <w:div w:id="133909040">
      <w:marLeft w:val="0"/>
      <w:marRight w:val="0"/>
      <w:marTop w:val="10"/>
      <w:marBottom w:val="10"/>
      <w:divBdr>
        <w:top w:val="none" w:sz="0" w:space="0" w:color="auto"/>
        <w:left w:val="none" w:sz="0" w:space="0" w:color="auto"/>
        <w:bottom w:val="none" w:sz="0" w:space="0" w:color="auto"/>
        <w:right w:val="none" w:sz="0" w:space="0" w:color="auto"/>
      </w:divBdr>
    </w:div>
    <w:div w:id="134952372">
      <w:marLeft w:val="0"/>
      <w:marRight w:val="0"/>
      <w:marTop w:val="10"/>
      <w:marBottom w:val="10"/>
      <w:divBdr>
        <w:top w:val="none" w:sz="0" w:space="0" w:color="auto"/>
        <w:left w:val="none" w:sz="0" w:space="0" w:color="auto"/>
        <w:bottom w:val="none" w:sz="0" w:space="0" w:color="auto"/>
        <w:right w:val="none" w:sz="0" w:space="0" w:color="auto"/>
      </w:divBdr>
    </w:div>
    <w:div w:id="135026925">
      <w:marLeft w:val="0"/>
      <w:marRight w:val="0"/>
      <w:marTop w:val="10"/>
      <w:marBottom w:val="10"/>
      <w:divBdr>
        <w:top w:val="none" w:sz="0" w:space="0" w:color="auto"/>
        <w:left w:val="none" w:sz="0" w:space="0" w:color="auto"/>
        <w:bottom w:val="none" w:sz="0" w:space="0" w:color="auto"/>
        <w:right w:val="none" w:sz="0" w:space="0" w:color="auto"/>
      </w:divBdr>
    </w:div>
    <w:div w:id="150099119">
      <w:marLeft w:val="0"/>
      <w:marRight w:val="0"/>
      <w:marTop w:val="10"/>
      <w:marBottom w:val="10"/>
      <w:divBdr>
        <w:top w:val="none" w:sz="0" w:space="0" w:color="auto"/>
        <w:left w:val="none" w:sz="0" w:space="0" w:color="auto"/>
        <w:bottom w:val="none" w:sz="0" w:space="0" w:color="auto"/>
        <w:right w:val="none" w:sz="0" w:space="0" w:color="auto"/>
      </w:divBdr>
    </w:div>
    <w:div w:id="300423560">
      <w:marLeft w:val="0"/>
      <w:marRight w:val="0"/>
      <w:marTop w:val="10"/>
      <w:marBottom w:val="10"/>
      <w:divBdr>
        <w:top w:val="none" w:sz="0" w:space="0" w:color="auto"/>
        <w:left w:val="none" w:sz="0" w:space="0" w:color="auto"/>
        <w:bottom w:val="none" w:sz="0" w:space="0" w:color="auto"/>
        <w:right w:val="none" w:sz="0" w:space="0" w:color="auto"/>
      </w:divBdr>
    </w:div>
    <w:div w:id="319504589">
      <w:marLeft w:val="0"/>
      <w:marRight w:val="0"/>
      <w:marTop w:val="10"/>
      <w:marBottom w:val="10"/>
      <w:divBdr>
        <w:top w:val="none" w:sz="0" w:space="0" w:color="auto"/>
        <w:left w:val="none" w:sz="0" w:space="0" w:color="auto"/>
        <w:bottom w:val="none" w:sz="0" w:space="0" w:color="auto"/>
        <w:right w:val="none" w:sz="0" w:space="0" w:color="auto"/>
      </w:divBdr>
    </w:div>
    <w:div w:id="435030070">
      <w:marLeft w:val="0"/>
      <w:marRight w:val="0"/>
      <w:marTop w:val="10"/>
      <w:marBottom w:val="10"/>
      <w:divBdr>
        <w:top w:val="none" w:sz="0" w:space="0" w:color="auto"/>
        <w:left w:val="none" w:sz="0" w:space="0" w:color="auto"/>
        <w:bottom w:val="none" w:sz="0" w:space="0" w:color="auto"/>
        <w:right w:val="none" w:sz="0" w:space="0" w:color="auto"/>
      </w:divBdr>
    </w:div>
    <w:div w:id="540628103">
      <w:marLeft w:val="0"/>
      <w:marRight w:val="0"/>
      <w:marTop w:val="10"/>
      <w:marBottom w:val="10"/>
      <w:divBdr>
        <w:top w:val="none" w:sz="0" w:space="0" w:color="auto"/>
        <w:left w:val="none" w:sz="0" w:space="0" w:color="auto"/>
        <w:bottom w:val="none" w:sz="0" w:space="0" w:color="auto"/>
        <w:right w:val="none" w:sz="0" w:space="0" w:color="auto"/>
      </w:divBdr>
    </w:div>
    <w:div w:id="594829043">
      <w:marLeft w:val="0"/>
      <w:marRight w:val="0"/>
      <w:marTop w:val="10"/>
      <w:marBottom w:val="10"/>
      <w:divBdr>
        <w:top w:val="none" w:sz="0" w:space="0" w:color="auto"/>
        <w:left w:val="none" w:sz="0" w:space="0" w:color="auto"/>
        <w:bottom w:val="none" w:sz="0" w:space="0" w:color="auto"/>
        <w:right w:val="none" w:sz="0" w:space="0" w:color="auto"/>
      </w:divBdr>
    </w:div>
    <w:div w:id="601106977">
      <w:marLeft w:val="0"/>
      <w:marRight w:val="0"/>
      <w:marTop w:val="10"/>
      <w:marBottom w:val="10"/>
      <w:divBdr>
        <w:top w:val="none" w:sz="0" w:space="0" w:color="auto"/>
        <w:left w:val="none" w:sz="0" w:space="0" w:color="auto"/>
        <w:bottom w:val="none" w:sz="0" w:space="0" w:color="auto"/>
        <w:right w:val="none" w:sz="0" w:space="0" w:color="auto"/>
      </w:divBdr>
    </w:div>
    <w:div w:id="627315822">
      <w:marLeft w:val="0"/>
      <w:marRight w:val="0"/>
      <w:marTop w:val="10"/>
      <w:marBottom w:val="10"/>
      <w:divBdr>
        <w:top w:val="none" w:sz="0" w:space="0" w:color="auto"/>
        <w:left w:val="none" w:sz="0" w:space="0" w:color="auto"/>
        <w:bottom w:val="none" w:sz="0" w:space="0" w:color="auto"/>
        <w:right w:val="none" w:sz="0" w:space="0" w:color="auto"/>
      </w:divBdr>
    </w:div>
    <w:div w:id="641928357">
      <w:marLeft w:val="0"/>
      <w:marRight w:val="0"/>
      <w:marTop w:val="10"/>
      <w:marBottom w:val="10"/>
      <w:divBdr>
        <w:top w:val="none" w:sz="0" w:space="0" w:color="auto"/>
        <w:left w:val="none" w:sz="0" w:space="0" w:color="auto"/>
        <w:bottom w:val="none" w:sz="0" w:space="0" w:color="auto"/>
        <w:right w:val="none" w:sz="0" w:space="0" w:color="auto"/>
      </w:divBdr>
    </w:div>
    <w:div w:id="686642639">
      <w:marLeft w:val="0"/>
      <w:marRight w:val="0"/>
      <w:marTop w:val="10"/>
      <w:marBottom w:val="10"/>
      <w:divBdr>
        <w:top w:val="none" w:sz="0" w:space="0" w:color="auto"/>
        <w:left w:val="none" w:sz="0" w:space="0" w:color="auto"/>
        <w:bottom w:val="none" w:sz="0" w:space="0" w:color="auto"/>
        <w:right w:val="none" w:sz="0" w:space="0" w:color="auto"/>
      </w:divBdr>
    </w:div>
    <w:div w:id="732124532">
      <w:marLeft w:val="0"/>
      <w:marRight w:val="720"/>
      <w:marTop w:val="10"/>
      <w:marBottom w:val="10"/>
      <w:divBdr>
        <w:top w:val="none" w:sz="0" w:space="0" w:color="auto"/>
        <w:left w:val="none" w:sz="0" w:space="0" w:color="auto"/>
        <w:bottom w:val="none" w:sz="0" w:space="0" w:color="auto"/>
        <w:right w:val="none" w:sz="0" w:space="0" w:color="auto"/>
      </w:divBdr>
    </w:div>
    <w:div w:id="738023245">
      <w:marLeft w:val="0"/>
      <w:marRight w:val="0"/>
      <w:marTop w:val="10"/>
      <w:marBottom w:val="10"/>
      <w:divBdr>
        <w:top w:val="none" w:sz="0" w:space="0" w:color="auto"/>
        <w:left w:val="none" w:sz="0" w:space="0" w:color="auto"/>
        <w:bottom w:val="none" w:sz="0" w:space="0" w:color="auto"/>
        <w:right w:val="none" w:sz="0" w:space="0" w:color="auto"/>
      </w:divBdr>
    </w:div>
    <w:div w:id="903486690">
      <w:marLeft w:val="0"/>
      <w:marRight w:val="0"/>
      <w:marTop w:val="10"/>
      <w:marBottom w:val="10"/>
      <w:divBdr>
        <w:top w:val="none" w:sz="0" w:space="0" w:color="auto"/>
        <w:left w:val="none" w:sz="0" w:space="0" w:color="auto"/>
        <w:bottom w:val="none" w:sz="0" w:space="0" w:color="auto"/>
        <w:right w:val="none" w:sz="0" w:space="0" w:color="auto"/>
      </w:divBdr>
    </w:div>
    <w:div w:id="915170146">
      <w:marLeft w:val="0"/>
      <w:marRight w:val="0"/>
      <w:marTop w:val="10"/>
      <w:marBottom w:val="10"/>
      <w:divBdr>
        <w:top w:val="none" w:sz="0" w:space="0" w:color="auto"/>
        <w:left w:val="none" w:sz="0" w:space="0" w:color="auto"/>
        <w:bottom w:val="none" w:sz="0" w:space="0" w:color="auto"/>
        <w:right w:val="none" w:sz="0" w:space="0" w:color="auto"/>
      </w:divBdr>
    </w:div>
    <w:div w:id="988048559">
      <w:marLeft w:val="0"/>
      <w:marRight w:val="0"/>
      <w:marTop w:val="10"/>
      <w:marBottom w:val="10"/>
      <w:divBdr>
        <w:top w:val="none" w:sz="0" w:space="0" w:color="auto"/>
        <w:left w:val="none" w:sz="0" w:space="0" w:color="auto"/>
        <w:bottom w:val="none" w:sz="0" w:space="0" w:color="auto"/>
        <w:right w:val="none" w:sz="0" w:space="0" w:color="auto"/>
      </w:divBdr>
    </w:div>
    <w:div w:id="1039280525">
      <w:marLeft w:val="0"/>
      <w:marRight w:val="0"/>
      <w:marTop w:val="10"/>
      <w:marBottom w:val="10"/>
      <w:divBdr>
        <w:top w:val="none" w:sz="0" w:space="0" w:color="auto"/>
        <w:left w:val="none" w:sz="0" w:space="0" w:color="auto"/>
        <w:bottom w:val="none" w:sz="0" w:space="0" w:color="auto"/>
        <w:right w:val="none" w:sz="0" w:space="0" w:color="auto"/>
      </w:divBdr>
    </w:div>
    <w:div w:id="1144278477">
      <w:marLeft w:val="0"/>
      <w:marRight w:val="0"/>
      <w:marTop w:val="10"/>
      <w:marBottom w:val="10"/>
      <w:divBdr>
        <w:top w:val="none" w:sz="0" w:space="0" w:color="auto"/>
        <w:left w:val="none" w:sz="0" w:space="0" w:color="auto"/>
        <w:bottom w:val="none" w:sz="0" w:space="0" w:color="auto"/>
        <w:right w:val="none" w:sz="0" w:space="0" w:color="auto"/>
      </w:divBdr>
    </w:div>
    <w:div w:id="1147237014">
      <w:marLeft w:val="0"/>
      <w:marRight w:val="0"/>
      <w:marTop w:val="10"/>
      <w:marBottom w:val="10"/>
      <w:divBdr>
        <w:top w:val="none" w:sz="0" w:space="0" w:color="auto"/>
        <w:left w:val="none" w:sz="0" w:space="0" w:color="auto"/>
        <w:bottom w:val="none" w:sz="0" w:space="0" w:color="auto"/>
        <w:right w:val="none" w:sz="0" w:space="0" w:color="auto"/>
      </w:divBdr>
    </w:div>
    <w:div w:id="1189416603">
      <w:marLeft w:val="0"/>
      <w:marRight w:val="720"/>
      <w:marTop w:val="10"/>
      <w:marBottom w:val="10"/>
      <w:divBdr>
        <w:top w:val="none" w:sz="0" w:space="0" w:color="auto"/>
        <w:left w:val="none" w:sz="0" w:space="0" w:color="auto"/>
        <w:bottom w:val="none" w:sz="0" w:space="0" w:color="auto"/>
        <w:right w:val="none" w:sz="0" w:space="0" w:color="auto"/>
      </w:divBdr>
    </w:div>
    <w:div w:id="1370644555">
      <w:marLeft w:val="0"/>
      <w:marRight w:val="0"/>
      <w:marTop w:val="10"/>
      <w:marBottom w:val="10"/>
      <w:divBdr>
        <w:top w:val="none" w:sz="0" w:space="0" w:color="auto"/>
        <w:left w:val="none" w:sz="0" w:space="0" w:color="auto"/>
        <w:bottom w:val="none" w:sz="0" w:space="0" w:color="auto"/>
        <w:right w:val="none" w:sz="0" w:space="0" w:color="auto"/>
      </w:divBdr>
    </w:div>
    <w:div w:id="1399354259">
      <w:marLeft w:val="0"/>
      <w:marRight w:val="720"/>
      <w:marTop w:val="10"/>
      <w:marBottom w:val="10"/>
      <w:divBdr>
        <w:top w:val="none" w:sz="0" w:space="0" w:color="auto"/>
        <w:left w:val="none" w:sz="0" w:space="0" w:color="auto"/>
        <w:bottom w:val="none" w:sz="0" w:space="0" w:color="auto"/>
        <w:right w:val="none" w:sz="0" w:space="0" w:color="auto"/>
      </w:divBdr>
    </w:div>
    <w:div w:id="1415518162">
      <w:marLeft w:val="0"/>
      <w:marRight w:val="0"/>
      <w:marTop w:val="10"/>
      <w:marBottom w:val="10"/>
      <w:divBdr>
        <w:top w:val="none" w:sz="0" w:space="0" w:color="auto"/>
        <w:left w:val="none" w:sz="0" w:space="0" w:color="auto"/>
        <w:bottom w:val="none" w:sz="0" w:space="0" w:color="auto"/>
        <w:right w:val="none" w:sz="0" w:space="0" w:color="auto"/>
      </w:divBdr>
    </w:div>
    <w:div w:id="1427268236">
      <w:marLeft w:val="0"/>
      <w:marRight w:val="720"/>
      <w:marTop w:val="10"/>
      <w:marBottom w:val="10"/>
      <w:divBdr>
        <w:top w:val="none" w:sz="0" w:space="0" w:color="auto"/>
        <w:left w:val="none" w:sz="0" w:space="0" w:color="auto"/>
        <w:bottom w:val="none" w:sz="0" w:space="0" w:color="auto"/>
        <w:right w:val="none" w:sz="0" w:space="0" w:color="auto"/>
      </w:divBdr>
    </w:div>
    <w:div w:id="1496997779">
      <w:marLeft w:val="0"/>
      <w:marRight w:val="0"/>
      <w:marTop w:val="10"/>
      <w:marBottom w:val="10"/>
      <w:divBdr>
        <w:top w:val="none" w:sz="0" w:space="0" w:color="auto"/>
        <w:left w:val="none" w:sz="0" w:space="0" w:color="auto"/>
        <w:bottom w:val="none" w:sz="0" w:space="0" w:color="auto"/>
        <w:right w:val="none" w:sz="0" w:space="0" w:color="auto"/>
      </w:divBdr>
    </w:div>
    <w:div w:id="1528326984">
      <w:marLeft w:val="0"/>
      <w:marRight w:val="0"/>
      <w:marTop w:val="10"/>
      <w:marBottom w:val="10"/>
      <w:divBdr>
        <w:top w:val="none" w:sz="0" w:space="0" w:color="auto"/>
        <w:left w:val="none" w:sz="0" w:space="0" w:color="auto"/>
        <w:bottom w:val="none" w:sz="0" w:space="0" w:color="auto"/>
        <w:right w:val="none" w:sz="0" w:space="0" w:color="auto"/>
      </w:divBdr>
    </w:div>
    <w:div w:id="1535654206">
      <w:marLeft w:val="0"/>
      <w:marRight w:val="720"/>
      <w:marTop w:val="10"/>
      <w:marBottom w:val="10"/>
      <w:divBdr>
        <w:top w:val="none" w:sz="0" w:space="0" w:color="auto"/>
        <w:left w:val="none" w:sz="0" w:space="0" w:color="auto"/>
        <w:bottom w:val="none" w:sz="0" w:space="0" w:color="auto"/>
        <w:right w:val="none" w:sz="0" w:space="0" w:color="auto"/>
      </w:divBdr>
    </w:div>
    <w:div w:id="1650356450">
      <w:marLeft w:val="0"/>
      <w:marRight w:val="0"/>
      <w:marTop w:val="10"/>
      <w:marBottom w:val="10"/>
      <w:divBdr>
        <w:top w:val="none" w:sz="0" w:space="0" w:color="auto"/>
        <w:left w:val="none" w:sz="0" w:space="0" w:color="auto"/>
        <w:bottom w:val="none" w:sz="0" w:space="0" w:color="auto"/>
        <w:right w:val="none" w:sz="0" w:space="0" w:color="auto"/>
      </w:divBdr>
    </w:div>
    <w:div w:id="1682388048">
      <w:marLeft w:val="0"/>
      <w:marRight w:val="0"/>
      <w:marTop w:val="10"/>
      <w:marBottom w:val="10"/>
      <w:divBdr>
        <w:top w:val="none" w:sz="0" w:space="0" w:color="auto"/>
        <w:left w:val="none" w:sz="0" w:space="0" w:color="auto"/>
        <w:bottom w:val="none" w:sz="0" w:space="0" w:color="auto"/>
        <w:right w:val="none" w:sz="0" w:space="0" w:color="auto"/>
      </w:divBdr>
    </w:div>
    <w:div w:id="1692880355">
      <w:marLeft w:val="0"/>
      <w:marRight w:val="0"/>
      <w:marTop w:val="10"/>
      <w:marBottom w:val="10"/>
      <w:divBdr>
        <w:top w:val="none" w:sz="0" w:space="0" w:color="auto"/>
        <w:left w:val="none" w:sz="0" w:space="0" w:color="auto"/>
        <w:bottom w:val="none" w:sz="0" w:space="0" w:color="auto"/>
        <w:right w:val="none" w:sz="0" w:space="0" w:color="auto"/>
      </w:divBdr>
    </w:div>
    <w:div w:id="1788890148">
      <w:marLeft w:val="0"/>
      <w:marRight w:val="0"/>
      <w:marTop w:val="10"/>
      <w:marBottom w:val="10"/>
      <w:divBdr>
        <w:top w:val="none" w:sz="0" w:space="0" w:color="auto"/>
        <w:left w:val="none" w:sz="0" w:space="0" w:color="auto"/>
        <w:bottom w:val="none" w:sz="0" w:space="0" w:color="auto"/>
        <w:right w:val="none" w:sz="0" w:space="0" w:color="auto"/>
      </w:divBdr>
    </w:div>
    <w:div w:id="1933007885">
      <w:marLeft w:val="0"/>
      <w:marRight w:val="0"/>
      <w:marTop w:val="10"/>
      <w:marBottom w:val="10"/>
      <w:divBdr>
        <w:top w:val="none" w:sz="0" w:space="0" w:color="auto"/>
        <w:left w:val="none" w:sz="0" w:space="0" w:color="auto"/>
        <w:bottom w:val="none" w:sz="0" w:space="0" w:color="auto"/>
        <w:right w:val="none" w:sz="0" w:space="0" w:color="auto"/>
      </w:divBdr>
    </w:div>
    <w:div w:id="2058894965">
      <w:marLeft w:val="0"/>
      <w:marRight w:val="0"/>
      <w:marTop w:val="10"/>
      <w:marBottom w:val="1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400</Words>
  <Characters>2281</Characters>
  <Application>Microsoft Office Word</Application>
  <DocSecurity>0</DocSecurity>
  <Lines>19</Lines>
  <Paragraphs>5</Paragraphs>
  <ScaleCrop>false</ScaleCrop>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792857748@qq.com</dc:creator>
  <cp:keywords/>
  <dc:description/>
  <cp:lastModifiedBy>792857748@qq.com</cp:lastModifiedBy>
  <cp:revision>4</cp:revision>
  <dcterms:created xsi:type="dcterms:W3CDTF">2021-03-20T02:24:00Z</dcterms:created>
  <dcterms:modified xsi:type="dcterms:W3CDTF">2021-03-22T07:40:00Z</dcterms:modified>
</cp:coreProperties>
</file>