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C0A67" w14:textId="77777777" w:rsidR="009A5758" w:rsidRDefault="00540864">
      <w:pPr>
        <w:spacing w:line="500" w:lineRule="atLeast"/>
        <w:jc w:val="center"/>
        <w:divId w:val="2064059086"/>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6DE81105" w14:textId="77777777" w:rsidR="009A5758" w:rsidRDefault="00540864">
      <w:pPr>
        <w:spacing w:line="500" w:lineRule="atLeast"/>
        <w:jc w:val="center"/>
        <w:divId w:val="43649408"/>
        <w:rPr>
          <w:rFonts w:ascii="黑体" w:eastAsia="黑体" w:hAnsi="黑体"/>
          <w:sz w:val="36"/>
          <w:szCs w:val="36"/>
        </w:rPr>
      </w:pPr>
      <w:r>
        <w:rPr>
          <w:rFonts w:ascii="黑体" w:eastAsia="黑体" w:hAnsi="黑体" w:hint="eastAsia"/>
          <w:sz w:val="36"/>
          <w:szCs w:val="36"/>
        </w:rPr>
        <w:t>民 事 判 决 书</w:t>
      </w:r>
    </w:p>
    <w:p w14:paraId="7AE1D377" w14:textId="77777777" w:rsidR="009A5758" w:rsidRDefault="00540864">
      <w:pPr>
        <w:spacing w:line="500" w:lineRule="atLeast"/>
        <w:jc w:val="right"/>
        <w:divId w:val="94911200"/>
        <w:rPr>
          <w:sz w:val="30"/>
          <w:szCs w:val="30"/>
        </w:rPr>
      </w:pPr>
      <w:r>
        <w:rPr>
          <w:rFonts w:hint="eastAsia"/>
          <w:sz w:val="30"/>
          <w:szCs w:val="30"/>
        </w:rPr>
        <w:t>（2016）浙0304民初01844号</w:t>
      </w:r>
    </w:p>
    <w:p w14:paraId="447A76BD" w14:textId="77777777" w:rsidR="009A5758" w:rsidRDefault="00540864">
      <w:pPr>
        <w:spacing w:line="500" w:lineRule="atLeast"/>
        <w:ind w:firstLine="600"/>
        <w:divId w:val="1223373283"/>
        <w:rPr>
          <w:sz w:val="30"/>
          <w:szCs w:val="30"/>
        </w:rPr>
      </w:pPr>
      <w:r>
        <w:rPr>
          <w:rFonts w:hint="eastAsia"/>
          <w:sz w:val="30"/>
          <w:szCs w:val="30"/>
        </w:rPr>
        <w:t>原告：林建和。</w:t>
      </w:r>
    </w:p>
    <w:p w14:paraId="292A09E7" w14:textId="77777777" w:rsidR="009A5758" w:rsidRDefault="00540864">
      <w:pPr>
        <w:spacing w:line="500" w:lineRule="atLeast"/>
        <w:ind w:firstLine="600"/>
        <w:divId w:val="1529176100"/>
        <w:rPr>
          <w:sz w:val="30"/>
          <w:szCs w:val="30"/>
        </w:rPr>
      </w:pPr>
      <w:r>
        <w:rPr>
          <w:rFonts w:hint="eastAsia"/>
          <w:sz w:val="30"/>
          <w:szCs w:val="30"/>
        </w:rPr>
        <w:t>委托诉讼代理人：胡钢、周文峰，浙江平宇律师事务所律师。</w:t>
      </w:r>
    </w:p>
    <w:p w14:paraId="4CCAA335" w14:textId="77777777" w:rsidR="009A5758" w:rsidRDefault="00540864">
      <w:pPr>
        <w:spacing w:line="500" w:lineRule="atLeast"/>
        <w:ind w:firstLine="600"/>
        <w:divId w:val="1899242730"/>
        <w:rPr>
          <w:sz w:val="30"/>
          <w:szCs w:val="30"/>
        </w:rPr>
      </w:pPr>
      <w:r>
        <w:rPr>
          <w:rFonts w:hint="eastAsia"/>
          <w:sz w:val="30"/>
          <w:szCs w:val="30"/>
        </w:rPr>
        <w:t>被告：李孟。</w:t>
      </w:r>
    </w:p>
    <w:p w14:paraId="14E3FC40" w14:textId="77777777" w:rsidR="009A5758" w:rsidRDefault="00540864">
      <w:pPr>
        <w:spacing w:line="500" w:lineRule="atLeast"/>
        <w:ind w:firstLine="600"/>
        <w:divId w:val="1099830098"/>
        <w:rPr>
          <w:sz w:val="30"/>
          <w:szCs w:val="30"/>
        </w:rPr>
      </w:pPr>
      <w:r>
        <w:rPr>
          <w:rFonts w:hint="eastAsia"/>
          <w:sz w:val="30"/>
          <w:szCs w:val="30"/>
        </w:rPr>
        <w:t>原告林建和与被告李孟民间借贷纠纷一案，原告于2016年5月3日向本院提起诉讼，请求法院判令：被告李孟</w:t>
      </w:r>
      <w:r w:rsidRPr="00FB04AE">
        <w:rPr>
          <w:rFonts w:hint="eastAsia"/>
          <w:sz w:val="30"/>
          <w:szCs w:val="30"/>
          <w:highlight w:val="yellow"/>
        </w:rPr>
        <w:t>偿付原告借款本金350万元</w:t>
      </w:r>
      <w:r>
        <w:rPr>
          <w:rFonts w:hint="eastAsia"/>
          <w:sz w:val="30"/>
          <w:szCs w:val="30"/>
        </w:rPr>
        <w:t>及</w:t>
      </w:r>
      <w:r w:rsidRPr="00FB04AE">
        <w:rPr>
          <w:rFonts w:hint="eastAsia"/>
          <w:sz w:val="30"/>
          <w:szCs w:val="30"/>
          <w:highlight w:val="yellow"/>
        </w:rPr>
        <w:t>利息（自2011年10月1日起至实际履行之日止，按月利率2%计算）</w:t>
      </w:r>
      <w:r>
        <w:rPr>
          <w:rFonts w:hint="eastAsia"/>
          <w:sz w:val="30"/>
          <w:szCs w:val="30"/>
        </w:rPr>
        <w:t>。本院于同日受理后，依法适用普通程序，于2016年8月24日公开开庭进行了审理。</w:t>
      </w:r>
      <w:r w:rsidRPr="00FB04AE">
        <w:rPr>
          <w:rFonts w:hint="eastAsia"/>
          <w:sz w:val="30"/>
          <w:szCs w:val="30"/>
          <w:highlight w:val="yellow"/>
        </w:rPr>
        <w:t>原告林建和及其委托诉讼代理人胡钢到庭参加诉讼</w:t>
      </w:r>
      <w:r>
        <w:rPr>
          <w:rFonts w:hint="eastAsia"/>
          <w:sz w:val="30"/>
          <w:szCs w:val="30"/>
        </w:rPr>
        <w:t>，被告李孟经本院合法传唤无正当理由拒不到庭。本案现已审理终结。</w:t>
      </w:r>
    </w:p>
    <w:p w14:paraId="0950EE7B" w14:textId="77777777" w:rsidR="009A5758" w:rsidRDefault="00540864">
      <w:pPr>
        <w:spacing w:line="500" w:lineRule="atLeast"/>
        <w:ind w:firstLine="600"/>
        <w:divId w:val="738942650"/>
        <w:rPr>
          <w:sz w:val="30"/>
          <w:szCs w:val="30"/>
        </w:rPr>
      </w:pPr>
      <w:r>
        <w:rPr>
          <w:rFonts w:hint="eastAsia"/>
          <w:sz w:val="30"/>
          <w:szCs w:val="30"/>
        </w:rPr>
        <w:t>经本院审理认定：</w:t>
      </w:r>
      <w:r w:rsidRPr="00220B1F">
        <w:rPr>
          <w:rFonts w:hint="eastAsia"/>
          <w:sz w:val="30"/>
          <w:szCs w:val="30"/>
          <w:highlight w:val="yellow"/>
        </w:rPr>
        <w:t>2008年6月4日至2009年3月30日期间，被告李孟因资金周转需要，分4次向原告借款共计350万元</w:t>
      </w:r>
      <w:r>
        <w:rPr>
          <w:rFonts w:hint="eastAsia"/>
          <w:sz w:val="30"/>
          <w:szCs w:val="30"/>
        </w:rPr>
        <w:t>，均约定借款</w:t>
      </w:r>
      <w:r w:rsidRPr="00087486">
        <w:rPr>
          <w:rFonts w:hint="eastAsia"/>
          <w:sz w:val="30"/>
          <w:szCs w:val="30"/>
          <w:highlight w:val="yellow"/>
        </w:rPr>
        <w:t>利率为月息2%</w:t>
      </w:r>
      <w:r>
        <w:rPr>
          <w:rFonts w:hint="eastAsia"/>
          <w:sz w:val="30"/>
          <w:szCs w:val="30"/>
        </w:rPr>
        <w:t>，均是通过向被告李孟指定的案外人账户汇款支付。其中</w:t>
      </w:r>
      <w:r w:rsidRPr="00087486">
        <w:rPr>
          <w:rFonts w:hint="eastAsia"/>
          <w:sz w:val="30"/>
          <w:szCs w:val="30"/>
          <w:highlight w:val="yellow"/>
        </w:rPr>
        <w:t>原告于2008年6月4日通过其名下账号为62×××11中国农业银行</w:t>
      </w:r>
      <w:proofErr w:type="gramStart"/>
      <w:r w:rsidRPr="00087486">
        <w:rPr>
          <w:rFonts w:hint="eastAsia"/>
          <w:sz w:val="30"/>
          <w:szCs w:val="30"/>
          <w:highlight w:val="yellow"/>
        </w:rPr>
        <w:t>账户向案外人</w:t>
      </w:r>
      <w:proofErr w:type="gramEnd"/>
      <w:r w:rsidRPr="00087486">
        <w:rPr>
          <w:rFonts w:hint="eastAsia"/>
          <w:sz w:val="30"/>
          <w:szCs w:val="30"/>
          <w:highlight w:val="yellow"/>
        </w:rPr>
        <w:t>李育怀名下账号为62×××10中国农业银行账户汇款60万元</w:t>
      </w:r>
      <w:r>
        <w:rPr>
          <w:rFonts w:hint="eastAsia"/>
          <w:sz w:val="30"/>
          <w:szCs w:val="30"/>
        </w:rPr>
        <w:t>，于</w:t>
      </w:r>
      <w:r w:rsidRPr="00087486">
        <w:rPr>
          <w:rFonts w:hint="eastAsia"/>
          <w:sz w:val="30"/>
          <w:szCs w:val="30"/>
          <w:highlight w:val="yellow"/>
        </w:rPr>
        <w:t>2008年6月23日通过其名下账号为62×××11中国农业银行</w:t>
      </w:r>
      <w:proofErr w:type="gramStart"/>
      <w:r w:rsidRPr="00087486">
        <w:rPr>
          <w:rFonts w:hint="eastAsia"/>
          <w:sz w:val="30"/>
          <w:szCs w:val="30"/>
          <w:highlight w:val="yellow"/>
        </w:rPr>
        <w:t>账户向案外人</w:t>
      </w:r>
      <w:proofErr w:type="gramEnd"/>
      <w:r w:rsidRPr="00087486">
        <w:rPr>
          <w:rFonts w:hint="eastAsia"/>
          <w:sz w:val="30"/>
          <w:szCs w:val="30"/>
          <w:highlight w:val="yellow"/>
        </w:rPr>
        <w:t>金则</w:t>
      </w:r>
      <w:proofErr w:type="gramStart"/>
      <w:r w:rsidRPr="00087486">
        <w:rPr>
          <w:rFonts w:hint="eastAsia"/>
          <w:sz w:val="30"/>
          <w:szCs w:val="30"/>
          <w:highlight w:val="yellow"/>
        </w:rPr>
        <w:t>琚</w:t>
      </w:r>
      <w:proofErr w:type="gramEnd"/>
      <w:r w:rsidRPr="00087486">
        <w:rPr>
          <w:rFonts w:hint="eastAsia"/>
          <w:sz w:val="30"/>
          <w:szCs w:val="30"/>
          <w:highlight w:val="yellow"/>
        </w:rPr>
        <w:t>名下账号为62×××17中国农业银行账户汇款40万元</w:t>
      </w:r>
      <w:r>
        <w:rPr>
          <w:rFonts w:hint="eastAsia"/>
          <w:sz w:val="30"/>
          <w:szCs w:val="30"/>
        </w:rPr>
        <w:t>，于2</w:t>
      </w:r>
      <w:r w:rsidRPr="00087486">
        <w:rPr>
          <w:rFonts w:hint="eastAsia"/>
          <w:sz w:val="30"/>
          <w:szCs w:val="30"/>
          <w:highlight w:val="yellow"/>
        </w:rPr>
        <w:t>009年3月11日通过其名下账号为62×××11中国农业银行</w:t>
      </w:r>
      <w:proofErr w:type="gramStart"/>
      <w:r w:rsidRPr="00087486">
        <w:rPr>
          <w:rFonts w:hint="eastAsia"/>
          <w:sz w:val="30"/>
          <w:szCs w:val="30"/>
          <w:highlight w:val="yellow"/>
        </w:rPr>
        <w:t>账户向案外人</w:t>
      </w:r>
      <w:proofErr w:type="gramEnd"/>
      <w:r w:rsidRPr="00087486">
        <w:rPr>
          <w:rFonts w:hint="eastAsia"/>
          <w:sz w:val="30"/>
          <w:szCs w:val="30"/>
          <w:highlight w:val="yellow"/>
        </w:rPr>
        <w:t>叶苏</w:t>
      </w:r>
      <w:proofErr w:type="gramStart"/>
      <w:r w:rsidRPr="00087486">
        <w:rPr>
          <w:rFonts w:hint="eastAsia"/>
          <w:sz w:val="30"/>
          <w:szCs w:val="30"/>
          <w:highlight w:val="yellow"/>
        </w:rPr>
        <w:t>媚</w:t>
      </w:r>
      <w:proofErr w:type="gramEnd"/>
      <w:r w:rsidRPr="00087486">
        <w:rPr>
          <w:rFonts w:hint="eastAsia"/>
          <w:sz w:val="30"/>
          <w:szCs w:val="30"/>
          <w:highlight w:val="yellow"/>
        </w:rPr>
        <w:t>名下账号为62×××11中国农业银行账户汇款150万元</w:t>
      </w:r>
      <w:r>
        <w:rPr>
          <w:rFonts w:hint="eastAsia"/>
          <w:sz w:val="30"/>
          <w:szCs w:val="30"/>
        </w:rPr>
        <w:t>，于</w:t>
      </w:r>
      <w:r w:rsidRPr="00B50F09">
        <w:rPr>
          <w:rFonts w:hint="eastAsia"/>
          <w:sz w:val="30"/>
          <w:szCs w:val="30"/>
          <w:highlight w:val="yellow"/>
        </w:rPr>
        <w:t>2009年3月30日通过其名下账号为62×××11中国农业银行</w:t>
      </w:r>
      <w:proofErr w:type="gramStart"/>
      <w:r w:rsidRPr="00B50F09">
        <w:rPr>
          <w:rFonts w:hint="eastAsia"/>
          <w:sz w:val="30"/>
          <w:szCs w:val="30"/>
          <w:highlight w:val="yellow"/>
        </w:rPr>
        <w:t>账户向案外人</w:t>
      </w:r>
      <w:proofErr w:type="gramEnd"/>
      <w:r w:rsidRPr="00B50F09">
        <w:rPr>
          <w:rFonts w:hint="eastAsia"/>
          <w:sz w:val="30"/>
          <w:szCs w:val="30"/>
          <w:highlight w:val="yellow"/>
        </w:rPr>
        <w:t>叶苏</w:t>
      </w:r>
      <w:proofErr w:type="gramStart"/>
      <w:r w:rsidRPr="00B50F09">
        <w:rPr>
          <w:rFonts w:hint="eastAsia"/>
          <w:sz w:val="30"/>
          <w:szCs w:val="30"/>
          <w:highlight w:val="yellow"/>
        </w:rPr>
        <w:t>媚</w:t>
      </w:r>
      <w:proofErr w:type="gramEnd"/>
      <w:r w:rsidRPr="00B50F09">
        <w:rPr>
          <w:rFonts w:hint="eastAsia"/>
          <w:sz w:val="30"/>
          <w:szCs w:val="30"/>
          <w:highlight w:val="yellow"/>
        </w:rPr>
        <w:t>名下账号为62×××11中国农业银行账户汇款100万元，共计支付350万元</w:t>
      </w:r>
      <w:r>
        <w:rPr>
          <w:rFonts w:hint="eastAsia"/>
          <w:sz w:val="30"/>
          <w:szCs w:val="30"/>
        </w:rPr>
        <w:t>。</w:t>
      </w:r>
    </w:p>
    <w:p w14:paraId="00D9A640" w14:textId="77777777" w:rsidR="009A5758" w:rsidRDefault="00540864">
      <w:pPr>
        <w:spacing w:line="500" w:lineRule="atLeast"/>
        <w:ind w:firstLine="600"/>
        <w:divId w:val="514735179"/>
        <w:rPr>
          <w:sz w:val="30"/>
          <w:szCs w:val="30"/>
        </w:rPr>
      </w:pPr>
      <w:r w:rsidRPr="00220B1F">
        <w:rPr>
          <w:rFonts w:hint="eastAsia"/>
          <w:sz w:val="30"/>
          <w:szCs w:val="30"/>
          <w:highlight w:val="yellow"/>
        </w:rPr>
        <w:lastRenderedPageBreak/>
        <w:t>借款后，被告李孟向原告出具2份借据，对上述借款予以结算确认</w:t>
      </w:r>
      <w:r>
        <w:rPr>
          <w:rFonts w:hint="eastAsia"/>
          <w:sz w:val="30"/>
          <w:szCs w:val="30"/>
        </w:rPr>
        <w:t>。</w:t>
      </w:r>
      <w:r w:rsidRPr="00220B1F">
        <w:rPr>
          <w:rFonts w:hint="eastAsia"/>
          <w:sz w:val="30"/>
          <w:szCs w:val="30"/>
          <w:highlight w:val="yellow"/>
        </w:rPr>
        <w:t>2011年9月11日，被告李孟向原告出具借据1份，借据载明：被告李孟向原告借款100万元，借款期限为2011年9月12日至2012年9月11日，借款利息按月息2%计算</w:t>
      </w:r>
      <w:r>
        <w:rPr>
          <w:rFonts w:hint="eastAsia"/>
          <w:sz w:val="30"/>
          <w:szCs w:val="30"/>
        </w:rPr>
        <w:t>。</w:t>
      </w:r>
      <w:r w:rsidRPr="00220B1F">
        <w:rPr>
          <w:rFonts w:hint="eastAsia"/>
          <w:sz w:val="30"/>
          <w:szCs w:val="30"/>
          <w:highlight w:val="yellow"/>
        </w:rPr>
        <w:t>2011年9月29日，被告李孟向原告出具借据1份，借据载明：被告李孟向原告借款250万元，借款期限为2011年9月29日至2012年9月28日，借款利息按月息2%计算</w:t>
      </w:r>
      <w:r>
        <w:rPr>
          <w:rFonts w:hint="eastAsia"/>
          <w:sz w:val="30"/>
          <w:szCs w:val="30"/>
        </w:rPr>
        <w:t>。</w:t>
      </w:r>
    </w:p>
    <w:p w14:paraId="38CB9641" w14:textId="77777777" w:rsidR="009A5758" w:rsidRDefault="00540864">
      <w:pPr>
        <w:spacing w:line="500" w:lineRule="atLeast"/>
        <w:ind w:firstLine="600"/>
        <w:divId w:val="371810167"/>
        <w:rPr>
          <w:sz w:val="30"/>
          <w:szCs w:val="30"/>
        </w:rPr>
      </w:pPr>
      <w:r w:rsidRPr="00087486">
        <w:rPr>
          <w:rFonts w:hint="eastAsia"/>
          <w:sz w:val="30"/>
          <w:szCs w:val="30"/>
          <w:highlight w:val="yellow"/>
        </w:rPr>
        <w:t>2016年1月15日，被告李孟向原告出具还款计划书1份，计划书载明：2008年6月4日至2009年3月30日期间，被告李孟因资金周转需要，分4次向原告借款共计350万元，约定借款利率均为月息2%；另被告李孟分别于2011年9月11日、2011年9月29日向原告出具2份借据为凭；被告李孟承诺于2016年2月1日前偿还原告借款25万元及相应利息，于2016年3月1日前偿还原告借款25万元及相应利息，于2016年3月1日后每月偿还原告借款10万元及相应利息。</w:t>
      </w:r>
    </w:p>
    <w:p w14:paraId="75500D82" w14:textId="77777777" w:rsidR="009A5758" w:rsidRDefault="00540864">
      <w:pPr>
        <w:spacing w:line="500" w:lineRule="atLeast"/>
        <w:ind w:firstLine="600"/>
        <w:divId w:val="2083217041"/>
        <w:rPr>
          <w:sz w:val="30"/>
          <w:szCs w:val="30"/>
        </w:rPr>
      </w:pPr>
      <w:r>
        <w:rPr>
          <w:rFonts w:hint="eastAsia"/>
          <w:sz w:val="30"/>
          <w:szCs w:val="30"/>
        </w:rPr>
        <w:t>另查明，</w:t>
      </w:r>
      <w:r w:rsidRPr="00B50F09">
        <w:rPr>
          <w:rFonts w:hint="eastAsia"/>
          <w:sz w:val="30"/>
          <w:szCs w:val="30"/>
          <w:highlight w:val="yellow"/>
        </w:rPr>
        <w:t>被告李孟自2015年10月至2016年7月共计向原告支付33000元</w:t>
      </w:r>
      <w:r>
        <w:rPr>
          <w:rFonts w:hint="eastAsia"/>
          <w:sz w:val="30"/>
          <w:szCs w:val="30"/>
        </w:rPr>
        <w:t>。</w:t>
      </w:r>
    </w:p>
    <w:p w14:paraId="1B232DFD" w14:textId="77777777" w:rsidR="009A5758" w:rsidRDefault="00540864">
      <w:pPr>
        <w:spacing w:line="500" w:lineRule="atLeast"/>
        <w:ind w:firstLine="600"/>
        <w:divId w:val="139931799"/>
        <w:rPr>
          <w:sz w:val="30"/>
          <w:szCs w:val="30"/>
        </w:rPr>
      </w:pPr>
      <w:r>
        <w:rPr>
          <w:rFonts w:hint="eastAsia"/>
          <w:sz w:val="30"/>
          <w:szCs w:val="30"/>
        </w:rPr>
        <w:t>本院依照《中华人民共和国合同法》第一百零七条、第二百一十条、第二百一十一条，《中华人民共和国民事诉讼法》第一百四十四条之规定，判决如下：</w:t>
      </w:r>
    </w:p>
    <w:p w14:paraId="2FA7FCD5" w14:textId="77777777" w:rsidR="009A5758" w:rsidRDefault="00540864">
      <w:pPr>
        <w:spacing w:line="500" w:lineRule="atLeast"/>
        <w:ind w:firstLine="600"/>
        <w:divId w:val="580414283"/>
        <w:rPr>
          <w:sz w:val="30"/>
          <w:szCs w:val="30"/>
        </w:rPr>
      </w:pPr>
      <w:r>
        <w:rPr>
          <w:rFonts w:hint="eastAsia"/>
          <w:sz w:val="30"/>
          <w:szCs w:val="30"/>
        </w:rPr>
        <w:t>被告李孟应于本判决生效后10日内</w:t>
      </w:r>
      <w:r w:rsidRPr="00FB04AE">
        <w:rPr>
          <w:rFonts w:hint="eastAsia"/>
          <w:sz w:val="30"/>
          <w:szCs w:val="30"/>
          <w:highlight w:val="yellow"/>
        </w:rPr>
        <w:t>偿付原告林建和借款本金350万元</w:t>
      </w:r>
      <w:r>
        <w:rPr>
          <w:rFonts w:hint="eastAsia"/>
          <w:sz w:val="30"/>
          <w:szCs w:val="30"/>
        </w:rPr>
        <w:t>及</w:t>
      </w:r>
      <w:r w:rsidRPr="00FB04AE">
        <w:rPr>
          <w:rFonts w:hint="eastAsia"/>
          <w:sz w:val="30"/>
          <w:szCs w:val="30"/>
          <w:highlight w:val="yellow"/>
        </w:rPr>
        <w:t>利息（自2011年10月1日起至实际履行之日止，以本金350万元为基数，按月利率2%计算，扣除已支付的33000元）</w:t>
      </w:r>
      <w:r>
        <w:rPr>
          <w:rFonts w:hint="eastAsia"/>
          <w:sz w:val="30"/>
          <w:szCs w:val="30"/>
        </w:rPr>
        <w:t>。</w:t>
      </w:r>
    </w:p>
    <w:p w14:paraId="5A9B3A83" w14:textId="77777777" w:rsidR="009A5758" w:rsidRDefault="00540864">
      <w:pPr>
        <w:spacing w:line="500" w:lineRule="atLeast"/>
        <w:ind w:firstLine="600"/>
        <w:divId w:val="940576615"/>
        <w:rPr>
          <w:sz w:val="30"/>
          <w:szCs w:val="30"/>
        </w:rPr>
      </w:pPr>
      <w:r>
        <w:rPr>
          <w:rFonts w:hint="eastAsia"/>
          <w:sz w:val="30"/>
          <w:szCs w:val="30"/>
        </w:rPr>
        <w:t>本案受理费63168元，公告费650元，合计63818元，由被告李孟负担（公告费650元由原告林建和垫付）。</w:t>
      </w:r>
    </w:p>
    <w:p w14:paraId="1020AA34" w14:textId="77777777" w:rsidR="009A5758" w:rsidRDefault="00540864">
      <w:pPr>
        <w:spacing w:line="500" w:lineRule="atLeast"/>
        <w:ind w:firstLine="600"/>
        <w:divId w:val="1695884794"/>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502E54F9" w14:textId="77777777" w:rsidR="009A5758" w:rsidRDefault="00540864">
      <w:pPr>
        <w:spacing w:line="500" w:lineRule="atLeast"/>
        <w:jc w:val="right"/>
        <w:divId w:val="224336572"/>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杜文波</w:t>
      </w:r>
    </w:p>
    <w:p w14:paraId="1C7EA442" w14:textId="77777777" w:rsidR="009A5758" w:rsidRDefault="00540864">
      <w:pPr>
        <w:spacing w:line="500" w:lineRule="atLeast"/>
        <w:jc w:val="right"/>
        <w:divId w:val="997415430"/>
        <w:rPr>
          <w:sz w:val="30"/>
          <w:szCs w:val="30"/>
        </w:rPr>
      </w:pPr>
      <w:r>
        <w:rPr>
          <w:rFonts w:hint="eastAsia"/>
          <w:sz w:val="30"/>
          <w:szCs w:val="30"/>
        </w:rPr>
        <w:t>人民陪审员　　叶长生</w:t>
      </w:r>
    </w:p>
    <w:p w14:paraId="41703C9C" w14:textId="77777777" w:rsidR="009A5758" w:rsidRDefault="00540864">
      <w:pPr>
        <w:spacing w:line="500" w:lineRule="atLeast"/>
        <w:jc w:val="right"/>
        <w:divId w:val="1016347893"/>
        <w:rPr>
          <w:sz w:val="30"/>
          <w:szCs w:val="30"/>
        </w:rPr>
      </w:pPr>
      <w:r>
        <w:rPr>
          <w:rFonts w:hint="eastAsia"/>
          <w:sz w:val="30"/>
          <w:szCs w:val="30"/>
        </w:rPr>
        <w:t>人民陪审员　　鲍黎明</w:t>
      </w:r>
    </w:p>
    <w:p w14:paraId="09D21533" w14:textId="77777777" w:rsidR="009A5758" w:rsidRDefault="00540864">
      <w:pPr>
        <w:spacing w:line="500" w:lineRule="atLeast"/>
        <w:jc w:val="right"/>
        <w:divId w:val="745610897"/>
        <w:rPr>
          <w:sz w:val="30"/>
          <w:szCs w:val="30"/>
        </w:rPr>
      </w:pPr>
      <w:r>
        <w:rPr>
          <w:rFonts w:hint="eastAsia"/>
          <w:sz w:val="30"/>
          <w:szCs w:val="30"/>
        </w:rPr>
        <w:t>二〇一六年九月二日</w:t>
      </w:r>
    </w:p>
    <w:p w14:paraId="5B8407EA" w14:textId="77777777" w:rsidR="009A5758" w:rsidRDefault="00540864">
      <w:pPr>
        <w:spacing w:line="500" w:lineRule="atLeast"/>
        <w:jc w:val="right"/>
        <w:divId w:val="549267290"/>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邱琪琦</w:t>
      </w:r>
    </w:p>
    <w:p w14:paraId="7330734C" w14:textId="77777777" w:rsidR="009A5758" w:rsidRDefault="00540864">
      <w:pPr>
        <w:spacing w:line="500" w:lineRule="atLeast"/>
        <w:ind w:firstLine="600"/>
        <w:divId w:val="949822884"/>
        <w:rPr>
          <w:sz w:val="30"/>
          <w:szCs w:val="30"/>
        </w:rPr>
      </w:pPr>
      <w:r>
        <w:rPr>
          <w:rFonts w:hint="eastAsia"/>
          <w:sz w:val="30"/>
          <w:szCs w:val="30"/>
        </w:rPr>
        <w:t>附告：判决适用的法律条文及当事人应知的相关事项</w:t>
      </w:r>
    </w:p>
    <w:p w14:paraId="24C41BE7" w14:textId="77777777" w:rsidR="009A5758" w:rsidRDefault="00540864">
      <w:pPr>
        <w:spacing w:line="500" w:lineRule="atLeast"/>
        <w:ind w:firstLine="600"/>
        <w:divId w:val="537164485"/>
        <w:rPr>
          <w:sz w:val="30"/>
          <w:szCs w:val="30"/>
        </w:rPr>
      </w:pPr>
      <w:r>
        <w:rPr>
          <w:rFonts w:hint="eastAsia"/>
          <w:sz w:val="30"/>
          <w:szCs w:val="30"/>
        </w:rPr>
        <w:t>一、判决适用的法律条文</w:t>
      </w:r>
    </w:p>
    <w:p w14:paraId="126F38F9" w14:textId="77777777" w:rsidR="009A5758" w:rsidRDefault="00540864">
      <w:pPr>
        <w:spacing w:line="500" w:lineRule="atLeast"/>
        <w:ind w:firstLine="600"/>
        <w:divId w:val="349986687"/>
        <w:rPr>
          <w:sz w:val="30"/>
          <w:szCs w:val="30"/>
        </w:rPr>
      </w:pPr>
      <w:r>
        <w:rPr>
          <w:rFonts w:hint="eastAsia"/>
          <w:sz w:val="30"/>
          <w:szCs w:val="30"/>
        </w:rPr>
        <w:t>《中华人民共和国合同法》</w:t>
      </w:r>
    </w:p>
    <w:p w14:paraId="4FE969F2" w14:textId="77777777" w:rsidR="009A5758" w:rsidRDefault="00540864">
      <w:pPr>
        <w:spacing w:line="500" w:lineRule="atLeast"/>
        <w:ind w:firstLine="600"/>
        <w:divId w:val="499152901"/>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8923950" w14:textId="77777777" w:rsidR="009A5758" w:rsidRDefault="00540864">
      <w:pPr>
        <w:spacing w:line="500" w:lineRule="atLeast"/>
        <w:ind w:firstLine="600"/>
        <w:divId w:val="2086686575"/>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2CAD8815" w14:textId="77777777" w:rsidR="009A5758" w:rsidRDefault="00540864">
      <w:pPr>
        <w:spacing w:line="500" w:lineRule="atLeast"/>
        <w:ind w:firstLine="600"/>
        <w:divId w:val="2070615620"/>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84A5530" w14:textId="77777777" w:rsidR="009A5758" w:rsidRDefault="00540864">
      <w:pPr>
        <w:spacing w:line="500" w:lineRule="atLeast"/>
        <w:ind w:firstLine="600"/>
        <w:divId w:val="1040593329"/>
        <w:rPr>
          <w:sz w:val="30"/>
          <w:szCs w:val="30"/>
        </w:rPr>
      </w:pPr>
      <w:r>
        <w:rPr>
          <w:rFonts w:hint="eastAsia"/>
          <w:sz w:val="30"/>
          <w:szCs w:val="30"/>
        </w:rPr>
        <w:t>《中华人民共和国民事诉讼法》</w:t>
      </w:r>
    </w:p>
    <w:p w14:paraId="76B2D7D1" w14:textId="77777777" w:rsidR="009A5758" w:rsidRDefault="00540864">
      <w:pPr>
        <w:spacing w:line="500" w:lineRule="atLeast"/>
        <w:ind w:firstLine="600"/>
        <w:divId w:val="1765413791"/>
        <w:rPr>
          <w:sz w:val="30"/>
          <w:szCs w:val="30"/>
        </w:rPr>
      </w:pPr>
      <w:r>
        <w:rPr>
          <w:rFonts w:hint="eastAsia"/>
          <w:sz w:val="30"/>
          <w:szCs w:val="30"/>
        </w:rPr>
        <w:t>第一百四十四条被告经传票传唤，无正当理由拒不到庭的，或者未经法庭许可中途退庭的，可以缺席判决。</w:t>
      </w:r>
    </w:p>
    <w:p w14:paraId="460E74C5" w14:textId="77777777" w:rsidR="009A5758" w:rsidRDefault="00540864">
      <w:pPr>
        <w:spacing w:line="500" w:lineRule="atLeast"/>
        <w:ind w:firstLine="600"/>
        <w:divId w:val="999849576"/>
        <w:rPr>
          <w:sz w:val="30"/>
          <w:szCs w:val="30"/>
        </w:rPr>
      </w:pPr>
      <w:r>
        <w:rPr>
          <w:rFonts w:hint="eastAsia"/>
          <w:sz w:val="30"/>
          <w:szCs w:val="30"/>
        </w:rPr>
        <w:t>二、当事人应知的相关事项</w:t>
      </w:r>
    </w:p>
    <w:p w14:paraId="33A28F8B" w14:textId="77777777" w:rsidR="009A5758" w:rsidRDefault="00540864">
      <w:pPr>
        <w:spacing w:line="500" w:lineRule="atLeast"/>
        <w:ind w:firstLine="600"/>
        <w:divId w:val="465634362"/>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w:t>
      </w:r>
      <w:r>
        <w:rPr>
          <w:rFonts w:hint="eastAsia"/>
          <w:sz w:val="30"/>
          <w:szCs w:val="30"/>
        </w:rPr>
        <w:lastRenderedPageBreak/>
        <w:t>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7E69A980" w14:textId="77777777" w:rsidR="009A5758" w:rsidRDefault="00540864">
      <w:pPr>
        <w:spacing w:line="500" w:lineRule="atLeast"/>
        <w:ind w:firstLine="600"/>
        <w:divId w:val="871769280"/>
        <w:rPr>
          <w:sz w:val="30"/>
          <w:szCs w:val="30"/>
        </w:rPr>
      </w:pPr>
      <w:r>
        <w:rPr>
          <w:rFonts w:hint="eastAsia"/>
          <w:sz w:val="30"/>
          <w:szCs w:val="30"/>
        </w:rPr>
        <w:t>2、当事人一般应自案件裁判文书生效后10日内向人民法院领取裁判文书生效通知书。</w:t>
      </w:r>
    </w:p>
    <w:p w14:paraId="369883D2" w14:textId="77777777" w:rsidR="009A5758" w:rsidRDefault="00540864">
      <w:pPr>
        <w:spacing w:line="500" w:lineRule="atLeast"/>
        <w:ind w:firstLine="600"/>
        <w:divId w:val="1529485554"/>
        <w:rPr>
          <w:sz w:val="30"/>
          <w:szCs w:val="30"/>
        </w:rPr>
      </w:pPr>
      <w:r>
        <w:rPr>
          <w:rFonts w:hint="eastAsia"/>
          <w:sz w:val="30"/>
          <w:szCs w:val="30"/>
        </w:rPr>
        <w:t>3、当事人负担的诉讼费应在裁判文书生效后10日内来院交纳，或通过汇款交纳（开户行：浙江温州</w:t>
      </w:r>
      <w:proofErr w:type="gramStart"/>
      <w:r>
        <w:rPr>
          <w:rFonts w:hint="eastAsia"/>
          <w:sz w:val="30"/>
          <w:szCs w:val="30"/>
        </w:rPr>
        <w:t>瓯</w:t>
      </w:r>
      <w:proofErr w:type="gramEnd"/>
      <w:r>
        <w:rPr>
          <w:rFonts w:hint="eastAsia"/>
          <w:sz w:val="30"/>
          <w:szCs w:val="30"/>
        </w:rPr>
        <w:t>海农村商业银行区府支行，</w:t>
      </w:r>
      <w:proofErr w:type="gramStart"/>
      <w:r>
        <w:rPr>
          <w:rFonts w:hint="eastAsia"/>
          <w:sz w:val="30"/>
          <w:szCs w:val="30"/>
        </w:rPr>
        <w:t>帐号</w:t>
      </w:r>
      <w:proofErr w:type="gramEnd"/>
      <w:r>
        <w:rPr>
          <w:rFonts w:hint="eastAsia"/>
          <w:sz w:val="30"/>
          <w:szCs w:val="30"/>
        </w:rPr>
        <w:t>：201000121021279000002）；当事人需要退还诉讼费用的，应在裁判文书生效后10</w:t>
      </w:r>
      <w:proofErr w:type="gramStart"/>
      <w:r>
        <w:rPr>
          <w:rFonts w:hint="eastAsia"/>
          <w:sz w:val="30"/>
          <w:szCs w:val="30"/>
        </w:rPr>
        <w:t>日内来</w:t>
      </w:r>
      <w:proofErr w:type="gramEnd"/>
      <w:r>
        <w:rPr>
          <w:rFonts w:hint="eastAsia"/>
          <w:sz w:val="30"/>
          <w:szCs w:val="30"/>
        </w:rPr>
        <w:t>院办理诉讼费用退费手续。</w:t>
      </w:r>
    </w:p>
    <w:p w14:paraId="1405CD8F" w14:textId="77777777" w:rsidR="009A5758" w:rsidRDefault="00540864">
      <w:pPr>
        <w:spacing w:line="500" w:lineRule="atLeast"/>
        <w:ind w:firstLine="600"/>
        <w:divId w:val="283467270"/>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迟延履行期间的利息或迟延履行金自法律文书指定的履行期间届满的次日起计算；加倍支付迟延履行期间的债务利息，是在按人民银行同期贷款最高利率计付的债务利息基础上再增加一倍；迟延履行非金钱给付义务的，无论是否已给申请执行人造成损失，都应当支付迟延履行金；已经造成损失的，双倍补偿申请执行人已经受到的损失）。</w:t>
      </w:r>
    </w:p>
    <w:p w14:paraId="3DAB9841" w14:textId="77777777" w:rsidR="009A5758" w:rsidRDefault="00540864">
      <w:pPr>
        <w:spacing w:line="500" w:lineRule="atLeast"/>
        <w:ind w:firstLine="600"/>
        <w:divId w:val="764154431"/>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7AFCBD04" w14:textId="77777777" w:rsidR="00540864" w:rsidRDefault="00540864">
      <w:pPr>
        <w:spacing w:line="500" w:lineRule="atLeast"/>
        <w:ind w:firstLine="600"/>
        <w:divId w:val="183787776"/>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w:t>
      </w:r>
      <w:r>
        <w:rPr>
          <w:rFonts w:hint="eastAsia"/>
          <w:sz w:val="30"/>
          <w:szCs w:val="30"/>
        </w:rPr>
        <w:lastRenderedPageBreak/>
        <w:t>根据情节轻重予以罚款、拘留；构成犯罪的，依法追究刑事责任。</w:t>
      </w:r>
    </w:p>
    <w:sectPr w:rsidR="0054086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8"/>
    <w:rsid w:val="00087486"/>
    <w:rsid w:val="00220B1F"/>
    <w:rsid w:val="00540864"/>
    <w:rsid w:val="009A5758"/>
    <w:rsid w:val="00B50F09"/>
    <w:rsid w:val="00F71DD8"/>
    <w:rsid w:val="00FB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E51DA"/>
  <w15:chartTrackingRefBased/>
  <w15:docId w15:val="{690A6036-A92B-444F-99FF-F75DE0E5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49408">
      <w:marLeft w:val="0"/>
      <w:marRight w:val="0"/>
      <w:marTop w:val="10"/>
      <w:marBottom w:val="10"/>
      <w:divBdr>
        <w:top w:val="none" w:sz="0" w:space="0" w:color="auto"/>
        <w:left w:val="none" w:sz="0" w:space="0" w:color="auto"/>
        <w:bottom w:val="none" w:sz="0" w:space="0" w:color="auto"/>
        <w:right w:val="none" w:sz="0" w:space="0" w:color="auto"/>
      </w:divBdr>
    </w:div>
    <w:div w:id="94911200">
      <w:marLeft w:val="0"/>
      <w:marRight w:val="0"/>
      <w:marTop w:val="10"/>
      <w:marBottom w:val="10"/>
      <w:divBdr>
        <w:top w:val="none" w:sz="0" w:space="0" w:color="auto"/>
        <w:left w:val="none" w:sz="0" w:space="0" w:color="auto"/>
        <w:bottom w:val="none" w:sz="0" w:space="0" w:color="auto"/>
        <w:right w:val="none" w:sz="0" w:space="0" w:color="auto"/>
      </w:divBdr>
    </w:div>
    <w:div w:id="139931799">
      <w:marLeft w:val="0"/>
      <w:marRight w:val="0"/>
      <w:marTop w:val="10"/>
      <w:marBottom w:val="10"/>
      <w:divBdr>
        <w:top w:val="none" w:sz="0" w:space="0" w:color="auto"/>
        <w:left w:val="none" w:sz="0" w:space="0" w:color="auto"/>
        <w:bottom w:val="none" w:sz="0" w:space="0" w:color="auto"/>
        <w:right w:val="none" w:sz="0" w:space="0" w:color="auto"/>
      </w:divBdr>
    </w:div>
    <w:div w:id="183787776">
      <w:marLeft w:val="0"/>
      <w:marRight w:val="0"/>
      <w:marTop w:val="10"/>
      <w:marBottom w:val="10"/>
      <w:divBdr>
        <w:top w:val="none" w:sz="0" w:space="0" w:color="auto"/>
        <w:left w:val="none" w:sz="0" w:space="0" w:color="auto"/>
        <w:bottom w:val="none" w:sz="0" w:space="0" w:color="auto"/>
        <w:right w:val="none" w:sz="0" w:space="0" w:color="auto"/>
      </w:divBdr>
    </w:div>
    <w:div w:id="224336572">
      <w:marLeft w:val="0"/>
      <w:marRight w:val="720"/>
      <w:marTop w:val="10"/>
      <w:marBottom w:val="10"/>
      <w:divBdr>
        <w:top w:val="none" w:sz="0" w:space="0" w:color="auto"/>
        <w:left w:val="none" w:sz="0" w:space="0" w:color="auto"/>
        <w:bottom w:val="none" w:sz="0" w:space="0" w:color="auto"/>
        <w:right w:val="none" w:sz="0" w:space="0" w:color="auto"/>
      </w:divBdr>
    </w:div>
    <w:div w:id="283467270">
      <w:marLeft w:val="0"/>
      <w:marRight w:val="0"/>
      <w:marTop w:val="10"/>
      <w:marBottom w:val="10"/>
      <w:divBdr>
        <w:top w:val="none" w:sz="0" w:space="0" w:color="auto"/>
        <w:left w:val="none" w:sz="0" w:space="0" w:color="auto"/>
        <w:bottom w:val="none" w:sz="0" w:space="0" w:color="auto"/>
        <w:right w:val="none" w:sz="0" w:space="0" w:color="auto"/>
      </w:divBdr>
    </w:div>
    <w:div w:id="349986687">
      <w:marLeft w:val="0"/>
      <w:marRight w:val="0"/>
      <w:marTop w:val="10"/>
      <w:marBottom w:val="10"/>
      <w:divBdr>
        <w:top w:val="none" w:sz="0" w:space="0" w:color="auto"/>
        <w:left w:val="none" w:sz="0" w:space="0" w:color="auto"/>
        <w:bottom w:val="none" w:sz="0" w:space="0" w:color="auto"/>
        <w:right w:val="none" w:sz="0" w:space="0" w:color="auto"/>
      </w:divBdr>
    </w:div>
    <w:div w:id="371810167">
      <w:marLeft w:val="0"/>
      <w:marRight w:val="0"/>
      <w:marTop w:val="10"/>
      <w:marBottom w:val="10"/>
      <w:divBdr>
        <w:top w:val="none" w:sz="0" w:space="0" w:color="auto"/>
        <w:left w:val="none" w:sz="0" w:space="0" w:color="auto"/>
        <w:bottom w:val="none" w:sz="0" w:space="0" w:color="auto"/>
        <w:right w:val="none" w:sz="0" w:space="0" w:color="auto"/>
      </w:divBdr>
    </w:div>
    <w:div w:id="465634362">
      <w:marLeft w:val="0"/>
      <w:marRight w:val="0"/>
      <w:marTop w:val="10"/>
      <w:marBottom w:val="10"/>
      <w:divBdr>
        <w:top w:val="none" w:sz="0" w:space="0" w:color="auto"/>
        <w:left w:val="none" w:sz="0" w:space="0" w:color="auto"/>
        <w:bottom w:val="none" w:sz="0" w:space="0" w:color="auto"/>
        <w:right w:val="none" w:sz="0" w:space="0" w:color="auto"/>
      </w:divBdr>
    </w:div>
    <w:div w:id="499152901">
      <w:marLeft w:val="0"/>
      <w:marRight w:val="0"/>
      <w:marTop w:val="10"/>
      <w:marBottom w:val="10"/>
      <w:divBdr>
        <w:top w:val="none" w:sz="0" w:space="0" w:color="auto"/>
        <w:left w:val="none" w:sz="0" w:space="0" w:color="auto"/>
        <w:bottom w:val="none" w:sz="0" w:space="0" w:color="auto"/>
        <w:right w:val="none" w:sz="0" w:space="0" w:color="auto"/>
      </w:divBdr>
    </w:div>
    <w:div w:id="514735179">
      <w:marLeft w:val="0"/>
      <w:marRight w:val="0"/>
      <w:marTop w:val="10"/>
      <w:marBottom w:val="10"/>
      <w:divBdr>
        <w:top w:val="none" w:sz="0" w:space="0" w:color="auto"/>
        <w:left w:val="none" w:sz="0" w:space="0" w:color="auto"/>
        <w:bottom w:val="none" w:sz="0" w:space="0" w:color="auto"/>
        <w:right w:val="none" w:sz="0" w:space="0" w:color="auto"/>
      </w:divBdr>
    </w:div>
    <w:div w:id="537164485">
      <w:marLeft w:val="0"/>
      <w:marRight w:val="0"/>
      <w:marTop w:val="10"/>
      <w:marBottom w:val="10"/>
      <w:divBdr>
        <w:top w:val="none" w:sz="0" w:space="0" w:color="auto"/>
        <w:left w:val="none" w:sz="0" w:space="0" w:color="auto"/>
        <w:bottom w:val="none" w:sz="0" w:space="0" w:color="auto"/>
        <w:right w:val="none" w:sz="0" w:space="0" w:color="auto"/>
      </w:divBdr>
    </w:div>
    <w:div w:id="549267290">
      <w:marLeft w:val="0"/>
      <w:marRight w:val="720"/>
      <w:marTop w:val="10"/>
      <w:marBottom w:val="10"/>
      <w:divBdr>
        <w:top w:val="none" w:sz="0" w:space="0" w:color="auto"/>
        <w:left w:val="none" w:sz="0" w:space="0" w:color="auto"/>
        <w:bottom w:val="none" w:sz="0" w:space="0" w:color="auto"/>
        <w:right w:val="none" w:sz="0" w:space="0" w:color="auto"/>
      </w:divBdr>
    </w:div>
    <w:div w:id="580414283">
      <w:marLeft w:val="0"/>
      <w:marRight w:val="0"/>
      <w:marTop w:val="10"/>
      <w:marBottom w:val="10"/>
      <w:divBdr>
        <w:top w:val="none" w:sz="0" w:space="0" w:color="auto"/>
        <w:left w:val="none" w:sz="0" w:space="0" w:color="auto"/>
        <w:bottom w:val="none" w:sz="0" w:space="0" w:color="auto"/>
        <w:right w:val="none" w:sz="0" w:space="0" w:color="auto"/>
      </w:divBdr>
    </w:div>
    <w:div w:id="738942650">
      <w:marLeft w:val="0"/>
      <w:marRight w:val="0"/>
      <w:marTop w:val="10"/>
      <w:marBottom w:val="10"/>
      <w:divBdr>
        <w:top w:val="none" w:sz="0" w:space="0" w:color="auto"/>
        <w:left w:val="none" w:sz="0" w:space="0" w:color="auto"/>
        <w:bottom w:val="none" w:sz="0" w:space="0" w:color="auto"/>
        <w:right w:val="none" w:sz="0" w:space="0" w:color="auto"/>
      </w:divBdr>
    </w:div>
    <w:div w:id="745610897">
      <w:marLeft w:val="0"/>
      <w:marRight w:val="720"/>
      <w:marTop w:val="10"/>
      <w:marBottom w:val="10"/>
      <w:divBdr>
        <w:top w:val="none" w:sz="0" w:space="0" w:color="auto"/>
        <w:left w:val="none" w:sz="0" w:space="0" w:color="auto"/>
        <w:bottom w:val="none" w:sz="0" w:space="0" w:color="auto"/>
        <w:right w:val="none" w:sz="0" w:space="0" w:color="auto"/>
      </w:divBdr>
    </w:div>
    <w:div w:id="764154431">
      <w:marLeft w:val="0"/>
      <w:marRight w:val="0"/>
      <w:marTop w:val="10"/>
      <w:marBottom w:val="10"/>
      <w:divBdr>
        <w:top w:val="none" w:sz="0" w:space="0" w:color="auto"/>
        <w:left w:val="none" w:sz="0" w:space="0" w:color="auto"/>
        <w:bottom w:val="none" w:sz="0" w:space="0" w:color="auto"/>
        <w:right w:val="none" w:sz="0" w:space="0" w:color="auto"/>
      </w:divBdr>
    </w:div>
    <w:div w:id="871769280">
      <w:marLeft w:val="0"/>
      <w:marRight w:val="0"/>
      <w:marTop w:val="10"/>
      <w:marBottom w:val="10"/>
      <w:divBdr>
        <w:top w:val="none" w:sz="0" w:space="0" w:color="auto"/>
        <w:left w:val="none" w:sz="0" w:space="0" w:color="auto"/>
        <w:bottom w:val="none" w:sz="0" w:space="0" w:color="auto"/>
        <w:right w:val="none" w:sz="0" w:space="0" w:color="auto"/>
      </w:divBdr>
    </w:div>
    <w:div w:id="940576615">
      <w:marLeft w:val="0"/>
      <w:marRight w:val="0"/>
      <w:marTop w:val="10"/>
      <w:marBottom w:val="10"/>
      <w:divBdr>
        <w:top w:val="none" w:sz="0" w:space="0" w:color="auto"/>
        <w:left w:val="none" w:sz="0" w:space="0" w:color="auto"/>
        <w:bottom w:val="none" w:sz="0" w:space="0" w:color="auto"/>
        <w:right w:val="none" w:sz="0" w:space="0" w:color="auto"/>
      </w:divBdr>
    </w:div>
    <w:div w:id="949822884">
      <w:marLeft w:val="0"/>
      <w:marRight w:val="0"/>
      <w:marTop w:val="10"/>
      <w:marBottom w:val="10"/>
      <w:divBdr>
        <w:top w:val="none" w:sz="0" w:space="0" w:color="auto"/>
        <w:left w:val="none" w:sz="0" w:space="0" w:color="auto"/>
        <w:bottom w:val="none" w:sz="0" w:space="0" w:color="auto"/>
        <w:right w:val="none" w:sz="0" w:space="0" w:color="auto"/>
      </w:divBdr>
    </w:div>
    <w:div w:id="997415430">
      <w:marLeft w:val="0"/>
      <w:marRight w:val="720"/>
      <w:marTop w:val="10"/>
      <w:marBottom w:val="10"/>
      <w:divBdr>
        <w:top w:val="none" w:sz="0" w:space="0" w:color="auto"/>
        <w:left w:val="none" w:sz="0" w:space="0" w:color="auto"/>
        <w:bottom w:val="none" w:sz="0" w:space="0" w:color="auto"/>
        <w:right w:val="none" w:sz="0" w:space="0" w:color="auto"/>
      </w:divBdr>
    </w:div>
    <w:div w:id="999849576">
      <w:marLeft w:val="0"/>
      <w:marRight w:val="0"/>
      <w:marTop w:val="10"/>
      <w:marBottom w:val="10"/>
      <w:divBdr>
        <w:top w:val="none" w:sz="0" w:space="0" w:color="auto"/>
        <w:left w:val="none" w:sz="0" w:space="0" w:color="auto"/>
        <w:bottom w:val="none" w:sz="0" w:space="0" w:color="auto"/>
        <w:right w:val="none" w:sz="0" w:space="0" w:color="auto"/>
      </w:divBdr>
    </w:div>
    <w:div w:id="1016347893">
      <w:marLeft w:val="0"/>
      <w:marRight w:val="720"/>
      <w:marTop w:val="10"/>
      <w:marBottom w:val="10"/>
      <w:divBdr>
        <w:top w:val="none" w:sz="0" w:space="0" w:color="auto"/>
        <w:left w:val="none" w:sz="0" w:space="0" w:color="auto"/>
        <w:bottom w:val="none" w:sz="0" w:space="0" w:color="auto"/>
        <w:right w:val="none" w:sz="0" w:space="0" w:color="auto"/>
      </w:divBdr>
    </w:div>
    <w:div w:id="1040593329">
      <w:marLeft w:val="0"/>
      <w:marRight w:val="0"/>
      <w:marTop w:val="10"/>
      <w:marBottom w:val="10"/>
      <w:divBdr>
        <w:top w:val="none" w:sz="0" w:space="0" w:color="auto"/>
        <w:left w:val="none" w:sz="0" w:space="0" w:color="auto"/>
        <w:bottom w:val="none" w:sz="0" w:space="0" w:color="auto"/>
        <w:right w:val="none" w:sz="0" w:space="0" w:color="auto"/>
      </w:divBdr>
    </w:div>
    <w:div w:id="1099830098">
      <w:marLeft w:val="0"/>
      <w:marRight w:val="0"/>
      <w:marTop w:val="10"/>
      <w:marBottom w:val="10"/>
      <w:divBdr>
        <w:top w:val="none" w:sz="0" w:space="0" w:color="auto"/>
        <w:left w:val="none" w:sz="0" w:space="0" w:color="auto"/>
        <w:bottom w:val="none" w:sz="0" w:space="0" w:color="auto"/>
        <w:right w:val="none" w:sz="0" w:space="0" w:color="auto"/>
      </w:divBdr>
    </w:div>
    <w:div w:id="1223373283">
      <w:marLeft w:val="0"/>
      <w:marRight w:val="0"/>
      <w:marTop w:val="10"/>
      <w:marBottom w:val="10"/>
      <w:divBdr>
        <w:top w:val="none" w:sz="0" w:space="0" w:color="auto"/>
        <w:left w:val="none" w:sz="0" w:space="0" w:color="auto"/>
        <w:bottom w:val="none" w:sz="0" w:space="0" w:color="auto"/>
        <w:right w:val="none" w:sz="0" w:space="0" w:color="auto"/>
      </w:divBdr>
    </w:div>
    <w:div w:id="1529176100">
      <w:marLeft w:val="0"/>
      <w:marRight w:val="0"/>
      <w:marTop w:val="10"/>
      <w:marBottom w:val="10"/>
      <w:divBdr>
        <w:top w:val="none" w:sz="0" w:space="0" w:color="auto"/>
        <w:left w:val="none" w:sz="0" w:space="0" w:color="auto"/>
        <w:bottom w:val="none" w:sz="0" w:space="0" w:color="auto"/>
        <w:right w:val="none" w:sz="0" w:space="0" w:color="auto"/>
      </w:divBdr>
    </w:div>
    <w:div w:id="1529485554">
      <w:marLeft w:val="0"/>
      <w:marRight w:val="0"/>
      <w:marTop w:val="10"/>
      <w:marBottom w:val="10"/>
      <w:divBdr>
        <w:top w:val="none" w:sz="0" w:space="0" w:color="auto"/>
        <w:left w:val="none" w:sz="0" w:space="0" w:color="auto"/>
        <w:bottom w:val="none" w:sz="0" w:space="0" w:color="auto"/>
        <w:right w:val="none" w:sz="0" w:space="0" w:color="auto"/>
      </w:divBdr>
    </w:div>
    <w:div w:id="1695884794">
      <w:marLeft w:val="0"/>
      <w:marRight w:val="0"/>
      <w:marTop w:val="10"/>
      <w:marBottom w:val="10"/>
      <w:divBdr>
        <w:top w:val="none" w:sz="0" w:space="0" w:color="auto"/>
        <w:left w:val="none" w:sz="0" w:space="0" w:color="auto"/>
        <w:bottom w:val="none" w:sz="0" w:space="0" w:color="auto"/>
        <w:right w:val="none" w:sz="0" w:space="0" w:color="auto"/>
      </w:divBdr>
    </w:div>
    <w:div w:id="1765413791">
      <w:marLeft w:val="0"/>
      <w:marRight w:val="0"/>
      <w:marTop w:val="10"/>
      <w:marBottom w:val="10"/>
      <w:divBdr>
        <w:top w:val="none" w:sz="0" w:space="0" w:color="auto"/>
        <w:left w:val="none" w:sz="0" w:space="0" w:color="auto"/>
        <w:bottom w:val="none" w:sz="0" w:space="0" w:color="auto"/>
        <w:right w:val="none" w:sz="0" w:space="0" w:color="auto"/>
      </w:divBdr>
    </w:div>
    <w:div w:id="1899242730">
      <w:marLeft w:val="0"/>
      <w:marRight w:val="0"/>
      <w:marTop w:val="10"/>
      <w:marBottom w:val="10"/>
      <w:divBdr>
        <w:top w:val="none" w:sz="0" w:space="0" w:color="auto"/>
        <w:left w:val="none" w:sz="0" w:space="0" w:color="auto"/>
        <w:bottom w:val="none" w:sz="0" w:space="0" w:color="auto"/>
        <w:right w:val="none" w:sz="0" w:space="0" w:color="auto"/>
      </w:divBdr>
    </w:div>
    <w:div w:id="2064059086">
      <w:marLeft w:val="0"/>
      <w:marRight w:val="0"/>
      <w:marTop w:val="10"/>
      <w:marBottom w:val="10"/>
      <w:divBdr>
        <w:top w:val="none" w:sz="0" w:space="0" w:color="auto"/>
        <w:left w:val="none" w:sz="0" w:space="0" w:color="auto"/>
        <w:bottom w:val="none" w:sz="0" w:space="0" w:color="auto"/>
        <w:right w:val="none" w:sz="0" w:space="0" w:color="auto"/>
      </w:divBdr>
    </w:div>
    <w:div w:id="2070615620">
      <w:marLeft w:val="0"/>
      <w:marRight w:val="0"/>
      <w:marTop w:val="10"/>
      <w:marBottom w:val="10"/>
      <w:divBdr>
        <w:top w:val="none" w:sz="0" w:space="0" w:color="auto"/>
        <w:left w:val="none" w:sz="0" w:space="0" w:color="auto"/>
        <w:bottom w:val="none" w:sz="0" w:space="0" w:color="auto"/>
        <w:right w:val="none" w:sz="0" w:space="0" w:color="auto"/>
      </w:divBdr>
    </w:div>
    <w:div w:id="2083217041">
      <w:marLeft w:val="0"/>
      <w:marRight w:val="0"/>
      <w:marTop w:val="10"/>
      <w:marBottom w:val="10"/>
      <w:divBdr>
        <w:top w:val="none" w:sz="0" w:space="0" w:color="auto"/>
        <w:left w:val="none" w:sz="0" w:space="0" w:color="auto"/>
        <w:bottom w:val="none" w:sz="0" w:space="0" w:color="auto"/>
        <w:right w:val="none" w:sz="0" w:space="0" w:color="auto"/>
      </w:divBdr>
    </w:div>
    <w:div w:id="208668657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2021-03-22T11:34:00Z</dcterms:created>
  <dcterms:modified xsi:type="dcterms:W3CDTF">2021-03-22T16:02:00Z</dcterms:modified>
</cp:coreProperties>
</file>