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C46D4" w14:textId="77777777" w:rsidR="00000000" w:rsidRDefault="005D5AF2">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周立芬诉金冠洲等民间借贷纠纷案</w:t>
      </w:r>
    </w:p>
    <w:p w14:paraId="2425F3E8" w14:textId="77777777" w:rsidR="00000000" w:rsidRDefault="005D5AF2">
      <w:pPr>
        <w:ind w:left="375" w:right="375"/>
        <w:rPr>
          <w:rFonts w:ascii="Arial" w:eastAsia="Arial" w:hAnsi="Arial" w:cs="Arial"/>
          <w:lang w:val="en-US" w:eastAsia="zh-CN" w:bidi="ar-SA"/>
        </w:rPr>
      </w:pPr>
      <w:r>
        <w:rPr>
          <w:rFonts w:ascii="Arial" w:eastAsia="Arial" w:hAnsi="Arial" w:cs="Arial"/>
          <w:lang w:val="en-US" w:eastAsia="zh-CN" w:bidi="ar-SA"/>
        </w:rPr>
        <w:br/>
      </w:r>
    </w:p>
    <w:p w14:paraId="5F0ACA4B" w14:textId="77777777" w:rsidR="00000000" w:rsidRDefault="005D5AF2">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周立芬诉金冠洲等民间借贷纠纷案</w:t>
      </w:r>
    </w:p>
    <w:p w14:paraId="3BFF963C" w14:textId="77777777" w:rsidR="00000000" w:rsidRDefault="005D5AF2">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5733405B" w14:textId="77777777" w:rsidR="00000000" w:rsidRDefault="005D5AF2">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2775</w:t>
      </w:r>
      <w:r>
        <w:rPr>
          <w:rStyle w:val="span"/>
          <w:rFonts w:ascii="宋体" w:eastAsia="宋体" w:hAnsi="宋体" w:cs="宋体"/>
          <w:color w:val="000000"/>
          <w:sz w:val="27"/>
          <w:szCs w:val="27"/>
          <w:lang w:val="en-US" w:eastAsia="zh-CN" w:bidi="ar-SA"/>
        </w:rPr>
        <w:t>号</w:t>
      </w:r>
    </w:p>
    <w:p w14:paraId="6438C49D" w14:textId="77777777" w:rsidR="00000000" w:rsidRDefault="005D5AF2">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原告：周立芬。</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被告：金冠洲。</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被告：林兰飞。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原告周立芬与被告金冠洲、林兰飞民间借贷纠纷一案，原告于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日向本院提起诉讼，请求法院判令：被告金冠洲、林兰飞共同偿还原告借款</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万元及利息（暂算至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日为</w:t>
      </w:r>
      <w:r>
        <w:rPr>
          <w:rFonts w:ascii="宋体" w:eastAsia="宋体" w:hAnsi="宋体" w:cs="宋体"/>
          <w:color w:val="000000"/>
          <w:sz w:val="27"/>
          <w:szCs w:val="27"/>
          <w:lang w:val="en-US" w:eastAsia="zh-CN" w:bidi="ar-SA"/>
        </w:rPr>
        <w:t>21000</w:t>
      </w:r>
      <w:r>
        <w:rPr>
          <w:rFonts w:ascii="宋体" w:eastAsia="宋体" w:hAnsi="宋体" w:cs="宋体"/>
          <w:color w:val="000000"/>
          <w:sz w:val="27"/>
          <w:szCs w:val="27"/>
          <w:lang w:val="en-US" w:eastAsia="zh-CN" w:bidi="ar-SA"/>
        </w:rPr>
        <w:t>元，从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日起至实际履行之日止，以本金</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万元为基数，按月利率</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计算）。本院受</w:t>
      </w:r>
      <w:r>
        <w:rPr>
          <w:rFonts w:ascii="宋体" w:eastAsia="宋体" w:hAnsi="宋体" w:cs="宋体"/>
          <w:color w:val="000000"/>
          <w:sz w:val="27"/>
          <w:szCs w:val="27"/>
          <w:lang w:val="en-US" w:eastAsia="zh-CN" w:bidi="ar-SA"/>
        </w:rPr>
        <w:t>理后，依法适用普通程序，于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日公开开庭进行了审理，现已审理终结。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2" w:name="anchor-3"/>
      <w:bookmarkEnd w:id="2"/>
      <w:r>
        <w:rPr>
          <w:rFonts w:ascii="宋体" w:eastAsia="宋体" w:hAnsi="宋体" w:cs="宋体"/>
          <w:color w:val="000000"/>
          <w:sz w:val="27"/>
          <w:szCs w:val="27"/>
          <w:lang w:val="en-US" w:eastAsia="zh-CN" w:bidi="ar-SA"/>
        </w:rPr>
        <w:t xml:space="preserve">　　本院经审理认定：被告金冠洲、林兰飞系夫妻关系，两人于</w:t>
      </w:r>
      <w:r>
        <w:rPr>
          <w:rFonts w:ascii="宋体" w:eastAsia="宋体" w:hAnsi="宋体" w:cs="宋体"/>
          <w:color w:val="000000"/>
          <w:sz w:val="27"/>
          <w:szCs w:val="27"/>
          <w:lang w:val="en-US" w:eastAsia="zh-CN" w:bidi="ar-SA"/>
        </w:rPr>
        <w:t>1998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日办理结婚登记。</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日，被告金冠洲以资金周转为由向原告借款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万元，原告通过其丈夫林益龙账户向该被告转账支付该笔款项，双方未约定还款期限，两被告按口头约定的月利率</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每月支付利息</w:t>
      </w:r>
      <w:r>
        <w:rPr>
          <w:rFonts w:ascii="宋体" w:eastAsia="宋体" w:hAnsi="宋体" w:cs="宋体"/>
          <w:color w:val="000000"/>
          <w:sz w:val="27"/>
          <w:szCs w:val="27"/>
          <w:lang w:val="en-US" w:eastAsia="zh-CN" w:bidi="ar-SA"/>
        </w:rPr>
        <w:t>1500</w:t>
      </w:r>
      <w:r>
        <w:rPr>
          <w:rFonts w:ascii="宋体" w:eastAsia="宋体" w:hAnsi="宋体" w:cs="宋体"/>
          <w:color w:val="000000"/>
          <w:sz w:val="27"/>
          <w:szCs w:val="27"/>
          <w:lang w:val="en-US" w:eastAsia="zh-CN" w:bidi="ar-SA"/>
        </w:rPr>
        <w:t>元（银行转账凭证证明其中</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月等月份的利息均系汇款支付），直至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月间停止</w:t>
      </w:r>
      <w:r>
        <w:rPr>
          <w:rFonts w:ascii="宋体" w:eastAsia="宋体" w:hAnsi="宋体" w:cs="宋体"/>
          <w:color w:val="000000"/>
          <w:sz w:val="27"/>
          <w:szCs w:val="27"/>
          <w:lang w:val="en-US" w:eastAsia="zh-CN" w:bidi="ar-SA"/>
        </w:rPr>
        <w:t>付息。</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月，被告金冠洲又以临时资金周转为由向原告借款</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万元，系当面给付现金，双方未约定利</w:t>
      </w:r>
      <w:r>
        <w:rPr>
          <w:rFonts w:ascii="宋体" w:eastAsia="宋体" w:hAnsi="宋体" w:cs="宋体"/>
          <w:color w:val="000000"/>
          <w:sz w:val="27"/>
          <w:szCs w:val="27"/>
          <w:lang w:val="en-US" w:eastAsia="zh-CN" w:bidi="ar-SA"/>
        </w:rPr>
        <w:lastRenderedPageBreak/>
        <w:t>息、还款期限。</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日，被告金冠洲向原告出具一份结算借条，载明借款金额</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万元，未作其他书面约定。此后，两被告未偿还借款本息，原告多次催讨无果。</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9" w:anchor="tiao_210" w:history="1">
        <w:r>
          <w:rPr>
            <w:rStyle w:val="fulltext-wrapfulltexta"/>
            <w:rFonts w:ascii="宋体" w:eastAsia="宋体" w:hAnsi="宋体" w:cs="宋体"/>
            <w:sz w:val="27"/>
            <w:szCs w:val="27"/>
            <w:lang w:val="en-US" w:eastAsia="zh-CN" w:bidi="ar-SA"/>
          </w:rPr>
          <w:t>二百一十条</w:t>
        </w:r>
      </w:hyperlink>
      <w:r>
        <w:rPr>
          <w:rFonts w:ascii="宋体" w:eastAsia="宋体" w:hAnsi="宋体" w:cs="宋体"/>
          <w:color w:val="000000"/>
          <w:sz w:val="27"/>
          <w:szCs w:val="27"/>
          <w:lang w:val="en-US" w:eastAsia="zh-CN" w:bidi="ar-SA"/>
        </w:rPr>
        <w:t>、第</w:t>
      </w:r>
      <w:hyperlink r:id="rId10"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，最高人民法院《关于适用</w:t>
      </w:r>
      <w:hyperlink r:id="rId11" w:history="1">
        <w:r>
          <w:rPr>
            <w:rStyle w:val="fulltext-wrapfulltexta"/>
            <w:rFonts w:ascii="宋体" w:eastAsia="宋体" w:hAnsi="宋体" w:cs="宋体"/>
            <w:sz w:val="27"/>
            <w:szCs w:val="27"/>
            <w:lang w:val="en-US" w:eastAsia="zh-CN" w:bidi="ar-SA"/>
          </w:rPr>
          <w:t>〈中华人民共和国婚姻法〉若干问题的解释（二）</w:t>
        </w:r>
      </w:hyperlink>
      <w:r>
        <w:rPr>
          <w:rFonts w:ascii="宋体" w:eastAsia="宋体" w:hAnsi="宋体" w:cs="宋体"/>
          <w:color w:val="000000"/>
          <w:sz w:val="27"/>
          <w:szCs w:val="27"/>
          <w:lang w:val="en-US" w:eastAsia="zh-CN" w:bidi="ar-SA"/>
        </w:rPr>
        <w:t>》第</w:t>
      </w:r>
      <w:hyperlink r:id="rId12" w:anchor="tiao_24" w:history="1">
        <w:r>
          <w:rPr>
            <w:rStyle w:val="fulltext-wrapfulltexta"/>
            <w:rFonts w:ascii="宋体" w:eastAsia="宋体" w:hAnsi="宋体" w:cs="宋体"/>
            <w:sz w:val="27"/>
            <w:szCs w:val="27"/>
            <w:lang w:val="en-US" w:eastAsia="zh-CN" w:bidi="ar-SA"/>
          </w:rPr>
          <w:t>二十四条</w:t>
        </w:r>
      </w:hyperlink>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4"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3" w:name="anchor-2"/>
      <w:bookmarkEnd w:id="3"/>
      <w:r>
        <w:rPr>
          <w:rFonts w:ascii="宋体" w:eastAsia="宋体" w:hAnsi="宋体" w:cs="宋体"/>
          <w:color w:val="000000"/>
          <w:sz w:val="27"/>
          <w:szCs w:val="27"/>
          <w:lang w:val="en-US" w:eastAsia="zh-CN" w:bidi="ar-SA"/>
        </w:rPr>
        <w:t xml:space="preserve">　　被告金冠洲、林兰飞应在本判决生效后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日内偿还原告周立芬借款</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万元及利息（暂算至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日为</w:t>
      </w:r>
      <w:r>
        <w:rPr>
          <w:rFonts w:ascii="宋体" w:eastAsia="宋体" w:hAnsi="宋体" w:cs="宋体"/>
          <w:color w:val="000000"/>
          <w:sz w:val="27"/>
          <w:szCs w:val="27"/>
          <w:lang w:val="en-US" w:eastAsia="zh-CN" w:bidi="ar-SA"/>
        </w:rPr>
        <w:t>210</w:t>
      </w:r>
      <w:r>
        <w:rPr>
          <w:rFonts w:ascii="宋体" w:eastAsia="宋体" w:hAnsi="宋体" w:cs="宋体"/>
          <w:color w:val="000000"/>
          <w:sz w:val="27"/>
          <w:szCs w:val="27"/>
          <w:lang w:val="en-US" w:eastAsia="zh-CN" w:bidi="ar-SA"/>
        </w:rPr>
        <w:t>00</w:t>
      </w:r>
      <w:r>
        <w:rPr>
          <w:rFonts w:ascii="宋体" w:eastAsia="宋体" w:hAnsi="宋体" w:cs="宋体"/>
          <w:color w:val="000000"/>
          <w:sz w:val="27"/>
          <w:szCs w:val="27"/>
          <w:lang w:val="en-US" w:eastAsia="zh-CN" w:bidi="ar-SA"/>
        </w:rPr>
        <w:t>元，从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日起至实际履行之日止，以本金</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万元为基数，按月利率</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计算）。</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3320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820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4140</w:t>
      </w:r>
      <w:r>
        <w:rPr>
          <w:rFonts w:ascii="宋体" w:eastAsia="宋体" w:hAnsi="宋体" w:cs="宋体"/>
          <w:color w:val="000000"/>
          <w:sz w:val="27"/>
          <w:szCs w:val="27"/>
          <w:lang w:val="en-US" w:eastAsia="zh-CN" w:bidi="ar-SA"/>
        </w:rPr>
        <w:t>元，由被告金冠洲、林兰飞负担（公告费</w:t>
      </w:r>
      <w:r>
        <w:rPr>
          <w:rFonts w:ascii="宋体" w:eastAsia="宋体" w:hAnsi="宋体" w:cs="宋体"/>
          <w:color w:val="000000"/>
          <w:sz w:val="27"/>
          <w:szCs w:val="27"/>
          <w:lang w:val="en-US" w:eastAsia="zh-CN" w:bidi="ar-SA"/>
        </w:rPr>
        <w:t>820</w:t>
      </w:r>
      <w:r>
        <w:rPr>
          <w:rFonts w:ascii="宋体" w:eastAsia="宋体" w:hAnsi="宋体" w:cs="宋体"/>
          <w:color w:val="000000"/>
          <w:sz w:val="27"/>
          <w:szCs w:val="27"/>
          <w:lang w:val="en-US" w:eastAsia="zh-CN" w:bidi="ar-SA"/>
        </w:rPr>
        <w:t>元由原告垫付）。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4" w:name="anchor-4"/>
      <w:bookmarkEnd w:id="4"/>
    </w:p>
    <w:p w14:paraId="70DBA7E7" w14:textId="77777777" w:rsidR="00000000" w:rsidRDefault="005D5AF2">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彭迅扬</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潘洪銮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鲍黎明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二Ｏ一六年十月二十六日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麻艳倩</w:t>
      </w:r>
    </w:p>
    <w:p w14:paraId="35C54633" w14:textId="77777777" w:rsidR="00000000" w:rsidRDefault="005D5AF2">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5" w:name="anchor-5"/>
      <w:bookmarkEnd w:id="5"/>
      <w:r>
        <w:rPr>
          <w:rFonts w:ascii="宋体" w:eastAsia="宋体" w:hAnsi="宋体" w:cs="宋体"/>
          <w:color w:val="000000"/>
          <w:sz w:val="27"/>
          <w:szCs w:val="27"/>
          <w:lang w:val="en-US" w:eastAsia="zh-CN" w:bidi="ar-SA"/>
        </w:rPr>
        <w:t>附告：判决适用的法律条文及当事人应知的相</w:t>
      </w:r>
      <w:r>
        <w:rPr>
          <w:rFonts w:ascii="宋体" w:eastAsia="宋体" w:hAnsi="宋体" w:cs="宋体"/>
          <w:color w:val="000000"/>
          <w:sz w:val="27"/>
          <w:szCs w:val="27"/>
          <w:lang w:val="en-US" w:eastAsia="zh-CN" w:bidi="ar-SA"/>
        </w:rPr>
        <w:t>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第二百一十条自然人之间的借款合同，自贷款人提供借款时生效。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w:t>
      </w:r>
      <w:r>
        <w:rPr>
          <w:rFonts w:ascii="宋体" w:eastAsia="宋体" w:hAnsi="宋体" w:cs="宋体"/>
          <w:color w:val="000000"/>
          <w:sz w:val="27"/>
          <w:szCs w:val="27"/>
          <w:lang w:val="en-US" w:eastAsia="zh-CN" w:bidi="ar-SA"/>
        </w:rPr>
        <w:t>或者约定不明确的，视为不支付利息。自然人之间的借款合同约定支付利息的，借款的利率不得违反国家有关限制借款利率的规定。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最高人民法院《关于适用</w:t>
      </w:r>
      <w:hyperlink r:id="rId16" w:history="1">
        <w:r>
          <w:rPr>
            <w:rStyle w:val="fulltext-wrapfulltexta"/>
            <w:rFonts w:ascii="宋体" w:eastAsia="宋体" w:hAnsi="宋体" w:cs="宋体"/>
            <w:sz w:val="27"/>
            <w:szCs w:val="27"/>
            <w:lang w:val="en-US" w:eastAsia="zh-CN" w:bidi="ar-SA"/>
          </w:rPr>
          <w:t>〈中华人民共和国婚姻法〉若干问题的解释（二）</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第二十四条债权人就婚姻关系存续期间夫妻一方以个人名义所负债务主张权利的，应当按夫妻共同债务处理。但夫妻一方能够证明债权人与债务人明确约定为个人债务，或者能够证明</w:t>
      </w:r>
      <w:r>
        <w:rPr>
          <w:rFonts w:ascii="宋体" w:eastAsia="宋体" w:hAnsi="宋体" w:cs="宋体"/>
          <w:color w:val="000000"/>
          <w:sz w:val="27"/>
          <w:szCs w:val="27"/>
          <w:lang w:val="en-US" w:eastAsia="zh-CN" w:bidi="ar-SA"/>
        </w:rPr>
        <w:t>属于</w:t>
      </w:r>
      <w:hyperlink r:id="rId17" w:history="1">
        <w:r>
          <w:rPr>
            <w:rStyle w:val="fulltext-wrapfulltexta"/>
            <w:rFonts w:ascii="宋体" w:eastAsia="宋体" w:hAnsi="宋体" w:cs="宋体"/>
            <w:sz w:val="27"/>
            <w:szCs w:val="27"/>
            <w:lang w:val="en-US" w:eastAsia="zh-CN" w:bidi="ar-SA"/>
          </w:rPr>
          <w:t>婚姻法</w:t>
        </w:r>
      </w:hyperlink>
      <w:r>
        <w:rPr>
          <w:rFonts w:ascii="宋体" w:eastAsia="宋体" w:hAnsi="宋体" w:cs="宋体"/>
          <w:color w:val="000000"/>
          <w:sz w:val="27"/>
          <w:szCs w:val="27"/>
          <w:lang w:val="en-US" w:eastAsia="zh-CN" w:bidi="ar-SA"/>
        </w:rPr>
        <w:t>第</w:t>
      </w:r>
      <w:hyperlink r:id="rId18"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第</w:t>
      </w:r>
      <w:hyperlink r:id="rId19" w:anchor="tiao_19_kuan_3" w:history="1">
        <w:r>
          <w:rPr>
            <w:rStyle w:val="fulltext-wrapfulltexta"/>
            <w:rFonts w:ascii="宋体" w:eastAsia="宋体" w:hAnsi="宋体" w:cs="宋体"/>
            <w:sz w:val="27"/>
            <w:szCs w:val="27"/>
            <w:lang w:val="en-US" w:eastAsia="zh-CN" w:bidi="ar-SA"/>
          </w:rPr>
          <w:t>三款</w:t>
        </w:r>
      </w:hyperlink>
      <w:r>
        <w:rPr>
          <w:rFonts w:ascii="宋体" w:eastAsia="宋体" w:hAnsi="宋体" w:cs="宋体"/>
          <w:color w:val="000000"/>
          <w:sz w:val="27"/>
          <w:szCs w:val="27"/>
          <w:lang w:val="en-US" w:eastAsia="zh-CN" w:bidi="ar-SA"/>
        </w:rPr>
        <w:t>规定情形的除外。</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上诉人应按一审案件受理费标准预交上诉案件受理费（对财产案件提起上诉的，按照不服一审判决部分的上诉请求数额</w:t>
      </w:r>
      <w:r>
        <w:rPr>
          <w:rFonts w:ascii="宋体" w:eastAsia="宋体" w:hAnsi="宋体" w:cs="宋体"/>
          <w:color w:val="000000"/>
          <w:sz w:val="27"/>
          <w:szCs w:val="27"/>
          <w:lang w:val="en-US" w:eastAsia="zh-CN" w:bidi="ar-SA"/>
        </w:rPr>
        <w:t>交纳案件受理费），在向人民法院提交上诉状时预交到温州市中级人民法院，或通过农业银行温州市分行电汇至温州市财政局非税收入结算户，帐号：</w:t>
      </w:r>
      <w:r>
        <w:rPr>
          <w:rFonts w:ascii="宋体" w:eastAsia="宋体" w:hAnsi="宋体" w:cs="宋体"/>
          <w:color w:val="000000"/>
          <w:sz w:val="27"/>
          <w:szCs w:val="27"/>
          <w:lang w:val="en-US" w:eastAsia="zh-CN" w:bidi="ar-SA"/>
        </w:rPr>
        <w:t>192999010400031950013</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根据法律、司法解释的规定，发生法律效力的民事判决、裁定、调解书，当事人必须履行。被执行人未按法律文书指定的期间履行给付金钱义务的，应当加倍支付迟延履行期间的债务利息，</w:t>
      </w:r>
      <w:r>
        <w:rPr>
          <w:rFonts w:ascii="宋体" w:eastAsia="宋体" w:hAnsi="宋体" w:cs="宋体"/>
          <w:color w:val="000000"/>
          <w:sz w:val="27"/>
          <w:szCs w:val="27"/>
          <w:lang w:val="en-US" w:eastAsia="zh-CN" w:bidi="ar-SA"/>
        </w:rPr>
        <w:t>未按法律文书指定的期间履行其他义务的，应当支付迟延履行金。</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当事人一方拒绝履行的，对方当事人可以在履行期限届满后的二年内（分期履行的，从规定的每次履行期间的最后一日起计算）向第一审人民法院申请执行。逾期申请的，人民法院不予受理。</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r>
        <w:rPr>
          <w:rFonts w:ascii="宋体" w:eastAsia="宋体" w:hAnsi="宋体" w:cs="宋体"/>
          <w:color w:val="000000"/>
          <w:sz w:val="27"/>
          <w:szCs w:val="27"/>
          <w:lang w:val="en-US" w:eastAsia="zh-CN" w:bidi="ar-SA"/>
        </w:rPr>
        <w:t xml:space="preserve"> </w:t>
      </w:r>
    </w:p>
    <w:p w14:paraId="6C22E0FA" w14:textId="77777777" w:rsidR="00000000" w:rsidRDefault="005D5AF2">
      <w:pPr>
        <w:ind w:left="375" w:right="375"/>
        <w:rPr>
          <w:rFonts w:ascii="Arial" w:eastAsia="Arial" w:hAnsi="Arial" w:cs="Arial"/>
          <w:lang w:val="en-US" w:eastAsia="zh-CN" w:bidi="ar-SA"/>
        </w:rPr>
      </w:pPr>
      <w:r>
        <w:rPr>
          <w:rFonts w:ascii="Arial" w:eastAsia="Arial" w:hAnsi="Arial" w:cs="Arial"/>
          <w:lang w:val="en-US" w:eastAsia="zh-CN" w:bidi="ar-SA"/>
        </w:rPr>
        <w:br/>
      </w:r>
    </w:p>
    <w:p w14:paraId="111DB77B" w14:textId="77777777" w:rsidR="00000000" w:rsidRDefault="00A77B3E">
      <w:pPr>
        <w:spacing w:line="630" w:lineRule="atLeast"/>
        <w:rPr>
          <w:rFonts w:eastAsia="Times New Roman"/>
          <w:sz w:val="26"/>
          <w:szCs w:val="26"/>
          <w:lang w:val="en-US" w:eastAsia="zh-CN" w:bidi="ar-SA"/>
        </w:rPr>
      </w:pPr>
      <w:r>
        <w:br w:type="page"/>
      </w:r>
      <w:r w:rsidR="005D5AF2">
        <w:rPr>
          <w:rFonts w:eastAsia="Times New Roman"/>
          <w:sz w:val="26"/>
          <w:szCs w:val="26"/>
          <w:lang w:val="en-US" w:eastAsia="zh-CN" w:bidi="ar-SA"/>
        </w:rPr>
        <w:t>©北大法宝：（</w:t>
      </w:r>
      <w:hyperlink r:id="rId21" w:history="1">
        <w:r w:rsidR="005D5AF2">
          <w:rPr>
            <w:rFonts w:eastAsia="Times New Roman"/>
            <w:color w:val="218FC4"/>
            <w:sz w:val="26"/>
            <w:szCs w:val="26"/>
            <w:u w:val="single" w:color="218FC4"/>
            <w:lang w:val="en-US" w:eastAsia="zh-CN" w:bidi="ar-SA"/>
          </w:rPr>
          <w:t>www.pkulaw.com</w:t>
        </w:r>
      </w:hyperlink>
      <w:r w:rsidR="005D5AF2">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2" w:tgtFrame="_blank" w:history="1">
        <w:r w:rsidR="005D5AF2">
          <w:rPr>
            <w:rFonts w:eastAsia="Times New Roman"/>
            <w:color w:val="218FC4"/>
            <w:sz w:val="26"/>
            <w:szCs w:val="26"/>
            <w:u w:val="single" w:color="218FC4"/>
            <w:lang w:val="en-US" w:eastAsia="zh-CN" w:bidi="ar-SA"/>
          </w:rPr>
          <w:t>产品和服务</w:t>
        </w:r>
      </w:hyperlink>
      <w:r w:rsidR="005D5AF2">
        <w:rPr>
          <w:rFonts w:eastAsia="Times New Roman"/>
          <w:sz w:val="26"/>
          <w:szCs w:val="26"/>
          <w:lang w:val="en-US" w:eastAsia="zh-CN" w:bidi="ar-SA"/>
        </w:rPr>
        <w:t>。</w:t>
      </w:r>
      <w:r w:rsidR="005D5AF2">
        <w:rPr>
          <w:rFonts w:eastAsia="Times New Roman"/>
          <w:sz w:val="26"/>
          <w:szCs w:val="26"/>
          <w:lang w:val="en-US" w:eastAsia="zh-CN" w:bidi="ar-SA"/>
        </w:rPr>
        <w:br/>
      </w:r>
      <w:hyperlink r:id="rId23" w:tgtFrame="_blank" w:history="1">
        <w:r w:rsidR="005D5AF2">
          <w:rPr>
            <w:rFonts w:eastAsia="Times New Roman"/>
            <w:color w:val="218FC4"/>
            <w:sz w:val="26"/>
            <w:szCs w:val="26"/>
            <w:u w:val="single" w:color="218FC4"/>
            <w:lang w:val="en-US" w:eastAsia="zh-CN" w:bidi="ar-SA"/>
          </w:rPr>
          <w:t>法</w:t>
        </w:r>
        <w:r w:rsidR="005D5AF2">
          <w:rPr>
            <w:rFonts w:eastAsia="Times New Roman"/>
            <w:color w:val="218FC4"/>
            <w:sz w:val="26"/>
            <w:szCs w:val="26"/>
            <w:u w:val="single" w:color="218FC4"/>
            <w:lang w:val="en-US" w:eastAsia="zh-CN" w:bidi="ar-SA"/>
          </w:rPr>
          <w:t>宝快讯： 如何快速找到您需要的检索结果？ 法宝 V6 有何新特色？</w:t>
        </w:r>
      </w:hyperlink>
    </w:p>
    <w:p w14:paraId="3C14A973" w14:textId="77777777" w:rsidR="00000000" w:rsidRDefault="005D5AF2">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4" o:title=""/>
          </v:shape>
        </w:pict>
      </w:r>
    </w:p>
    <w:p w14:paraId="7FB56A5A" w14:textId="77777777" w:rsidR="00000000" w:rsidRDefault="005D5AF2">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6DBE0D22" w14:textId="77777777" w:rsidR="00000000" w:rsidRDefault="005D5AF2">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5" w:tgtFrame="_blank" w:history="1">
        <w:r>
          <w:rPr>
            <w:rFonts w:eastAsia="Times New Roman"/>
            <w:color w:val="000000"/>
            <w:sz w:val="26"/>
            <w:szCs w:val="26"/>
            <w:u w:val="single" w:color="000000"/>
            <w:lang w:val="en-US" w:eastAsia="zh-CN" w:bidi="ar-SA"/>
          </w:rPr>
          <w:t xml:space="preserve">https://www.pkulaw.com/pfnl/a25051f3312b07f306feb7c261b91a022a5ae16b98a5c4b4bdfb.html </w:t>
        </w:r>
      </w:hyperlink>
    </w:p>
    <w:p w14:paraId="2F0AB6BB" w14:textId="77777777" w:rsidR="00A77B3E" w:rsidRDefault="00A77B3E"/>
    <w:sectPr w:rsidR="00A77B3E">
      <w:headerReference w:type="default" r:id="rId26"/>
      <w:footerReference w:type="default" r:id="rId27"/>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78455" w14:textId="77777777" w:rsidR="00000000" w:rsidRDefault="005D5AF2">
      <w:r>
        <w:separator/>
      </w:r>
    </w:p>
  </w:endnote>
  <w:endnote w:type="continuationSeparator" w:id="0">
    <w:p w14:paraId="14A71DBE" w14:textId="77777777" w:rsidR="00000000" w:rsidRDefault="005D5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1AE80317" w14:textId="77777777">
      <w:trPr>
        <w:tblCellSpacing w:w="15" w:type="dxa"/>
      </w:trPr>
      <w:tc>
        <w:tcPr>
          <w:tcW w:w="1530" w:type="dxa"/>
          <w:tcMar>
            <w:top w:w="15" w:type="dxa"/>
            <w:left w:w="15" w:type="dxa"/>
            <w:bottom w:w="15" w:type="dxa"/>
            <w:right w:w="15" w:type="dxa"/>
          </w:tcMar>
          <w:vAlign w:val="center"/>
          <w:hideMark/>
        </w:tcPr>
        <w:p w14:paraId="1043B637" w14:textId="77777777" w:rsidR="00000000" w:rsidRDefault="005D5AF2">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10B2154E" w14:textId="77777777" w:rsidR="00000000" w:rsidRDefault="005D5AF2">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51CB5435" w14:textId="77777777" w:rsidR="00000000" w:rsidRDefault="005D5A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0F4A2" w14:textId="77777777" w:rsidR="00000000" w:rsidRDefault="005D5AF2">
      <w:r>
        <w:separator/>
      </w:r>
    </w:p>
  </w:footnote>
  <w:footnote w:type="continuationSeparator" w:id="0">
    <w:p w14:paraId="66B284AC" w14:textId="77777777" w:rsidR="00000000" w:rsidRDefault="005D5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7E95E84B" w14:textId="77777777">
      <w:trPr>
        <w:tblCellSpacing w:w="15" w:type="dxa"/>
      </w:trPr>
      <w:tc>
        <w:tcPr>
          <w:tcW w:w="0" w:type="auto"/>
          <w:tcMar>
            <w:top w:w="15" w:type="dxa"/>
            <w:left w:w="15" w:type="dxa"/>
            <w:bottom w:w="15" w:type="dxa"/>
            <w:right w:w="15" w:type="dxa"/>
          </w:tcMar>
          <w:vAlign w:val="center"/>
          <w:hideMark/>
        </w:tcPr>
        <w:p w14:paraId="4F69EA9D" w14:textId="77777777" w:rsidR="00000000" w:rsidRDefault="005D5AF2">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D5A5C5B" w14:textId="77777777" w:rsidR="00000000" w:rsidRDefault="005D5AF2">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CLI.C.36039206</w:t>
          </w:r>
        </w:p>
      </w:tc>
    </w:tr>
  </w:tbl>
  <w:p w14:paraId="57FD9243" w14:textId="77777777" w:rsidR="00000000" w:rsidRDefault="005D5A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5D5AF2"/>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E13239"/>
  <w15:chartTrackingRefBased/>
  <w15:docId w15:val="{0D6479AD-47C4-4C67-AA72-86E1620E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5D5A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D5AF2"/>
    <w:rPr>
      <w:sz w:val="18"/>
      <w:szCs w:val="18"/>
    </w:rPr>
  </w:style>
  <w:style w:type="paragraph" w:styleId="a5">
    <w:name w:val="footer"/>
    <w:basedOn w:val="a"/>
    <w:link w:val="a6"/>
    <w:rsid w:val="005D5AF2"/>
    <w:pPr>
      <w:tabs>
        <w:tab w:val="center" w:pos="4153"/>
        <w:tab w:val="right" w:pos="8306"/>
      </w:tabs>
      <w:snapToGrid w:val="0"/>
    </w:pPr>
    <w:rPr>
      <w:sz w:val="18"/>
      <w:szCs w:val="18"/>
    </w:rPr>
  </w:style>
  <w:style w:type="character" w:customStyle="1" w:styleId="a6">
    <w:name w:val="页脚 字符"/>
    <w:basedOn w:val="a0"/>
    <w:link w:val="a5"/>
    <w:rsid w:val="005D5A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68957aaf4c3a793dbdfb.html?way=textSlc" TargetMode="External"/><Relationship Id="rId18" Type="http://schemas.openxmlformats.org/officeDocument/2006/relationships/hyperlink" Target="https://www.pkulaw.com/chl/1bad5c748927dd10bdfb.html?way=textSlc"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pkulaw.com" TargetMode="Externa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7584ab701c2393f6bdfb.html?way=textSlc" TargetMode="External"/><Relationship Id="rId17" Type="http://schemas.openxmlformats.org/officeDocument/2006/relationships/hyperlink" Target="https://www.pkulaw.com/chl/1bad5c748927dd10bdfb.html?way=textSlc" TargetMode="External"/><Relationship Id="rId25" Type="http://schemas.openxmlformats.org/officeDocument/2006/relationships/hyperlink" Target="https://www.pkulaw.com/pfnl/a25051f3312b07f306feb7c261b91a022a5ae16b98a5c4b4bdfb.html" TargetMode="External"/><Relationship Id="rId2" Type="http://schemas.openxmlformats.org/officeDocument/2006/relationships/styles" Target="styles.xml"/><Relationship Id="rId16" Type="http://schemas.openxmlformats.org/officeDocument/2006/relationships/hyperlink" Target="https://www.pkulaw.com/chl/7584ab701c2393f6bdfb.html?way=textSlc" TargetMode="External"/><Relationship Id="rId20" Type="http://schemas.openxmlformats.org/officeDocument/2006/relationships/hyperlink" Target="https://www.pkulaw.com/chl/68957aaf4c3a793dbdfb.html?way=textSl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7584ab701c2393f6bdfb.html?way=textSlc"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hyperlink" Target="http://www.pkulaw.com/helps/69.html" TargetMode="External"/><Relationship Id="rId28" Type="http://schemas.openxmlformats.org/officeDocument/2006/relationships/fontTable" Target="fontTable.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1bad5c748927dd10bdfb.html?way=textSlc"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68957aaf4c3a793dbdfb.html?way=textSlc" TargetMode="External"/><Relationship Id="rId22" Type="http://schemas.openxmlformats.org/officeDocument/2006/relationships/hyperlink" Target="http://www.pkulaw.net/"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2024-05-11T15:37:00Z</dcterms:created>
  <dcterms:modified xsi:type="dcterms:W3CDTF">2024-05-11T15:37:00Z</dcterms:modified>
</cp:coreProperties>
</file>