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4EDE" w14:textId="77777777" w:rsidR="00000000" w:rsidRDefault="00007863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胡某诉陈某民间借贷纠纷案</w:t>
      </w:r>
    </w:p>
    <w:p w14:paraId="14326A00" w14:textId="77777777" w:rsidR="00000000" w:rsidRDefault="00007863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6D19432F" w14:textId="77777777" w:rsidR="00000000" w:rsidRDefault="00007863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胡某诉陈某民间借贷纠纷案</w:t>
      </w:r>
    </w:p>
    <w:p w14:paraId="7D336352" w14:textId="77777777" w:rsidR="00000000" w:rsidRDefault="00007863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浙江省温州市瓯海区人民法院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37764DBB" w14:textId="77777777" w:rsidR="00000000" w:rsidRDefault="00007863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浙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0304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02027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5090CC09" w14:textId="77777777" w:rsidR="00000000" w:rsidRDefault="00007863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原告：胡桂生。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被告：陈锡道。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原告胡桂生与被告陈锡道民间借贷纠纷一案，原告胡桂生于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日向本院提起诉讼，请求判令：被告陈锡道立即偿还原告胡桂生借款本金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526500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元及利息损失（从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日起按银行同期贷款利率计算至实际履行之日止）。本院于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日受理后，依法组成合议庭，于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日公开开庭进行审理并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当庭宣判。原告胡桂生到庭参加诉讼，被告陈锡道经本院合法传唤无正当理由拒不到庭。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本院经审理认定：被告陈锡道于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万元。原告胡桂生将上述借款共计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万元以现金形式交付给被告陈锡道。被告陈锡道向原告出具了四份借条作为借款凭证。借款后，被告陈锡道偿付原告借款本金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3500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元，尚欠原告借款本金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526500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本院依照《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1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lastRenderedPageBreak/>
        <w:t>裁判结果</w:t>
      </w:r>
      <w:bookmarkStart w:id="3" w:name="anchor-2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被告陈锡道应于本判决生效之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日起十日内偿付原告胡桂生借款本金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526500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元及利息损失（从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4.35%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计算至实际履行之日止）。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本案受理费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9100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元，公告费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元（已由原告垫付），合计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9750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元，由被告陈锡道负担。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如不服本判决，可在判决书送达之日起十五日内向本院递交上诉状，并按对方当事人的人数提出副本，上诉于浙江省温州市中级人民法院。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4" w:name="anchor-4"/>
      <w:bookmarkEnd w:id="4"/>
    </w:p>
    <w:p w14:paraId="5DF04B96" w14:textId="77777777" w:rsidR="00000000" w:rsidRDefault="00007863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审　判　长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柳佳佳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人民陪审员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朱锦育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人民陪审员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周培俊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二〇一六年八月二十二日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代书　记员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王博见</w:t>
      </w:r>
    </w:p>
    <w:p w14:paraId="66909CEC" w14:textId="77777777" w:rsidR="00000000" w:rsidRDefault="00007863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5" w:name="anchor-5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附告：判决适用的法律条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文及当事人应知的相关事项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一、判决适用的法律条文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1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：当事人一方不履行合同义务或者履行合同义务不符合约定的，应当承担继续履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行、采取补救措施或者赔偿损失等违约责任。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：借款人应当按照约定的期限返还借款。对借款期限没有约定或者约定不明确，依照本法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7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：被告经传票传唤，无正当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二、当事人应知的相关事项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上诉人应按一审案件预交的受理费标准预交上诉案件受理费（对财产案件提起上诉的，按照不服一审判决部分的上诉请求数额交纳案件受理费），在向人民法院提交上诉状时预交到温州市中级人民法院，或通过农业银行温州市分行电汇至温州市财政局非税收入结算户，帐号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192999010400031950013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、当事人一般应自案件裁判文书生效后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日内向人民法院领取裁判文书生效通知书。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、当事人负担的诉讼费用应在裁判文书生效后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日内来院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交纳，或通过汇款交纳（开户行：浙江温州瓯海农商银行区府支行；户名：温州市瓯海区人民法院诉讼费罚没款专户；账号：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201000121021279000002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）；当事人需要退还诉讼费用的，应在裁判文书生效后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日内来院办理诉讼费用退费手续。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根据法律、司法解释的规定，发生法律效力的民事判决、裁定、调解书，当事人必须履行。被执行人未按法律文书指定的期间履行给付金钱义务的，应当加倍支付迟延履行期间的债务利息，未按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、当事人一方拒绝履行的，对方当事人可以在履行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期限届满后的二年内（分期履行的，从规定的每次履行期间的最后一日起计算）向第一审人民法院申请执行。逾期申请的，人民法院不予受理执行。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拒不履行人民法院已经发生法律效力的判决、裁定的；隐藏、转移、变卖、毁损已被查封、扣押的财产，或者已被清点并责令其保管的财产，转移已被冻结的财产的；以暴力、威胁或者其他方法阻碍司法工作人员执行职务的，人民法院可以根据情节轻重予以罚款、拘留；构成犯罪的，依法追究刑事责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54E0E4FF" w14:textId="77777777" w:rsidR="00000000" w:rsidRDefault="00007863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52BDED9E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007863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8" w:history="1">
        <w:r w:rsidR="00007863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</w:t>
        </w:r>
        <w:r w:rsidR="00007863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.pkulaw.com</w:t>
        </w:r>
      </w:hyperlink>
      <w:r w:rsidR="00007863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9" w:tgtFrame="_blank" w:history="1">
        <w:r w:rsidR="00007863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007863">
        <w:rPr>
          <w:rFonts w:eastAsia="Times New Roman"/>
          <w:sz w:val="26"/>
          <w:szCs w:val="26"/>
          <w:lang w:val="en-US" w:eastAsia="zh-CN" w:bidi="ar-SA"/>
        </w:rPr>
        <w:t>。</w:t>
      </w:r>
      <w:r w:rsidR="00007863">
        <w:rPr>
          <w:rFonts w:eastAsia="Times New Roman"/>
          <w:sz w:val="26"/>
          <w:szCs w:val="26"/>
          <w:lang w:val="en-US" w:eastAsia="zh-CN" w:bidi="ar-SA"/>
        </w:rPr>
        <w:br/>
      </w:r>
      <w:hyperlink r:id="rId20" w:tgtFrame="_blank" w:history="1">
        <w:r w:rsidR="00007863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5B519E37" w14:textId="77777777" w:rsidR="00000000" w:rsidRDefault="00007863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1" o:title=""/>
          </v:shape>
        </w:pict>
      </w:r>
    </w:p>
    <w:p w14:paraId="652F7952" w14:textId="77777777" w:rsidR="00000000" w:rsidRDefault="00007863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94E3AB8" w14:textId="77777777" w:rsidR="00000000" w:rsidRDefault="00007863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</w:t>
      </w:r>
      <w:r>
        <w:rPr>
          <w:rFonts w:eastAsia="Times New Roman"/>
          <w:sz w:val="26"/>
          <w:szCs w:val="26"/>
          <w:lang w:val="en-US" w:eastAsia="zh-CN" w:bidi="ar-SA"/>
        </w:rPr>
        <w:t>接：</w:t>
      </w:r>
      <w:hyperlink r:id="rId22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https://www.pkulaw.com/pfnl/a25051f3312b07f3f506783ff745a8336f768b8006b1259bbdfb.html </w:t>
        </w:r>
      </w:hyperlink>
    </w:p>
    <w:p w14:paraId="792F8F50" w14:textId="77777777" w:rsidR="00A77B3E" w:rsidRDefault="00A77B3E"/>
    <w:sectPr w:rsidR="00A77B3E">
      <w:headerReference w:type="default" r:id="rId23"/>
      <w:footerReference w:type="default" r:id="rId24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C63F" w14:textId="77777777" w:rsidR="00000000" w:rsidRDefault="00007863">
      <w:r>
        <w:separator/>
      </w:r>
    </w:p>
  </w:endnote>
  <w:endnote w:type="continuationSeparator" w:id="0">
    <w:p w14:paraId="69059327" w14:textId="77777777" w:rsidR="00000000" w:rsidRDefault="0000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49F42916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5C2EA41" w14:textId="77777777" w:rsidR="00000000" w:rsidRDefault="00007863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1A17437" w14:textId="77777777" w:rsidR="00000000" w:rsidRDefault="00007863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36D9194B" w14:textId="77777777" w:rsidR="00000000" w:rsidRDefault="000078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F489" w14:textId="77777777" w:rsidR="00000000" w:rsidRDefault="00007863">
      <w:r>
        <w:separator/>
      </w:r>
    </w:p>
  </w:footnote>
  <w:footnote w:type="continuationSeparator" w:id="0">
    <w:p w14:paraId="497DFA08" w14:textId="77777777" w:rsidR="00000000" w:rsidRDefault="00007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5FC6EB88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9FCB2EF" w14:textId="77777777" w:rsidR="00000000" w:rsidRDefault="00007863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E697C00" w14:textId="77777777" w:rsidR="00000000" w:rsidRDefault="00007863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CLI.C.35165965</w:t>
          </w:r>
        </w:p>
      </w:tc>
    </w:tr>
  </w:tbl>
  <w:p w14:paraId="6D46B105" w14:textId="77777777" w:rsidR="00000000" w:rsidRDefault="000078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0786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4437CE"/>
  <w15:chartTrackingRefBased/>
  <w15:docId w15:val="{8BC2933C-534A-402A-8BC4-018F1C8B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00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7863"/>
    <w:rPr>
      <w:sz w:val="18"/>
      <w:szCs w:val="18"/>
    </w:rPr>
  </w:style>
  <w:style w:type="paragraph" w:styleId="a5">
    <w:name w:val="footer"/>
    <w:basedOn w:val="a"/>
    <w:link w:val="a6"/>
    <w:rsid w:val="000078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2367b1767194112cbdfb.html?way=textSlc" TargetMode="External"/><Relationship Id="rId18" Type="http://schemas.openxmlformats.org/officeDocument/2006/relationships/hyperlink" Target="https://www.pkulaw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2367b1767194112cbdfb.html?way=textSlc" TargetMode="External"/><Relationship Id="rId17" Type="http://schemas.openxmlformats.org/officeDocument/2006/relationships/hyperlink" Target="https://www.pkulaw.com/chl/68957aaf4c3a793dbdfb.html?way=textSl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kulaw.com/chl/68957aaf4c3a793dbdfb.html?way=textSlc" TargetMode="External"/><Relationship Id="rId20" Type="http://schemas.openxmlformats.org/officeDocument/2006/relationships/hyperlink" Target="http://www.pkulaw.com/helps/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2367b1767194112cbdfb.html?way=textSlc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kulaw.com/chl/68957aaf4c3a793dbdfb.html?way=textSlc" TargetMode="External"/><Relationship Id="rId19" Type="http://schemas.openxmlformats.org/officeDocument/2006/relationships/hyperlink" Target="http://www.pkulaw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hyperlink" Target="https://www.pkulaw.com/pfnl/a25051f3312b07f3f506783ff745a8336f768b8006b1259bbdfb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2024-05-11T15:37:00Z</dcterms:created>
  <dcterms:modified xsi:type="dcterms:W3CDTF">2024-05-11T15:37:00Z</dcterms:modified>
</cp:coreProperties>
</file>