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A722" w14:textId="77777777" w:rsidR="00000000" w:rsidRDefault="00241F95">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谢洪荣诉海宁中海置业有限公司民间借贷纠纷案</w:t>
      </w:r>
    </w:p>
    <w:p w14:paraId="264D86A4" w14:textId="77777777" w:rsidR="00000000" w:rsidRDefault="00241F95">
      <w:pPr>
        <w:ind w:left="375" w:right="375"/>
        <w:rPr>
          <w:rFonts w:ascii="Arial" w:eastAsia="Arial" w:hAnsi="Arial" w:cs="Arial"/>
          <w:lang w:val="en-US" w:eastAsia="zh-CN" w:bidi="ar-SA"/>
        </w:rPr>
      </w:pPr>
      <w:r>
        <w:rPr>
          <w:rFonts w:ascii="Arial" w:eastAsia="Arial" w:hAnsi="Arial" w:cs="Arial"/>
          <w:lang w:val="en-US" w:eastAsia="zh-CN" w:bidi="ar-SA"/>
        </w:rPr>
        <w:br/>
      </w:r>
    </w:p>
    <w:p w14:paraId="0732F967" w14:textId="77777777" w:rsidR="00000000" w:rsidRDefault="00241F95">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谢洪荣诉海宁中海置业有限公司民间借贷纠纷案</w:t>
      </w:r>
    </w:p>
    <w:p w14:paraId="4996A442" w14:textId="77777777" w:rsidR="00000000" w:rsidRDefault="00241F95">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33284887" w14:textId="77777777" w:rsidR="00000000" w:rsidRDefault="00241F95">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04623</w:t>
      </w:r>
      <w:r>
        <w:rPr>
          <w:rStyle w:val="span"/>
          <w:rFonts w:ascii="宋体" w:eastAsia="宋体" w:hAnsi="宋体" w:cs="宋体"/>
          <w:color w:val="000000"/>
          <w:sz w:val="27"/>
          <w:szCs w:val="27"/>
          <w:lang w:val="en-US" w:eastAsia="zh-CN" w:bidi="ar-SA"/>
        </w:rPr>
        <w:t>号</w:t>
      </w:r>
    </w:p>
    <w:p w14:paraId="2B7320A3" w14:textId="77777777" w:rsidR="00000000" w:rsidRDefault="00241F95">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原告：谢洪荣。</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委托诉讼代理人：赵心存、杨云峰，</w:t>
      </w:r>
      <w:hyperlink r:id="rId7" w:history="1">
        <w:r>
          <w:rPr>
            <w:rStyle w:val="fulltext-wrapfulltexta"/>
            <w:rFonts w:ascii="宋体" w:eastAsia="宋体" w:hAnsi="宋体" w:cs="宋体"/>
            <w:sz w:val="27"/>
            <w:szCs w:val="27"/>
            <w:lang w:val="en-US" w:eastAsia="zh-CN" w:bidi="ar-SA"/>
          </w:rPr>
          <w:t>浙江国兆律师事务所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被告：海宁中海置业有限公司。</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法定代表人：王建堂，董事长。</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原告谢洪荣为与被告海宁中海置业有限公司民间借贷纠纷一案，原告谢洪荣于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日向法院提起诉讼，请求法院判令：被告海宁中海置业有限公司立即偿还原告借款本金</w:t>
      </w:r>
      <w:r>
        <w:rPr>
          <w:rFonts w:ascii="宋体" w:eastAsia="宋体" w:hAnsi="宋体" w:cs="宋体"/>
          <w:color w:val="000000"/>
          <w:sz w:val="27"/>
          <w:szCs w:val="27"/>
          <w:lang w:val="en-US" w:eastAsia="zh-CN" w:bidi="ar-SA"/>
        </w:rPr>
        <w:t>482</w:t>
      </w:r>
      <w:r>
        <w:rPr>
          <w:rFonts w:ascii="宋体" w:eastAsia="宋体" w:hAnsi="宋体" w:cs="宋体"/>
          <w:color w:val="000000"/>
          <w:sz w:val="27"/>
          <w:szCs w:val="27"/>
          <w:lang w:val="en-US" w:eastAsia="zh-CN" w:bidi="ar-SA"/>
        </w:rPr>
        <w:t>万元及利息（从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日起至实际履行之日止，按月利率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计算，扣除已付利息</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万）。本院受理后，依法适用简易程序，于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日公开开庭进行审理并当庭予以宣告判决，原告及其委托诉讼代理人杨云峰到庭参加诉讼，被告海宁中海置业有限公司经本院合法传唤无正当理由拒不到庭。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1" w:name="anchor-2"/>
      <w:bookmarkEnd w:id="1"/>
      <w:r>
        <w:rPr>
          <w:rFonts w:ascii="宋体" w:eastAsia="宋体" w:hAnsi="宋体" w:cs="宋体"/>
          <w:color w:val="000000"/>
          <w:sz w:val="27"/>
          <w:szCs w:val="27"/>
          <w:lang w:val="en-US" w:eastAsia="zh-CN" w:bidi="ar-SA"/>
        </w:rPr>
        <w:t xml:space="preserve">　　本院经审理认定：</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日，被告向原告借款</w:t>
      </w:r>
      <w:r>
        <w:rPr>
          <w:rFonts w:ascii="宋体" w:eastAsia="宋体" w:hAnsi="宋体" w:cs="宋体"/>
          <w:color w:val="000000"/>
          <w:sz w:val="27"/>
          <w:szCs w:val="27"/>
          <w:lang w:val="en-US" w:eastAsia="zh-CN" w:bidi="ar-SA"/>
        </w:rPr>
        <w:t>625</w:t>
      </w:r>
      <w:r>
        <w:rPr>
          <w:rFonts w:ascii="宋体" w:eastAsia="宋体" w:hAnsi="宋体" w:cs="宋体"/>
          <w:color w:val="000000"/>
          <w:sz w:val="27"/>
          <w:szCs w:val="27"/>
          <w:lang w:val="en-US" w:eastAsia="zh-CN" w:bidi="ar-SA"/>
        </w:rPr>
        <w:t>万元，约定月息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。原告于同年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日将借款</w:t>
      </w:r>
      <w:r>
        <w:rPr>
          <w:rFonts w:ascii="宋体" w:eastAsia="宋体" w:hAnsi="宋体" w:cs="宋体"/>
          <w:color w:val="000000"/>
          <w:sz w:val="27"/>
          <w:szCs w:val="27"/>
          <w:lang w:val="en-US" w:eastAsia="zh-CN" w:bidi="ar-SA"/>
        </w:rPr>
        <w:t>625</w:t>
      </w:r>
      <w:r>
        <w:rPr>
          <w:rFonts w:ascii="宋体" w:eastAsia="宋体" w:hAnsi="宋体" w:cs="宋体"/>
          <w:color w:val="000000"/>
          <w:sz w:val="27"/>
          <w:szCs w:val="27"/>
          <w:lang w:val="en-US" w:eastAsia="zh-CN" w:bidi="ar-SA"/>
        </w:rPr>
        <w:t>万元汇入被告公司银行帐户。</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日，经原、被告双方结算，被告向原告出具《付款承诺书》，确认于</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日向原告借款</w:t>
      </w:r>
      <w:r>
        <w:rPr>
          <w:rFonts w:ascii="宋体" w:eastAsia="宋体" w:hAnsi="宋体" w:cs="宋体"/>
          <w:color w:val="000000"/>
          <w:sz w:val="27"/>
          <w:szCs w:val="27"/>
          <w:lang w:val="en-US" w:eastAsia="zh-CN" w:bidi="ar-SA"/>
        </w:rPr>
        <w:t>625</w:t>
      </w:r>
      <w:r>
        <w:rPr>
          <w:rFonts w:ascii="宋体" w:eastAsia="宋体" w:hAnsi="宋体" w:cs="宋体"/>
          <w:color w:val="000000"/>
          <w:sz w:val="27"/>
          <w:szCs w:val="27"/>
          <w:lang w:val="en-US" w:eastAsia="zh-CN" w:bidi="ar-SA"/>
        </w:rPr>
        <w:t>万元，截止</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23</w:t>
      </w:r>
      <w:r>
        <w:rPr>
          <w:rFonts w:ascii="宋体" w:eastAsia="宋体" w:hAnsi="宋体" w:cs="宋体"/>
          <w:color w:val="000000"/>
          <w:sz w:val="27"/>
          <w:szCs w:val="27"/>
          <w:lang w:val="en-US" w:eastAsia="zh-CN" w:bidi="ar-SA"/>
        </w:rPr>
        <w:t>日，已付原告</w:t>
      </w:r>
      <w:r>
        <w:rPr>
          <w:rFonts w:ascii="宋体" w:eastAsia="宋体" w:hAnsi="宋体" w:cs="宋体"/>
          <w:color w:val="000000"/>
          <w:sz w:val="27"/>
          <w:szCs w:val="27"/>
          <w:lang w:val="en-US" w:eastAsia="zh-CN" w:bidi="ar-SA"/>
        </w:rPr>
        <w:t>3973018</w:t>
      </w:r>
      <w:r>
        <w:rPr>
          <w:rFonts w:ascii="宋体" w:eastAsia="宋体" w:hAnsi="宋体" w:cs="宋体"/>
          <w:color w:val="000000"/>
          <w:sz w:val="27"/>
          <w:szCs w:val="27"/>
          <w:lang w:val="en-US" w:eastAsia="zh-CN" w:bidi="ar-SA"/>
        </w:rPr>
        <w:t>元，冲抵利息后尚欠原告借款本金</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万元；如及时按月付息，以</w:t>
      </w:r>
      <w:r>
        <w:rPr>
          <w:rFonts w:ascii="宋体" w:eastAsia="宋体" w:hAnsi="宋体" w:cs="宋体"/>
          <w:color w:val="000000"/>
          <w:sz w:val="27"/>
          <w:szCs w:val="27"/>
          <w:lang w:val="en-US" w:eastAsia="zh-CN" w:bidi="ar-SA"/>
        </w:rPr>
        <w:t>500</w:t>
      </w:r>
      <w:r>
        <w:rPr>
          <w:rFonts w:ascii="宋体" w:eastAsia="宋体" w:hAnsi="宋体" w:cs="宋体"/>
          <w:color w:val="000000"/>
          <w:sz w:val="27"/>
          <w:szCs w:val="27"/>
          <w:lang w:val="en-US" w:eastAsia="zh-CN" w:bidi="ar-SA"/>
        </w:rPr>
        <w:t>万</w:t>
      </w:r>
      <w:r>
        <w:rPr>
          <w:rFonts w:ascii="宋体" w:eastAsia="宋体" w:hAnsi="宋体" w:cs="宋体"/>
          <w:color w:val="000000"/>
          <w:sz w:val="27"/>
          <w:szCs w:val="27"/>
          <w:lang w:val="en-US" w:eastAsia="zh-CN" w:bidi="ar-SA"/>
        </w:rPr>
        <w:lastRenderedPageBreak/>
        <w:t>元为基数计算利息；如未按月准时付息，按原</w:t>
      </w:r>
      <w:r>
        <w:rPr>
          <w:rFonts w:ascii="宋体" w:eastAsia="宋体" w:hAnsi="宋体" w:cs="宋体"/>
          <w:color w:val="000000"/>
          <w:sz w:val="27"/>
          <w:szCs w:val="27"/>
          <w:lang w:val="en-US" w:eastAsia="zh-CN" w:bidi="ar-SA"/>
        </w:rPr>
        <w:t>125000</w:t>
      </w:r>
      <w:r>
        <w:rPr>
          <w:rFonts w:ascii="宋体" w:eastAsia="宋体" w:hAnsi="宋体" w:cs="宋体"/>
          <w:color w:val="000000"/>
          <w:sz w:val="27"/>
          <w:szCs w:val="27"/>
          <w:lang w:val="en-US" w:eastAsia="zh-CN" w:bidi="ar-SA"/>
        </w:rPr>
        <w:t>元付息（即以</w:t>
      </w:r>
      <w:r>
        <w:rPr>
          <w:rFonts w:ascii="宋体" w:eastAsia="宋体" w:hAnsi="宋体" w:cs="宋体"/>
          <w:color w:val="000000"/>
          <w:sz w:val="27"/>
          <w:szCs w:val="27"/>
          <w:lang w:val="en-US" w:eastAsia="zh-CN" w:bidi="ar-SA"/>
        </w:rPr>
        <w:t>625</w:t>
      </w:r>
      <w:r>
        <w:rPr>
          <w:rFonts w:ascii="宋体" w:eastAsia="宋体" w:hAnsi="宋体" w:cs="宋体"/>
          <w:color w:val="000000"/>
          <w:sz w:val="27"/>
          <w:szCs w:val="27"/>
          <w:lang w:val="en-US" w:eastAsia="zh-CN" w:bidi="ar-SA"/>
        </w:rPr>
        <w:t>万元的</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计算）。此后，被告偿还原告借款本金</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万元，并按月息</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支付利息至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日。至</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日，被告尚欠原告借款本金</w:t>
      </w:r>
      <w:r>
        <w:rPr>
          <w:rFonts w:ascii="宋体" w:eastAsia="宋体" w:hAnsi="宋体" w:cs="宋体"/>
          <w:color w:val="000000"/>
          <w:sz w:val="27"/>
          <w:szCs w:val="27"/>
          <w:lang w:val="en-US" w:eastAsia="zh-CN" w:bidi="ar-SA"/>
        </w:rPr>
        <w:t>482</w:t>
      </w:r>
      <w:r>
        <w:rPr>
          <w:rFonts w:ascii="宋体" w:eastAsia="宋体" w:hAnsi="宋体" w:cs="宋体"/>
          <w:color w:val="000000"/>
          <w:sz w:val="27"/>
          <w:szCs w:val="27"/>
          <w:lang w:val="en-US" w:eastAsia="zh-CN" w:bidi="ar-SA"/>
        </w:rPr>
        <w:t>万元。被告于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日各支付原告利息</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万元，于</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26</w:t>
      </w:r>
      <w:r>
        <w:rPr>
          <w:rFonts w:ascii="宋体" w:eastAsia="宋体" w:hAnsi="宋体" w:cs="宋体"/>
          <w:color w:val="000000"/>
          <w:sz w:val="27"/>
          <w:szCs w:val="27"/>
          <w:lang w:val="en-US" w:eastAsia="zh-CN" w:bidi="ar-SA"/>
        </w:rPr>
        <w:t>支付原告利息</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、第</w:t>
      </w:r>
      <w:hyperlink r:id="rId11"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3"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被告海宁中海置业有限公司应在本判决生效后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日内偿付原告谢洪荣借款本金</w:t>
      </w:r>
      <w:r>
        <w:rPr>
          <w:rFonts w:ascii="宋体" w:eastAsia="宋体" w:hAnsi="宋体" w:cs="宋体"/>
          <w:color w:val="000000"/>
          <w:sz w:val="27"/>
          <w:szCs w:val="27"/>
          <w:lang w:val="en-US" w:eastAsia="zh-CN" w:bidi="ar-SA"/>
        </w:rPr>
        <w:t>482</w:t>
      </w:r>
      <w:r>
        <w:rPr>
          <w:rFonts w:ascii="宋体" w:eastAsia="宋体" w:hAnsi="宋体" w:cs="宋体"/>
          <w:color w:val="000000"/>
          <w:sz w:val="27"/>
          <w:szCs w:val="27"/>
          <w:lang w:val="en-US" w:eastAsia="zh-CN" w:bidi="ar-SA"/>
        </w:rPr>
        <w:t>万元及利息（从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日起至实际履行之日止，按月利率</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计算，扣除已付利息</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2" w:name="anchor-1"/>
      <w:bookmarkEnd w:id="2"/>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46890</w:t>
      </w:r>
      <w:r>
        <w:rPr>
          <w:rFonts w:ascii="宋体" w:eastAsia="宋体" w:hAnsi="宋体" w:cs="宋体"/>
          <w:color w:val="000000"/>
          <w:sz w:val="27"/>
          <w:szCs w:val="27"/>
          <w:lang w:val="en-US" w:eastAsia="zh-CN" w:bidi="ar-SA"/>
        </w:rPr>
        <w:t>元，减半收取</w:t>
      </w:r>
      <w:r>
        <w:rPr>
          <w:rFonts w:ascii="宋体" w:eastAsia="宋体" w:hAnsi="宋体" w:cs="宋体"/>
          <w:color w:val="000000"/>
          <w:sz w:val="27"/>
          <w:szCs w:val="27"/>
          <w:lang w:val="en-US" w:eastAsia="zh-CN" w:bidi="ar-SA"/>
        </w:rPr>
        <w:t>23445</w:t>
      </w:r>
      <w:r>
        <w:rPr>
          <w:rFonts w:ascii="宋体" w:eastAsia="宋体" w:hAnsi="宋体" w:cs="宋体"/>
          <w:color w:val="000000"/>
          <w:sz w:val="27"/>
          <w:szCs w:val="27"/>
          <w:lang w:val="en-US" w:eastAsia="zh-CN" w:bidi="ar-SA"/>
        </w:rPr>
        <w:t>元，由被告海宁中海置业有限公司负担。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3" w:name="anchor-3"/>
      <w:bookmarkEnd w:id="3"/>
    </w:p>
    <w:p w14:paraId="7AB7CC87" w14:textId="77777777" w:rsidR="00000000" w:rsidRDefault="00241F95">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张宪武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一六年十月二十八日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周荣荣</w:t>
      </w:r>
    </w:p>
    <w:p w14:paraId="782E4389" w14:textId="77777777" w:rsidR="00000000" w:rsidRDefault="00241F95">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4" w:name="anchor-4"/>
      <w:bookmarkEnd w:id="4"/>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w:t>
      </w:r>
      <w:r>
        <w:rPr>
          <w:rFonts w:ascii="宋体" w:eastAsia="宋体" w:hAnsi="宋体" w:cs="宋体"/>
          <w:color w:val="000000"/>
          <w:sz w:val="27"/>
          <w:szCs w:val="27"/>
          <w:lang w:val="en-US" w:eastAsia="zh-CN" w:bidi="ar-SA"/>
        </w:rPr>
        <w:t>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7"/>
          <w:szCs w:val="27"/>
          <w:lang w:val="en-US" w:eastAsia="zh-CN" w:bidi="ar-SA"/>
        </w:rPr>
        <w:t>192999010400031950013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w:t>
      </w:r>
      <w:r>
        <w:rPr>
          <w:rFonts w:ascii="宋体" w:eastAsia="宋体" w:hAnsi="宋体" w:cs="宋体"/>
          <w:color w:val="000000"/>
          <w:sz w:val="27"/>
          <w:szCs w:val="27"/>
          <w:lang w:val="en-US" w:eastAsia="zh-CN" w:bidi="ar-SA"/>
        </w:rPr>
        <w:t>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当事人一方拒绝履行的，对方当事人可以在履行期限届满后的二年内（分期履行的，从规定的每次履行期间的最后一日起计算）向第一审人民法院申请</w:t>
      </w:r>
      <w:r>
        <w:rPr>
          <w:rFonts w:ascii="宋体" w:eastAsia="宋体" w:hAnsi="宋体" w:cs="宋体"/>
          <w:color w:val="000000"/>
          <w:sz w:val="27"/>
          <w:szCs w:val="27"/>
          <w:lang w:val="en-US" w:eastAsia="zh-CN" w:bidi="ar-SA"/>
        </w:rPr>
        <w:t>执行。逾期申请的，人民法院不予受理。</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21E1DF93" w14:textId="77777777" w:rsidR="00000000" w:rsidRDefault="00241F95">
      <w:pPr>
        <w:ind w:left="375" w:right="375"/>
        <w:rPr>
          <w:rFonts w:ascii="Arial" w:eastAsia="Arial" w:hAnsi="Arial" w:cs="Arial"/>
          <w:lang w:val="en-US" w:eastAsia="zh-CN" w:bidi="ar-SA"/>
        </w:rPr>
      </w:pPr>
      <w:r>
        <w:rPr>
          <w:rFonts w:ascii="Arial" w:eastAsia="Arial" w:hAnsi="Arial" w:cs="Arial"/>
          <w:lang w:val="en-US" w:eastAsia="zh-CN" w:bidi="ar-SA"/>
        </w:rPr>
        <w:br/>
      </w:r>
    </w:p>
    <w:p w14:paraId="714AC72B" w14:textId="77777777" w:rsidR="00000000" w:rsidRDefault="00A77B3E">
      <w:pPr>
        <w:spacing w:line="630" w:lineRule="atLeast"/>
        <w:rPr>
          <w:rFonts w:eastAsia="Times New Roman"/>
          <w:sz w:val="26"/>
          <w:szCs w:val="26"/>
          <w:lang w:val="en-US" w:eastAsia="zh-CN" w:bidi="ar-SA"/>
        </w:rPr>
      </w:pPr>
      <w:r>
        <w:br w:type="page"/>
      </w:r>
      <w:r w:rsidR="00241F95">
        <w:rPr>
          <w:rFonts w:eastAsia="Times New Roman"/>
          <w:sz w:val="26"/>
          <w:szCs w:val="26"/>
          <w:lang w:val="en-US" w:eastAsia="zh-CN" w:bidi="ar-SA"/>
        </w:rPr>
        <w:t>©北大法宝：（</w:t>
      </w:r>
      <w:hyperlink r:id="rId16" w:history="1">
        <w:r w:rsidR="00241F95">
          <w:rPr>
            <w:rFonts w:eastAsia="Times New Roman"/>
            <w:color w:val="218FC4"/>
            <w:sz w:val="26"/>
            <w:szCs w:val="26"/>
            <w:u w:val="single" w:color="218FC4"/>
            <w:lang w:val="en-US" w:eastAsia="zh-CN" w:bidi="ar-SA"/>
          </w:rPr>
          <w:t>www.pkulaw.com</w:t>
        </w:r>
      </w:hyperlink>
      <w:r w:rsidR="00241F95">
        <w:rPr>
          <w:rFonts w:eastAsia="Times New Roman"/>
          <w:sz w:val="26"/>
          <w:szCs w:val="26"/>
          <w:lang w:val="en-US" w:eastAsia="zh-CN" w:bidi="ar-SA"/>
        </w:rPr>
        <w:t>）专业提供法律信息、法学知识和法律软件领域各类解决方案。北大法宝为您提</w:t>
      </w:r>
      <w:r w:rsidR="00241F95">
        <w:rPr>
          <w:rFonts w:eastAsia="Times New Roman"/>
          <w:sz w:val="26"/>
          <w:szCs w:val="26"/>
          <w:lang w:val="en-US" w:eastAsia="zh-CN" w:bidi="ar-SA"/>
        </w:rPr>
        <w:t>供丰富的参考资料，正式引用法规条文时请与标准文本核对。 欢迎查看所有</w:t>
      </w:r>
      <w:hyperlink r:id="rId17" w:tgtFrame="_blank" w:history="1">
        <w:r w:rsidR="00241F95">
          <w:rPr>
            <w:rFonts w:eastAsia="Times New Roman"/>
            <w:color w:val="218FC4"/>
            <w:sz w:val="26"/>
            <w:szCs w:val="26"/>
            <w:u w:val="single" w:color="218FC4"/>
            <w:lang w:val="en-US" w:eastAsia="zh-CN" w:bidi="ar-SA"/>
          </w:rPr>
          <w:t>产品和服务</w:t>
        </w:r>
      </w:hyperlink>
      <w:r w:rsidR="00241F95">
        <w:rPr>
          <w:rFonts w:eastAsia="Times New Roman"/>
          <w:sz w:val="26"/>
          <w:szCs w:val="26"/>
          <w:lang w:val="en-US" w:eastAsia="zh-CN" w:bidi="ar-SA"/>
        </w:rPr>
        <w:t>。</w:t>
      </w:r>
      <w:r w:rsidR="00241F95">
        <w:rPr>
          <w:rFonts w:eastAsia="Times New Roman"/>
          <w:sz w:val="26"/>
          <w:szCs w:val="26"/>
          <w:lang w:val="en-US" w:eastAsia="zh-CN" w:bidi="ar-SA"/>
        </w:rPr>
        <w:br/>
      </w:r>
      <w:hyperlink r:id="rId18" w:tgtFrame="_blank" w:history="1">
        <w:r w:rsidR="00241F95">
          <w:rPr>
            <w:rFonts w:eastAsia="Times New Roman"/>
            <w:color w:val="218FC4"/>
            <w:sz w:val="26"/>
            <w:szCs w:val="26"/>
            <w:u w:val="single" w:color="218FC4"/>
            <w:lang w:val="en-US" w:eastAsia="zh-CN" w:bidi="ar-SA"/>
          </w:rPr>
          <w:t>法宝快讯： 如何快速找到您需要的检索结果？ 法宝 V6 有何新特色？</w:t>
        </w:r>
      </w:hyperlink>
    </w:p>
    <w:p w14:paraId="5CC7A25F" w14:textId="77777777" w:rsidR="00000000" w:rsidRDefault="00241F95">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9" o:title=""/>
          </v:shape>
        </w:pict>
      </w:r>
    </w:p>
    <w:p w14:paraId="71AD0A20" w14:textId="77777777" w:rsidR="00000000" w:rsidRDefault="00241F95">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166A51E2" w14:textId="77777777" w:rsidR="00000000" w:rsidRDefault="00241F95">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0" w:tgtFrame="_blank" w:history="1">
        <w:r>
          <w:rPr>
            <w:rFonts w:eastAsia="Times New Roman"/>
            <w:color w:val="000000"/>
            <w:sz w:val="26"/>
            <w:szCs w:val="26"/>
            <w:u w:val="single" w:color="000000"/>
            <w:lang w:val="en-US" w:eastAsia="zh-CN" w:bidi="ar-SA"/>
          </w:rPr>
          <w:t xml:space="preserve">https://www.pkulaw.com/pfnl/a25051f3312b07f39fb74c5f35a6d465d550409e904b33e0bdfb.html </w:t>
        </w:r>
      </w:hyperlink>
    </w:p>
    <w:p w14:paraId="07D40014" w14:textId="77777777" w:rsidR="00A77B3E" w:rsidRDefault="00A77B3E"/>
    <w:sectPr w:rsidR="00A77B3E">
      <w:headerReference w:type="default" r:id="rId21"/>
      <w:footerReference w:type="default" r:id="rId2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1D7E8" w14:textId="77777777" w:rsidR="00000000" w:rsidRDefault="00241F95">
      <w:r>
        <w:separator/>
      </w:r>
    </w:p>
  </w:endnote>
  <w:endnote w:type="continuationSeparator" w:id="0">
    <w:p w14:paraId="4F0A65A8" w14:textId="77777777" w:rsidR="00000000" w:rsidRDefault="00241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64F97B2A" w14:textId="77777777">
      <w:trPr>
        <w:tblCellSpacing w:w="15" w:type="dxa"/>
      </w:trPr>
      <w:tc>
        <w:tcPr>
          <w:tcW w:w="1530" w:type="dxa"/>
          <w:tcMar>
            <w:top w:w="15" w:type="dxa"/>
            <w:left w:w="15" w:type="dxa"/>
            <w:bottom w:w="15" w:type="dxa"/>
            <w:right w:w="15" w:type="dxa"/>
          </w:tcMar>
          <w:vAlign w:val="center"/>
          <w:hideMark/>
        </w:tcPr>
        <w:p w14:paraId="4BF91804" w14:textId="77777777" w:rsidR="00000000" w:rsidRDefault="00241F95">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2E1B3628" w14:textId="77777777" w:rsidR="00000000" w:rsidRDefault="00241F9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51F6E3E8" w14:textId="77777777" w:rsidR="00000000" w:rsidRDefault="00241F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3C2D9" w14:textId="77777777" w:rsidR="00000000" w:rsidRDefault="00241F95">
      <w:r>
        <w:separator/>
      </w:r>
    </w:p>
  </w:footnote>
  <w:footnote w:type="continuationSeparator" w:id="0">
    <w:p w14:paraId="222718A0" w14:textId="77777777" w:rsidR="00000000" w:rsidRDefault="00241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46AB6F61" w14:textId="77777777">
      <w:trPr>
        <w:tblCellSpacing w:w="15" w:type="dxa"/>
      </w:trPr>
      <w:tc>
        <w:tcPr>
          <w:tcW w:w="0" w:type="auto"/>
          <w:tcMar>
            <w:top w:w="15" w:type="dxa"/>
            <w:left w:w="15" w:type="dxa"/>
            <w:bottom w:w="15" w:type="dxa"/>
            <w:right w:w="15" w:type="dxa"/>
          </w:tcMar>
          <w:vAlign w:val="center"/>
          <w:hideMark/>
        </w:tcPr>
        <w:p w14:paraId="3215C946" w14:textId="77777777" w:rsidR="00000000" w:rsidRDefault="00241F95">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8D74CD6" w14:textId="77777777" w:rsidR="00000000" w:rsidRDefault="00241F95">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CLI.C.36043896</w:t>
          </w:r>
        </w:p>
      </w:tc>
    </w:tr>
  </w:tbl>
  <w:p w14:paraId="39DCBA93" w14:textId="77777777" w:rsidR="00000000" w:rsidRDefault="00241F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241F95"/>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5F08F8"/>
  <w15:chartTrackingRefBased/>
  <w15:docId w15:val="{8842E8E0-C07B-4EA6-8D34-3C8DA8A7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241F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41F95"/>
    <w:rPr>
      <w:sz w:val="18"/>
      <w:szCs w:val="18"/>
    </w:rPr>
  </w:style>
  <w:style w:type="paragraph" w:styleId="a5">
    <w:name w:val="footer"/>
    <w:basedOn w:val="a"/>
    <w:link w:val="a6"/>
    <w:rsid w:val="00241F95"/>
    <w:pPr>
      <w:tabs>
        <w:tab w:val="center" w:pos="4153"/>
        <w:tab w:val="right" w:pos="8306"/>
      </w:tabs>
      <w:snapToGrid w:val="0"/>
    </w:pPr>
    <w:rPr>
      <w:sz w:val="18"/>
      <w:szCs w:val="18"/>
    </w:rPr>
  </w:style>
  <w:style w:type="character" w:customStyle="1" w:styleId="a6">
    <w:name w:val="页脚 字符"/>
    <w:basedOn w:val="a0"/>
    <w:link w:val="a5"/>
    <w:rsid w:val="00241F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javascript:LawFirmSearch('&#27993;&#27743;&#22269;&#20806;&#24459;&#24072;&#20107;&#21153;&#25152;')"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 TargetMode="External"/><Relationship Id="rId20" Type="http://schemas.openxmlformats.org/officeDocument/2006/relationships/hyperlink" Target="https://www.pkulaw.com/pfnl/a25051f3312b07f39fb74c5f35a6d465d550409e904b33e0bdf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2367b1767194112cbdfb.html?way=textSl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fontTable" Target="fontTable.xml"/><Relationship Id="rId10" Type="http://schemas.openxmlformats.org/officeDocument/2006/relationships/hyperlink" Target="https://www.pkulaw.com/chl/2367b1767194112cbdfb.html?way=textSlc"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