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6D8D" w14:textId="77777777" w:rsidR="00000000" w:rsidRDefault="00AA0DEE">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李震诉李建胜等民间借贷纠纷案</w:t>
      </w:r>
    </w:p>
    <w:p w14:paraId="4B1EAB4A" w14:textId="77777777" w:rsidR="00000000" w:rsidRDefault="00AA0DEE">
      <w:pPr>
        <w:ind w:left="375" w:right="375"/>
        <w:rPr>
          <w:rFonts w:ascii="Arial" w:eastAsia="Arial" w:hAnsi="Arial" w:cs="Arial"/>
          <w:lang w:val="en-US" w:eastAsia="zh-CN" w:bidi="ar-SA"/>
        </w:rPr>
      </w:pPr>
      <w:r>
        <w:rPr>
          <w:rFonts w:ascii="Arial" w:eastAsia="Arial" w:hAnsi="Arial" w:cs="Arial"/>
          <w:lang w:val="en-US" w:eastAsia="zh-CN" w:bidi="ar-SA"/>
        </w:rPr>
        <w:br/>
      </w:r>
    </w:p>
    <w:p w14:paraId="729E1377" w14:textId="77777777" w:rsidR="00000000" w:rsidRDefault="00AA0DEE">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李震诉李建胜等民间借贷纠纷案</w:t>
      </w:r>
    </w:p>
    <w:p w14:paraId="355DB76A" w14:textId="77777777" w:rsidR="00000000" w:rsidRDefault="00AA0DEE">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675228A9" w14:textId="77777777" w:rsidR="00000000" w:rsidRDefault="00AA0DEE">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温瓯三商初字第</w:t>
      </w:r>
      <w:r>
        <w:rPr>
          <w:rFonts w:ascii="宋体" w:eastAsia="宋体" w:hAnsi="宋体" w:cs="宋体"/>
          <w:color w:val="000000"/>
          <w:sz w:val="27"/>
          <w:szCs w:val="27"/>
          <w:lang w:val="en-US" w:eastAsia="zh-CN" w:bidi="ar-SA"/>
        </w:rPr>
        <w:t>220</w:t>
      </w:r>
      <w:r>
        <w:rPr>
          <w:rFonts w:ascii="宋体" w:eastAsia="宋体" w:hAnsi="宋体" w:cs="宋体"/>
          <w:color w:val="000000"/>
          <w:sz w:val="27"/>
          <w:szCs w:val="27"/>
          <w:lang w:val="en-US" w:eastAsia="zh-CN" w:bidi="ar-SA"/>
        </w:rPr>
        <w:t>号</w:t>
      </w:r>
    </w:p>
    <w:p w14:paraId="55EEBC5A" w14:textId="77777777" w:rsidR="00000000" w:rsidRDefault="00AA0DEE">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原告：李震。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委托代理人：杨云峰、朱海静，</w:t>
      </w:r>
      <w:hyperlink r:id="rId7" w:history="1">
        <w:r>
          <w:rPr>
            <w:rStyle w:val="fulltext-wrapfulltexta"/>
            <w:rFonts w:ascii="宋体" w:eastAsia="宋体" w:hAnsi="宋体" w:cs="宋体"/>
            <w:sz w:val="27"/>
            <w:szCs w:val="27"/>
            <w:lang w:val="en-US" w:eastAsia="zh-CN" w:bidi="ar-SA"/>
          </w:rPr>
          <w:t>浙江中坚律师事务所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被告：李建胜。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被告：吕珍珍。</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原告李震为与被告李建胜、吕珍珍民间借贷纠纷一案，原告于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日向本院提起诉讼，诉请：</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判令被告李建胜、吕珍珍共同偿</w:t>
      </w:r>
      <w:r>
        <w:rPr>
          <w:rFonts w:ascii="宋体" w:eastAsia="宋体" w:hAnsi="宋体" w:cs="宋体"/>
          <w:color w:val="000000"/>
          <w:sz w:val="27"/>
          <w:szCs w:val="27"/>
          <w:lang w:val="en-US" w:eastAsia="zh-CN" w:bidi="ar-SA"/>
        </w:rPr>
        <w:t>还原告李震借款</w:t>
      </w:r>
      <w:r>
        <w:rPr>
          <w:rFonts w:ascii="宋体" w:eastAsia="宋体" w:hAnsi="宋体" w:cs="宋体"/>
          <w:color w:val="000000"/>
          <w:sz w:val="27"/>
          <w:szCs w:val="27"/>
          <w:lang w:val="en-US" w:eastAsia="zh-CN" w:bidi="ar-SA"/>
        </w:rPr>
        <w:t>130</w:t>
      </w:r>
      <w:r>
        <w:rPr>
          <w:rFonts w:ascii="宋体" w:eastAsia="宋体" w:hAnsi="宋体" w:cs="宋体"/>
          <w:color w:val="000000"/>
          <w:sz w:val="27"/>
          <w:szCs w:val="27"/>
          <w:lang w:val="en-US" w:eastAsia="zh-CN" w:bidi="ar-SA"/>
        </w:rPr>
        <w:t>万元及利息（利息从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计算至判决确定的履行之日止）。</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本案诉讼费由被告李建胜、吕珍珍负担。本院受理后，依法适用简易程序，于同年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日公开开庭进行了审理。原告李震及其委托代理人杨云峰、被告李建胜、吕珍珍到庭参加诉讼。在审理过程中，原告陈述本案借款的利息口头约定为月利率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，借条上的借款利息及违约金系后来原告自行添加，但被告李建胜认为本案借款是没有约定借款利息，故原告李震变更第一项诉讼请求为：判令被告李建胜、吕珍珍共同偿还原告李震借款</w:t>
      </w:r>
      <w:r>
        <w:rPr>
          <w:rFonts w:ascii="宋体" w:eastAsia="宋体" w:hAnsi="宋体" w:cs="宋体"/>
          <w:color w:val="000000"/>
          <w:sz w:val="27"/>
          <w:szCs w:val="27"/>
          <w:lang w:val="en-US" w:eastAsia="zh-CN" w:bidi="ar-SA"/>
        </w:rPr>
        <w:t>130</w:t>
      </w:r>
      <w:r>
        <w:rPr>
          <w:rFonts w:ascii="宋体" w:eastAsia="宋体" w:hAnsi="宋体" w:cs="宋体"/>
          <w:color w:val="000000"/>
          <w:sz w:val="27"/>
          <w:szCs w:val="27"/>
          <w:lang w:val="en-US" w:eastAsia="zh-CN" w:bidi="ar-SA"/>
        </w:rPr>
        <w:t>万元并赔偿利息</w:t>
      </w:r>
      <w:r>
        <w:rPr>
          <w:rFonts w:ascii="宋体" w:eastAsia="宋体" w:hAnsi="宋体" w:cs="宋体"/>
          <w:color w:val="000000"/>
          <w:sz w:val="27"/>
          <w:szCs w:val="27"/>
          <w:lang w:val="en-US" w:eastAsia="zh-CN" w:bidi="ar-SA"/>
        </w:rPr>
        <w:t>损失（利息从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4.6%</w:t>
      </w:r>
      <w:r>
        <w:rPr>
          <w:rFonts w:ascii="宋体" w:eastAsia="宋体" w:hAnsi="宋体" w:cs="宋体"/>
          <w:color w:val="000000"/>
          <w:sz w:val="27"/>
          <w:szCs w:val="27"/>
          <w:lang w:val="en-US" w:eastAsia="zh-CN" w:bidi="ar-SA"/>
        </w:rPr>
        <w:t>计算至实际履行之日止）。本案现已审理终结。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2" w:name="anchor-3"/>
      <w:bookmarkEnd w:id="2"/>
      <w:r>
        <w:rPr>
          <w:rFonts w:ascii="宋体" w:eastAsia="宋体" w:hAnsi="宋体" w:cs="宋体"/>
          <w:color w:val="000000"/>
          <w:sz w:val="27"/>
          <w:szCs w:val="27"/>
          <w:lang w:val="en-US" w:eastAsia="zh-CN" w:bidi="ar-SA"/>
        </w:rPr>
        <w:t xml:space="preserve">　　本院经审理认定：被告李建胜与被告吕珍珍系夫妻关系。</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lastRenderedPageBreak/>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日，被告李建胜因资金周转需要分别向原告李震借款</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万元。其中借款</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万元的借款期限从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日起至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日；借款</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万元的借款期限从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日起至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日止。借款期限届满后，经原告多次催讨，该借款至今未还。</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3" w:name="anchor-4"/>
      <w:bookmarkEnd w:id="3"/>
      <w:r>
        <w:rPr>
          <w:rFonts w:ascii="宋体" w:eastAsia="宋体" w:hAnsi="宋体" w:cs="宋体"/>
          <w:color w:val="000000"/>
          <w:sz w:val="27"/>
          <w:szCs w:val="27"/>
          <w:lang w:val="en-US" w:eastAsia="zh-CN" w:bidi="ar-SA"/>
        </w:rPr>
        <w:t xml:space="preserve">　　本院认为：债务应当清偿。被告李建胜向原告李震借款</w:t>
      </w:r>
      <w:r>
        <w:rPr>
          <w:rFonts w:ascii="宋体" w:eastAsia="宋体" w:hAnsi="宋体" w:cs="宋体"/>
          <w:color w:val="000000"/>
          <w:sz w:val="27"/>
          <w:szCs w:val="27"/>
          <w:lang w:val="en-US" w:eastAsia="zh-CN" w:bidi="ar-SA"/>
        </w:rPr>
        <w:t>130</w:t>
      </w:r>
      <w:r>
        <w:rPr>
          <w:rFonts w:ascii="宋体" w:eastAsia="宋体" w:hAnsi="宋体" w:cs="宋体"/>
          <w:color w:val="000000"/>
          <w:sz w:val="27"/>
          <w:szCs w:val="27"/>
          <w:lang w:val="en-US" w:eastAsia="zh-CN" w:bidi="ar-SA"/>
        </w:rPr>
        <w:t>万元，事实清楚，证据充分，被告李建胜应承担清偿责任。被告李建胜未及时清偿借款，给原告造成的利息损失应予以赔偿。本案借款发生在二被告婚姻关系存续期间，被告李建胜、吕珍珍未能举证证明原告与被告李建胜明确约定本案债务系被告李建胜个人债务，或者属于婚姻法第十九条第三款规定情形，本案债务应按被告李建胜与被告吕珍珍夫妻共同债务处理，由被告李建胜、吕珍珍共同偿还。原告李震变更后的诉讼请求，合法正当，本院依法予以支持。据此，依照《中华人民共和国合同法》第一百零七条、第二百零六条，《最高人民法院关于适用〈中华人民共和国婚姻法</w:t>
      </w:r>
      <w:r>
        <w:rPr>
          <w:rFonts w:ascii="宋体" w:eastAsia="宋体" w:hAnsi="宋体" w:cs="宋体"/>
          <w:color w:val="000000"/>
          <w:sz w:val="27"/>
          <w:szCs w:val="27"/>
          <w:lang w:val="en-US" w:eastAsia="zh-CN" w:bidi="ar-SA"/>
        </w:rPr>
        <w:t>〉若干问题的解释（二）》第二十四条的规定，判决如下：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4" w:name="anchor-2"/>
      <w:bookmarkEnd w:id="4"/>
      <w:r>
        <w:rPr>
          <w:rFonts w:ascii="宋体" w:eastAsia="宋体" w:hAnsi="宋体" w:cs="宋体"/>
          <w:color w:val="000000"/>
          <w:sz w:val="27"/>
          <w:szCs w:val="27"/>
          <w:lang w:val="en-US" w:eastAsia="zh-CN" w:bidi="ar-SA"/>
        </w:rPr>
        <w:t xml:space="preserve">　　被告李建胜、吕珍珍于本判决生效之日起十日内支付原告李震借款</w:t>
      </w:r>
      <w:r>
        <w:rPr>
          <w:rFonts w:ascii="宋体" w:eastAsia="宋体" w:hAnsi="宋体" w:cs="宋体"/>
          <w:color w:val="000000"/>
          <w:sz w:val="27"/>
          <w:szCs w:val="27"/>
          <w:lang w:val="en-US" w:eastAsia="zh-CN" w:bidi="ar-SA"/>
        </w:rPr>
        <w:t>130</w:t>
      </w:r>
      <w:r>
        <w:rPr>
          <w:rFonts w:ascii="宋体" w:eastAsia="宋体" w:hAnsi="宋体" w:cs="宋体"/>
          <w:color w:val="000000"/>
          <w:sz w:val="27"/>
          <w:szCs w:val="27"/>
          <w:lang w:val="en-US" w:eastAsia="zh-CN" w:bidi="ar-SA"/>
        </w:rPr>
        <w:t>万元并赔偿利息损失（利息从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4.6%</w:t>
      </w:r>
      <w:r>
        <w:rPr>
          <w:rFonts w:ascii="宋体" w:eastAsia="宋体" w:hAnsi="宋体" w:cs="宋体"/>
          <w:color w:val="000000"/>
          <w:sz w:val="27"/>
          <w:szCs w:val="27"/>
          <w:lang w:val="en-US" w:eastAsia="zh-CN" w:bidi="ar-SA"/>
        </w:rPr>
        <w:t>计算至实际履行之日止）。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16598</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8299</w:t>
      </w:r>
      <w:r>
        <w:rPr>
          <w:rFonts w:ascii="宋体" w:eastAsia="宋体" w:hAnsi="宋体" w:cs="宋体"/>
          <w:color w:val="000000"/>
          <w:sz w:val="27"/>
          <w:szCs w:val="27"/>
          <w:lang w:val="en-US" w:eastAsia="zh-CN" w:bidi="ar-SA"/>
        </w:rPr>
        <w:t>元，由被告李建胜、吕珍珍负担。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5" w:name="anchor-5"/>
      <w:bookmarkEnd w:id="5"/>
    </w:p>
    <w:p w14:paraId="42BCA42F" w14:textId="77777777" w:rsidR="00000000" w:rsidRDefault="00AA0DEE">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审判员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郑　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二〇一五年八月三十一日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书记员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潘夏妍</w:t>
      </w:r>
    </w:p>
    <w:p w14:paraId="59F37098" w14:textId="77777777" w:rsidR="00000000" w:rsidRDefault="00AA0DEE">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6" w:name="anchor-6"/>
      <w:bookmarkEnd w:id="6"/>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《中华人民共和国合同法》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《最高人民法院关于适用〈中华人民共和国婚姻法〉若干问题的解释（二）》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第二十四条：债权人就婚姻关系存</w:t>
      </w:r>
      <w:r>
        <w:rPr>
          <w:rFonts w:ascii="宋体" w:eastAsia="宋体" w:hAnsi="宋体" w:cs="宋体"/>
          <w:color w:val="000000"/>
          <w:sz w:val="27"/>
          <w:szCs w:val="27"/>
          <w:lang w:val="en-US" w:eastAsia="zh-CN" w:bidi="ar-SA"/>
        </w:rPr>
        <w:t>续期间夫妻一方以个人名义所负债务主张权利的，应当按夫妻共同债务处理。但夫妻一方能够证明债权人与债务人明确约定为个人债务，或者能够证明属于婚姻法第十九条第三款规定情形的除外。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或通过农业银行电汇至温州市财政局非税收入结算户，账号：</w:t>
      </w:r>
      <w:r>
        <w:rPr>
          <w:rFonts w:ascii="宋体" w:eastAsia="宋体" w:hAnsi="宋体" w:cs="宋体"/>
          <w:color w:val="000000"/>
          <w:sz w:val="27"/>
          <w:szCs w:val="27"/>
          <w:lang w:val="en-US" w:eastAsia="zh-CN" w:bidi="ar-SA"/>
        </w:rPr>
        <w:t>192999010400031950013</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、当事人一方拒绝履行的，对方当事人可以在履行期限届满后的二年内（分期履行的，从规定的每次履行期间的最后一日起计算）向人民法院申请执行。逾期申请的，人民法</w:t>
      </w:r>
      <w:r>
        <w:rPr>
          <w:rFonts w:ascii="宋体" w:eastAsia="宋体" w:hAnsi="宋体" w:cs="宋体"/>
          <w:color w:val="000000"/>
          <w:sz w:val="27"/>
          <w:szCs w:val="27"/>
          <w:lang w:val="en-US" w:eastAsia="zh-CN" w:bidi="ar-SA"/>
        </w:rPr>
        <w:t>院不予受理执行。</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r>
        <w:rPr>
          <w:rFonts w:ascii="宋体" w:eastAsia="宋体" w:hAnsi="宋体" w:cs="宋体"/>
          <w:color w:val="000000"/>
          <w:sz w:val="27"/>
          <w:szCs w:val="27"/>
          <w:lang w:val="en-US" w:eastAsia="zh-CN" w:bidi="ar-SA"/>
        </w:rPr>
        <w:t xml:space="preserve"> </w:t>
      </w:r>
    </w:p>
    <w:p w14:paraId="6B336908" w14:textId="77777777" w:rsidR="00000000" w:rsidRDefault="00AA0DEE">
      <w:pPr>
        <w:ind w:left="375" w:right="375"/>
        <w:rPr>
          <w:rFonts w:ascii="Arial" w:eastAsia="Arial" w:hAnsi="Arial" w:cs="Arial"/>
          <w:lang w:val="en-US" w:eastAsia="zh-CN" w:bidi="ar-SA"/>
        </w:rPr>
      </w:pPr>
      <w:r>
        <w:rPr>
          <w:rFonts w:ascii="Arial" w:eastAsia="Arial" w:hAnsi="Arial" w:cs="Arial"/>
          <w:lang w:val="en-US" w:eastAsia="zh-CN" w:bidi="ar-SA"/>
        </w:rPr>
        <w:br/>
      </w:r>
    </w:p>
    <w:p w14:paraId="2E5154BD" w14:textId="77777777" w:rsidR="00000000" w:rsidRDefault="00A77B3E">
      <w:pPr>
        <w:spacing w:line="630" w:lineRule="atLeast"/>
        <w:rPr>
          <w:rFonts w:eastAsia="Times New Roman"/>
          <w:sz w:val="26"/>
          <w:szCs w:val="26"/>
          <w:lang w:val="en-US" w:eastAsia="zh-CN" w:bidi="ar-SA"/>
        </w:rPr>
      </w:pPr>
      <w:r>
        <w:br w:type="page"/>
      </w:r>
      <w:r w:rsidR="00AA0DEE">
        <w:rPr>
          <w:rFonts w:eastAsia="Times New Roman"/>
          <w:sz w:val="26"/>
          <w:szCs w:val="26"/>
          <w:lang w:val="en-US" w:eastAsia="zh-CN" w:bidi="ar-SA"/>
        </w:rPr>
        <w:t>©北大法宝：（</w:t>
      </w:r>
      <w:hyperlink r:id="rId8" w:history="1">
        <w:r w:rsidR="00AA0DEE">
          <w:rPr>
            <w:rFonts w:eastAsia="Times New Roman"/>
            <w:color w:val="218FC4"/>
            <w:sz w:val="26"/>
            <w:szCs w:val="26"/>
            <w:u w:val="single" w:color="218FC4"/>
            <w:lang w:val="en-US" w:eastAsia="zh-CN" w:bidi="ar-SA"/>
          </w:rPr>
          <w:t>www.pkulaw.com</w:t>
        </w:r>
      </w:hyperlink>
      <w:r w:rsidR="00AA0DEE">
        <w:rPr>
          <w:rFonts w:eastAsia="Times New Roman"/>
          <w:sz w:val="26"/>
          <w:szCs w:val="26"/>
          <w:lang w:val="en-US" w:eastAsia="zh-CN" w:bidi="ar-SA"/>
        </w:rPr>
        <w:t>）专业提供法律信息、法学知识和法律软件领域各类解决方案。北大法宝为您提供丰富的参考资料，正</w:t>
      </w:r>
      <w:r w:rsidR="00AA0DEE">
        <w:rPr>
          <w:rFonts w:eastAsia="Times New Roman"/>
          <w:sz w:val="26"/>
          <w:szCs w:val="26"/>
          <w:lang w:val="en-US" w:eastAsia="zh-CN" w:bidi="ar-SA"/>
        </w:rPr>
        <w:t>式引用法规条文时请与标准文本核对。 欢迎查看所有</w:t>
      </w:r>
      <w:hyperlink r:id="rId9" w:tgtFrame="_blank" w:history="1">
        <w:r w:rsidR="00AA0DEE">
          <w:rPr>
            <w:rFonts w:eastAsia="Times New Roman"/>
            <w:color w:val="218FC4"/>
            <w:sz w:val="26"/>
            <w:szCs w:val="26"/>
            <w:u w:val="single" w:color="218FC4"/>
            <w:lang w:val="en-US" w:eastAsia="zh-CN" w:bidi="ar-SA"/>
          </w:rPr>
          <w:t>产品和服务</w:t>
        </w:r>
      </w:hyperlink>
      <w:r w:rsidR="00AA0DEE">
        <w:rPr>
          <w:rFonts w:eastAsia="Times New Roman"/>
          <w:sz w:val="26"/>
          <w:szCs w:val="26"/>
          <w:lang w:val="en-US" w:eastAsia="zh-CN" w:bidi="ar-SA"/>
        </w:rPr>
        <w:t>。</w:t>
      </w:r>
      <w:r w:rsidR="00AA0DEE">
        <w:rPr>
          <w:rFonts w:eastAsia="Times New Roman"/>
          <w:sz w:val="26"/>
          <w:szCs w:val="26"/>
          <w:lang w:val="en-US" w:eastAsia="zh-CN" w:bidi="ar-SA"/>
        </w:rPr>
        <w:br/>
      </w:r>
      <w:hyperlink r:id="rId10" w:tgtFrame="_blank" w:history="1">
        <w:r w:rsidR="00AA0DEE">
          <w:rPr>
            <w:rFonts w:eastAsia="Times New Roman"/>
            <w:color w:val="218FC4"/>
            <w:sz w:val="26"/>
            <w:szCs w:val="26"/>
            <w:u w:val="single" w:color="218FC4"/>
            <w:lang w:val="en-US" w:eastAsia="zh-CN" w:bidi="ar-SA"/>
          </w:rPr>
          <w:t>法宝快讯： 如何快速找到您需要的检索结果？ 法宝 V6 有何新特色？</w:t>
        </w:r>
      </w:hyperlink>
    </w:p>
    <w:p w14:paraId="012CA1D1" w14:textId="77777777" w:rsidR="00000000" w:rsidRDefault="00AA0DEE">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1" o:title=""/>
          </v:shape>
        </w:pict>
      </w:r>
    </w:p>
    <w:p w14:paraId="28488985" w14:textId="77777777" w:rsidR="00000000" w:rsidRDefault="00AA0DEE">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01D08ECF" w14:textId="77777777" w:rsidR="00000000" w:rsidRDefault="00AA0DEE">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2" w:tgtFrame="_blank" w:history="1">
        <w:r>
          <w:rPr>
            <w:rFonts w:eastAsia="Times New Roman"/>
            <w:color w:val="000000"/>
            <w:sz w:val="26"/>
            <w:szCs w:val="26"/>
            <w:u w:val="single" w:color="000000"/>
            <w:lang w:val="en-US" w:eastAsia="zh-CN" w:bidi="ar-SA"/>
          </w:rPr>
          <w:t xml:space="preserve">https://www.pkulaw.com/pfnl/a25051f3312b07f36e3316c61ac5a6fd53ebc0be712b52dfbdfb.html </w:t>
        </w:r>
      </w:hyperlink>
    </w:p>
    <w:p w14:paraId="390351DC" w14:textId="77777777" w:rsidR="00A77B3E" w:rsidRDefault="00A77B3E"/>
    <w:sectPr w:rsidR="00A77B3E">
      <w:headerReference w:type="default" r:id="rId13"/>
      <w:footerReference w:type="default" r:id="rId14"/>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3D8B5" w14:textId="77777777" w:rsidR="00000000" w:rsidRDefault="00AA0DEE">
      <w:r>
        <w:separator/>
      </w:r>
    </w:p>
  </w:endnote>
  <w:endnote w:type="continuationSeparator" w:id="0">
    <w:p w14:paraId="7FD2A4DA" w14:textId="77777777" w:rsidR="00000000" w:rsidRDefault="00AA0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190BECFF" w14:textId="77777777">
      <w:trPr>
        <w:tblCellSpacing w:w="15" w:type="dxa"/>
      </w:trPr>
      <w:tc>
        <w:tcPr>
          <w:tcW w:w="1530" w:type="dxa"/>
          <w:tcMar>
            <w:top w:w="15" w:type="dxa"/>
            <w:left w:w="15" w:type="dxa"/>
            <w:bottom w:w="15" w:type="dxa"/>
            <w:right w:w="15" w:type="dxa"/>
          </w:tcMar>
          <w:vAlign w:val="center"/>
          <w:hideMark/>
        </w:tcPr>
        <w:p w14:paraId="3FEF1E06" w14:textId="77777777" w:rsidR="00000000" w:rsidRDefault="00AA0DEE">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535FB0BC" w14:textId="77777777" w:rsidR="00000000" w:rsidRDefault="00AA0DE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798FBE29" w14:textId="77777777" w:rsidR="00000000" w:rsidRDefault="00AA0D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83F06" w14:textId="77777777" w:rsidR="00000000" w:rsidRDefault="00AA0DEE">
      <w:r>
        <w:separator/>
      </w:r>
    </w:p>
  </w:footnote>
  <w:footnote w:type="continuationSeparator" w:id="0">
    <w:p w14:paraId="4CE845F5" w14:textId="77777777" w:rsidR="00000000" w:rsidRDefault="00AA0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028AE06D" w14:textId="77777777">
      <w:trPr>
        <w:tblCellSpacing w:w="15" w:type="dxa"/>
      </w:trPr>
      <w:tc>
        <w:tcPr>
          <w:tcW w:w="0" w:type="auto"/>
          <w:tcMar>
            <w:top w:w="15" w:type="dxa"/>
            <w:left w:w="15" w:type="dxa"/>
            <w:bottom w:w="15" w:type="dxa"/>
            <w:right w:w="15" w:type="dxa"/>
          </w:tcMar>
          <w:vAlign w:val="center"/>
          <w:hideMark/>
        </w:tcPr>
        <w:p w14:paraId="7E4F7501" w14:textId="77777777" w:rsidR="00000000" w:rsidRDefault="00AA0DEE">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4948A265" w14:textId="77777777" w:rsidR="00000000" w:rsidRDefault="00AA0DE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CLI.C.20738943</w:t>
          </w:r>
        </w:p>
      </w:tc>
    </w:tr>
  </w:tbl>
  <w:p w14:paraId="24D06002" w14:textId="77777777" w:rsidR="00000000" w:rsidRDefault="00AA0D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AA0DE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850EB6"/>
  <w15:chartTrackingRefBased/>
  <w15:docId w15:val="{9F3A8E00-DBE0-4D32-8307-2C3F74DD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AA0D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A0DEE"/>
    <w:rPr>
      <w:sz w:val="18"/>
      <w:szCs w:val="18"/>
    </w:rPr>
  </w:style>
  <w:style w:type="paragraph" w:styleId="a5">
    <w:name w:val="footer"/>
    <w:basedOn w:val="a"/>
    <w:link w:val="a6"/>
    <w:rsid w:val="00AA0DEE"/>
    <w:pPr>
      <w:tabs>
        <w:tab w:val="center" w:pos="4153"/>
        <w:tab w:val="right" w:pos="8306"/>
      </w:tabs>
      <w:snapToGrid w:val="0"/>
    </w:pPr>
    <w:rPr>
      <w:sz w:val="18"/>
      <w:szCs w:val="18"/>
    </w:rPr>
  </w:style>
  <w:style w:type="character" w:customStyle="1" w:styleId="a6">
    <w:name w:val="页脚 字符"/>
    <w:basedOn w:val="a0"/>
    <w:link w:val="a5"/>
    <w:rsid w:val="00AA0D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javascript:LawFirmSearch('&#27993;&#27743;&#20013;&#22362;&#24459;&#24072;&#20107;&#21153;&#25152;')" TargetMode="External"/><Relationship Id="rId12" Type="http://schemas.openxmlformats.org/officeDocument/2006/relationships/hyperlink" Target="https://www.pkulaw.com/pfnl/a25051f3312b07f36e3316c61ac5a6fd53ebc0be712b52dfbdfb.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kulaw.com/helps/69.html" TargetMode="External"/><Relationship Id="rId4" Type="http://schemas.openxmlformats.org/officeDocument/2006/relationships/webSettings" Target="webSettings.xml"/><Relationship Id="rId9" Type="http://schemas.openxmlformats.org/officeDocument/2006/relationships/hyperlink" Target="http://www.pkulaw.ne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