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3246" w14:textId="77777777" w:rsidR="00000000" w:rsidRDefault="00B9571E">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王伟、陈臣民间借贷纠纷一审民事判决书</w:t>
      </w:r>
    </w:p>
    <w:p w14:paraId="11BB6746" w14:textId="77777777" w:rsidR="00000000" w:rsidRDefault="00B9571E">
      <w:pPr>
        <w:ind w:left="375" w:right="375"/>
        <w:rPr>
          <w:rFonts w:ascii="Arial" w:eastAsia="Arial" w:hAnsi="Arial" w:cs="Arial"/>
          <w:lang w:val="en-US" w:eastAsia="zh-CN" w:bidi="ar-SA"/>
        </w:rPr>
      </w:pPr>
      <w:r>
        <w:rPr>
          <w:rFonts w:ascii="Arial" w:eastAsia="Arial" w:hAnsi="Arial" w:cs="Arial"/>
          <w:lang w:val="en-US" w:eastAsia="zh-CN" w:bidi="ar-SA"/>
        </w:rPr>
        <w:br/>
      </w:r>
    </w:p>
    <w:p w14:paraId="5D75929D" w14:textId="77777777" w:rsidR="00000000" w:rsidRDefault="00B9571E">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王伟、陈臣民间借贷纠纷一审民事判决书</w:t>
      </w:r>
    </w:p>
    <w:p w14:paraId="028674FE" w14:textId="77777777" w:rsidR="00000000" w:rsidRDefault="00B9571E">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7B42F396" w14:textId="77777777" w:rsidR="00000000" w:rsidRDefault="00B9571E">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浙</w:t>
      </w:r>
      <w:r>
        <w:rPr>
          <w:rFonts w:ascii="宋体" w:eastAsia="宋体" w:hAnsi="宋体" w:cs="宋体"/>
          <w:color w:val="000000"/>
          <w:sz w:val="27"/>
          <w:szCs w:val="27"/>
          <w:lang w:val="en-US" w:eastAsia="zh-CN" w:bidi="ar-SA"/>
        </w:rPr>
        <w:t>0304</w:t>
      </w:r>
      <w:r>
        <w:rPr>
          <w:rFonts w:ascii="宋体" w:eastAsia="宋体" w:hAnsi="宋体" w:cs="宋体"/>
          <w:color w:val="000000"/>
          <w:sz w:val="27"/>
          <w:szCs w:val="27"/>
          <w:lang w:val="en-US" w:eastAsia="zh-CN" w:bidi="ar-SA"/>
        </w:rPr>
        <w:t>民初</w:t>
      </w:r>
      <w:r>
        <w:rPr>
          <w:rFonts w:ascii="宋体" w:eastAsia="宋体" w:hAnsi="宋体" w:cs="宋体"/>
          <w:color w:val="000000"/>
          <w:sz w:val="27"/>
          <w:szCs w:val="27"/>
          <w:lang w:val="en-US" w:eastAsia="zh-CN" w:bidi="ar-SA"/>
        </w:rPr>
        <w:t>1209</w:t>
      </w:r>
      <w:r>
        <w:rPr>
          <w:rFonts w:ascii="宋体" w:eastAsia="宋体" w:hAnsi="宋体" w:cs="宋体"/>
          <w:color w:val="000000"/>
          <w:sz w:val="27"/>
          <w:szCs w:val="27"/>
          <w:lang w:val="en-US" w:eastAsia="zh-CN" w:bidi="ar-SA"/>
        </w:rPr>
        <w:t>号</w:t>
      </w:r>
    </w:p>
    <w:p w14:paraId="5287ADFD" w14:textId="77777777" w:rsidR="00000000" w:rsidRDefault="00B9571E">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原告：王伟。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被告：陈臣。</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原告王伟与被告陈臣民间借贷纠纷一案，原告于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日向法院提起诉讼，请求法院判令：被告陈臣立即偿还借款</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元及利息损失（自起诉之日起按同期银行贷款利率计算至实际履行完毕之日止）。本院受理后，依法适用简易程序，于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日公开开庭进行审理并当庭宣判。原告王伟到庭参加诉讼，被告陈臣经</w:t>
      </w:r>
      <w:r>
        <w:rPr>
          <w:rFonts w:ascii="宋体" w:eastAsia="宋体" w:hAnsi="宋体" w:cs="宋体"/>
          <w:color w:val="000000"/>
          <w:sz w:val="27"/>
          <w:szCs w:val="27"/>
          <w:lang w:val="en-US" w:eastAsia="zh-CN" w:bidi="ar-SA"/>
        </w:rPr>
        <w:t>本院合法传唤无正当理由拒不到庭。诉讼中，原告明确诉讼请求：利息损失按照年利率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计算。</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1" w:name="anchor-2"/>
      <w:bookmarkEnd w:id="1"/>
      <w:r>
        <w:rPr>
          <w:rFonts w:ascii="宋体" w:eastAsia="宋体" w:hAnsi="宋体" w:cs="宋体"/>
          <w:color w:val="000000"/>
          <w:sz w:val="27"/>
          <w:szCs w:val="27"/>
          <w:lang w:val="en-US" w:eastAsia="zh-CN" w:bidi="ar-SA"/>
        </w:rPr>
        <w:t xml:space="preserve">　　本院经审理认定：原、被告经人介绍认识。被告因资金周转需要向原告借款</w:t>
      </w:r>
      <w:r>
        <w:rPr>
          <w:rFonts w:ascii="宋体" w:eastAsia="宋体" w:hAnsi="宋体" w:cs="宋体"/>
          <w:color w:val="000000"/>
          <w:sz w:val="27"/>
          <w:szCs w:val="27"/>
          <w:lang w:val="en-US" w:eastAsia="zh-CN" w:bidi="ar-SA"/>
        </w:rPr>
        <w:t>50000</w:t>
      </w:r>
      <w:r>
        <w:rPr>
          <w:rFonts w:ascii="宋体" w:eastAsia="宋体" w:hAnsi="宋体" w:cs="宋体"/>
          <w:color w:val="000000"/>
          <w:sz w:val="27"/>
          <w:szCs w:val="27"/>
          <w:lang w:val="en-US" w:eastAsia="zh-CN" w:bidi="ar-SA"/>
        </w:rPr>
        <w:t>元，以现金方式交付，并于</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日向原告出具借条一份，载明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借条今向王伟借得人民币伍万元整（</w:t>
      </w:r>
      <w:r>
        <w:rPr>
          <w:rFonts w:ascii="宋体" w:eastAsia="宋体" w:hAnsi="宋体" w:cs="宋体"/>
          <w:color w:val="000000"/>
          <w:sz w:val="27"/>
          <w:szCs w:val="27"/>
          <w:lang w:val="en-US" w:eastAsia="zh-CN" w:bidi="ar-SA"/>
        </w:rPr>
        <w:t>50000</w:t>
      </w:r>
      <w:r>
        <w:rPr>
          <w:rFonts w:ascii="宋体" w:eastAsia="宋体" w:hAnsi="宋体" w:cs="宋体"/>
          <w:color w:val="000000"/>
          <w:sz w:val="27"/>
          <w:szCs w:val="27"/>
          <w:lang w:val="en-US" w:eastAsia="zh-CN" w:bidi="ar-SA"/>
        </w:rPr>
        <w:t>）借款时间为</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日，担保人吴开繁。借款人：陈臣借款时间：</w:t>
      </w:r>
      <w:r>
        <w:rPr>
          <w:rFonts w:ascii="宋体" w:eastAsia="宋体" w:hAnsi="宋体" w:cs="宋体"/>
          <w:color w:val="000000"/>
          <w:sz w:val="27"/>
          <w:szCs w:val="27"/>
          <w:lang w:val="en-US" w:eastAsia="zh-CN" w:bidi="ar-SA"/>
        </w:rPr>
        <w:t>2011.10.4"</w:t>
      </w:r>
      <w:r>
        <w:rPr>
          <w:rFonts w:ascii="宋体" w:eastAsia="宋体" w:hAnsi="宋体" w:cs="宋体"/>
          <w:color w:val="000000"/>
          <w:sz w:val="27"/>
          <w:szCs w:val="27"/>
          <w:lang w:val="en-US" w:eastAsia="zh-CN" w:bidi="ar-SA"/>
        </w:rPr>
        <w:t>。借款后，被告偿还原告</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元，尚欠</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本院依照《中华人民共和国合同法》第二百零六条</w:t>
      </w:r>
      <w:r>
        <w:rPr>
          <w:rFonts w:ascii="宋体" w:eastAsia="宋体" w:hAnsi="宋体" w:cs="宋体"/>
          <w:color w:val="000000"/>
          <w:sz w:val="27"/>
          <w:szCs w:val="27"/>
          <w:lang w:val="en-US" w:eastAsia="zh-CN" w:bidi="ar-SA"/>
        </w:rPr>
        <w:t>，《中华人民共和国民事诉讼法》第一百四十四条之规定，判决如下：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2" w:name="anchor-1"/>
      <w:bookmarkEnd w:id="2"/>
      <w:r>
        <w:rPr>
          <w:rFonts w:ascii="宋体" w:eastAsia="宋体" w:hAnsi="宋体" w:cs="宋体"/>
          <w:color w:val="000000"/>
          <w:sz w:val="27"/>
          <w:szCs w:val="27"/>
          <w:lang w:val="en-US" w:eastAsia="zh-CN" w:bidi="ar-SA"/>
        </w:rPr>
        <w:t xml:space="preserve">　　被告陈臣应在本判决生效后十日内偿付原告王伟借款</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元及利</w:t>
      </w:r>
      <w:r>
        <w:rPr>
          <w:rFonts w:ascii="宋体" w:eastAsia="宋体" w:hAnsi="宋体" w:cs="宋体"/>
          <w:color w:val="000000"/>
          <w:sz w:val="27"/>
          <w:szCs w:val="27"/>
          <w:lang w:val="en-US" w:eastAsia="zh-CN" w:bidi="ar-SA"/>
        </w:rPr>
        <w:lastRenderedPageBreak/>
        <w:t>息损失（从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计算至实际履行完毕之日止）。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如未按本判决指定的期间履行给付金钱义务，应当依照《中华人民共和国民事诉讼法》第二百五十三条之规定，加倍支付迟延履行期间的债务利息。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550</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275</w:t>
      </w:r>
      <w:r>
        <w:rPr>
          <w:rFonts w:ascii="宋体" w:eastAsia="宋体" w:hAnsi="宋体" w:cs="宋体"/>
          <w:color w:val="000000"/>
          <w:sz w:val="27"/>
          <w:szCs w:val="27"/>
          <w:lang w:val="en-US" w:eastAsia="zh-CN" w:bidi="ar-SA"/>
        </w:rPr>
        <w:t>元，由被告陈臣负担。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w:t>
      </w:r>
      <w:r>
        <w:rPr>
          <w:rFonts w:ascii="宋体" w:eastAsia="宋体" w:hAnsi="宋体" w:cs="宋体"/>
          <w:color w:val="000000"/>
          <w:sz w:val="27"/>
          <w:szCs w:val="27"/>
          <w:lang w:val="en-US" w:eastAsia="zh-CN" w:bidi="ar-SA"/>
        </w:rPr>
        <w:t>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3" w:name="anchor-3"/>
      <w:bookmarkEnd w:id="3"/>
    </w:p>
    <w:p w14:paraId="3A2AB46D" w14:textId="77777777" w:rsidR="00000000" w:rsidRDefault="00B9571E">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判</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员　蔡新星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二〇一九年三月十四日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代书记员　王　淼</w:t>
      </w:r>
    </w:p>
    <w:p w14:paraId="13589A8F" w14:textId="77777777" w:rsidR="00000000" w:rsidRDefault="00B9571E">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4" w:name="anchor-4"/>
      <w:bookmarkEnd w:id="4"/>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《中华人民共和国合同法》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《中华人民共和国民事诉讼法》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义务人未按期履行生效法律文书确定内容的，权利人应在法律文书生效之日起或法律文书确定的履行期限届满之日起两年内向法院申请执行。</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申请执行具</w:t>
      </w:r>
      <w:r>
        <w:rPr>
          <w:rFonts w:ascii="宋体" w:eastAsia="宋体" w:hAnsi="宋体" w:cs="宋体"/>
          <w:color w:val="000000"/>
          <w:sz w:val="27"/>
          <w:szCs w:val="27"/>
          <w:lang w:val="en-US" w:eastAsia="zh-CN" w:bidi="ar-SA"/>
        </w:rPr>
        <w:t>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执行期间人民法院有权对义务人的财产采取查封、扣押、冻结、搜查、拍卖、变卖等强制性措施；法院将依情节轻重限制义务人的高消费、纳入失信名单，向社会公布并通报征信机构，依法予以信用惩戒。</w:t>
      </w:r>
      <w:r>
        <w:rPr>
          <w:rFonts w:ascii="宋体" w:eastAsia="宋体" w:hAnsi="宋体" w:cs="宋体"/>
          <w:color w:val="000000"/>
          <w:sz w:val="27"/>
          <w:szCs w:val="27"/>
          <w:lang w:val="en-US" w:eastAsia="zh-CN" w:bidi="ar-SA"/>
        </w:rPr>
        <w:br/>
        <w:t>7.</w:t>
      </w:r>
      <w:r>
        <w:rPr>
          <w:rFonts w:ascii="宋体" w:eastAsia="宋体" w:hAnsi="宋体" w:cs="宋体"/>
          <w:color w:val="000000"/>
          <w:sz w:val="27"/>
          <w:szCs w:val="27"/>
          <w:lang w:val="en-US" w:eastAsia="zh-CN" w:bidi="ar-SA"/>
        </w:rPr>
        <w:t>人民法院对义</w:t>
      </w:r>
      <w:r>
        <w:rPr>
          <w:rFonts w:ascii="宋体" w:eastAsia="宋体" w:hAnsi="宋体" w:cs="宋体"/>
          <w:color w:val="000000"/>
          <w:sz w:val="27"/>
          <w:szCs w:val="27"/>
          <w:lang w:val="en-US" w:eastAsia="zh-CN" w:bidi="ar-SA"/>
        </w:rPr>
        <w:t>务人拒不履行生效法律文书内容或逾期不申报、虚假申报财产的，可以采取罚款、拘留等措施，构成犯罪的，依法追究刑事责任。</w:t>
      </w:r>
      <w:r>
        <w:rPr>
          <w:rFonts w:ascii="宋体" w:eastAsia="宋体" w:hAnsi="宋体" w:cs="宋体"/>
          <w:color w:val="000000"/>
          <w:sz w:val="27"/>
          <w:szCs w:val="27"/>
          <w:lang w:val="en-US" w:eastAsia="zh-CN" w:bidi="ar-SA"/>
        </w:rPr>
        <w:br/>
        <w:t>8.</w:t>
      </w:r>
      <w:r>
        <w:rPr>
          <w:rFonts w:ascii="宋体" w:eastAsia="宋体" w:hAnsi="宋体" w:cs="宋体"/>
          <w:color w:val="000000"/>
          <w:sz w:val="27"/>
          <w:szCs w:val="27"/>
          <w:lang w:val="en-US" w:eastAsia="zh-CN" w:bidi="ar-SA"/>
        </w:rPr>
        <w:t>义务人具有中共党员、人大代表、政协委员、公职人员等特殊身份，执行立案后拒不履行义务的，人民法院将向其所在单位及纪律监察部门、组织人身部门通报失信行为，并严格采取惩戒、制裁措施。</w:t>
      </w:r>
      <w:r>
        <w:rPr>
          <w:rFonts w:ascii="宋体" w:eastAsia="宋体" w:hAnsi="宋体" w:cs="宋体"/>
          <w:color w:val="000000"/>
          <w:sz w:val="27"/>
          <w:szCs w:val="27"/>
          <w:lang w:val="en-US" w:eastAsia="zh-CN" w:bidi="ar-SA"/>
        </w:rPr>
        <w:t xml:space="preserve"> </w:t>
      </w:r>
    </w:p>
    <w:p w14:paraId="492E1513" w14:textId="77777777" w:rsidR="00000000" w:rsidRDefault="00B9571E">
      <w:pPr>
        <w:ind w:left="375" w:right="375"/>
        <w:rPr>
          <w:rFonts w:ascii="Arial" w:eastAsia="Arial" w:hAnsi="Arial" w:cs="Arial"/>
          <w:lang w:val="en-US" w:eastAsia="zh-CN" w:bidi="ar-SA"/>
        </w:rPr>
      </w:pPr>
      <w:r>
        <w:rPr>
          <w:rFonts w:ascii="Arial" w:eastAsia="Arial" w:hAnsi="Arial" w:cs="Arial"/>
          <w:lang w:val="en-US" w:eastAsia="zh-CN" w:bidi="ar-SA"/>
        </w:rPr>
        <w:br/>
      </w:r>
    </w:p>
    <w:p w14:paraId="07EB4B6E" w14:textId="77777777" w:rsidR="00000000" w:rsidRDefault="00A77B3E">
      <w:pPr>
        <w:spacing w:line="630" w:lineRule="atLeast"/>
        <w:rPr>
          <w:rFonts w:eastAsia="Times New Roman"/>
          <w:sz w:val="26"/>
          <w:szCs w:val="26"/>
          <w:lang w:val="en-US" w:eastAsia="zh-CN" w:bidi="ar-SA"/>
        </w:rPr>
      </w:pPr>
      <w:r>
        <w:br w:type="page"/>
      </w:r>
      <w:r w:rsidR="00B9571E">
        <w:rPr>
          <w:rFonts w:eastAsia="Times New Roman"/>
          <w:sz w:val="26"/>
          <w:szCs w:val="26"/>
          <w:lang w:val="en-US" w:eastAsia="zh-CN" w:bidi="ar-SA"/>
        </w:rPr>
        <w:t>©北大法宝：（</w:t>
      </w:r>
      <w:hyperlink r:id="rId7" w:history="1">
        <w:r w:rsidR="00B9571E">
          <w:rPr>
            <w:rFonts w:eastAsia="Times New Roman"/>
            <w:color w:val="218FC4"/>
            <w:sz w:val="26"/>
            <w:szCs w:val="26"/>
            <w:u w:val="single" w:color="218FC4"/>
            <w:lang w:val="en-US" w:eastAsia="zh-CN" w:bidi="ar-SA"/>
          </w:rPr>
          <w:t>www.pkulaw.com</w:t>
        </w:r>
      </w:hyperlink>
      <w:r w:rsidR="00B9571E">
        <w:rPr>
          <w:rFonts w:eastAsia="Times New Roman"/>
          <w:sz w:val="26"/>
          <w:szCs w:val="26"/>
          <w:lang w:val="en-US" w:eastAsia="zh-CN" w:bidi="ar-SA"/>
        </w:rPr>
        <w:t>）专业提供法律信息、法学知识和法律软件领域各类解决方案。北大法宝为您提供丰富的参考资</w:t>
      </w:r>
      <w:r w:rsidR="00B9571E">
        <w:rPr>
          <w:rFonts w:eastAsia="Times New Roman"/>
          <w:sz w:val="26"/>
          <w:szCs w:val="26"/>
          <w:lang w:val="en-US" w:eastAsia="zh-CN" w:bidi="ar-SA"/>
        </w:rPr>
        <w:t>料，正式引用法规条文时请与标准文本核对。 欢迎查看所有</w:t>
      </w:r>
      <w:hyperlink r:id="rId8" w:tgtFrame="_blank" w:history="1">
        <w:r w:rsidR="00B9571E">
          <w:rPr>
            <w:rFonts w:eastAsia="Times New Roman"/>
            <w:color w:val="218FC4"/>
            <w:sz w:val="26"/>
            <w:szCs w:val="26"/>
            <w:u w:val="single" w:color="218FC4"/>
            <w:lang w:val="en-US" w:eastAsia="zh-CN" w:bidi="ar-SA"/>
          </w:rPr>
          <w:t>产品和服务</w:t>
        </w:r>
      </w:hyperlink>
      <w:r w:rsidR="00B9571E">
        <w:rPr>
          <w:rFonts w:eastAsia="Times New Roman"/>
          <w:sz w:val="26"/>
          <w:szCs w:val="26"/>
          <w:lang w:val="en-US" w:eastAsia="zh-CN" w:bidi="ar-SA"/>
        </w:rPr>
        <w:t>。</w:t>
      </w:r>
      <w:r w:rsidR="00B9571E">
        <w:rPr>
          <w:rFonts w:eastAsia="Times New Roman"/>
          <w:sz w:val="26"/>
          <w:szCs w:val="26"/>
          <w:lang w:val="en-US" w:eastAsia="zh-CN" w:bidi="ar-SA"/>
        </w:rPr>
        <w:br/>
      </w:r>
      <w:hyperlink r:id="rId9" w:tgtFrame="_blank" w:history="1">
        <w:r w:rsidR="00B9571E">
          <w:rPr>
            <w:rFonts w:eastAsia="Times New Roman"/>
            <w:color w:val="218FC4"/>
            <w:sz w:val="26"/>
            <w:szCs w:val="26"/>
            <w:u w:val="single" w:color="218FC4"/>
            <w:lang w:val="en-US" w:eastAsia="zh-CN" w:bidi="ar-SA"/>
          </w:rPr>
          <w:t>法宝快讯： 如何快速找到您需要的检索结果？ 法宝 V6 有何新特色？</w:t>
        </w:r>
      </w:hyperlink>
    </w:p>
    <w:p w14:paraId="68B9600C" w14:textId="77777777" w:rsidR="00000000" w:rsidRDefault="00B9571E">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0" o:title=""/>
          </v:shape>
        </w:pict>
      </w:r>
    </w:p>
    <w:p w14:paraId="2AA6A931" w14:textId="77777777" w:rsidR="00000000" w:rsidRDefault="00B9571E">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56B587CE" w14:textId="77777777" w:rsidR="00000000" w:rsidRDefault="00B9571E">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1" w:tgtFrame="_blank" w:history="1">
        <w:r>
          <w:rPr>
            <w:rFonts w:eastAsia="Times New Roman"/>
            <w:color w:val="000000"/>
            <w:sz w:val="26"/>
            <w:szCs w:val="26"/>
            <w:u w:val="single" w:color="000000"/>
            <w:lang w:val="en-US" w:eastAsia="zh-CN" w:bidi="ar-SA"/>
          </w:rPr>
          <w:t xml:space="preserve">https://www.pkulaw.com/pfnl/a6bdb3332ec0adc4b260d48223c7c363318bd042d43d3bd6bdfb.html </w:t>
        </w:r>
      </w:hyperlink>
    </w:p>
    <w:p w14:paraId="0D27BCDC" w14:textId="77777777" w:rsidR="00A77B3E" w:rsidRDefault="00A77B3E"/>
    <w:sectPr w:rsidR="00A77B3E">
      <w:headerReference w:type="default" r:id="rId12"/>
      <w:footerReference w:type="default" r:id="rId1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5FAD" w14:textId="77777777" w:rsidR="00000000" w:rsidRDefault="00B9571E">
      <w:r>
        <w:separator/>
      </w:r>
    </w:p>
  </w:endnote>
  <w:endnote w:type="continuationSeparator" w:id="0">
    <w:p w14:paraId="108325BF" w14:textId="77777777" w:rsidR="00000000" w:rsidRDefault="00B95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49543895" w14:textId="77777777">
      <w:trPr>
        <w:tblCellSpacing w:w="15" w:type="dxa"/>
      </w:trPr>
      <w:tc>
        <w:tcPr>
          <w:tcW w:w="1530" w:type="dxa"/>
          <w:tcMar>
            <w:top w:w="15" w:type="dxa"/>
            <w:left w:w="15" w:type="dxa"/>
            <w:bottom w:w="15" w:type="dxa"/>
            <w:right w:w="15" w:type="dxa"/>
          </w:tcMar>
          <w:vAlign w:val="center"/>
          <w:hideMark/>
        </w:tcPr>
        <w:p w14:paraId="582027C4" w14:textId="77777777" w:rsidR="00000000" w:rsidRDefault="00B9571E">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64A281A3" w14:textId="77777777" w:rsidR="00000000" w:rsidRDefault="00B9571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3F0B9B53" w14:textId="77777777" w:rsidR="00000000" w:rsidRDefault="00B957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5014A" w14:textId="77777777" w:rsidR="00000000" w:rsidRDefault="00B9571E">
      <w:r>
        <w:separator/>
      </w:r>
    </w:p>
  </w:footnote>
  <w:footnote w:type="continuationSeparator" w:id="0">
    <w:p w14:paraId="6049B387" w14:textId="77777777" w:rsidR="00000000" w:rsidRDefault="00B95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644E2939" w14:textId="77777777">
      <w:trPr>
        <w:tblCellSpacing w:w="15" w:type="dxa"/>
      </w:trPr>
      <w:tc>
        <w:tcPr>
          <w:tcW w:w="0" w:type="auto"/>
          <w:tcMar>
            <w:top w:w="15" w:type="dxa"/>
            <w:left w:w="15" w:type="dxa"/>
            <w:bottom w:w="15" w:type="dxa"/>
            <w:right w:w="15" w:type="dxa"/>
          </w:tcMar>
          <w:vAlign w:val="center"/>
          <w:hideMark/>
        </w:tcPr>
        <w:p w14:paraId="0351BCAC" w14:textId="77777777" w:rsidR="00000000" w:rsidRDefault="00B9571E">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71BFC0A3" w14:textId="77777777" w:rsidR="00000000" w:rsidRDefault="00B9571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CLI.C.90436190</w:t>
          </w:r>
        </w:p>
      </w:tc>
    </w:tr>
  </w:tbl>
  <w:p w14:paraId="259051CA" w14:textId="77777777" w:rsidR="00000000" w:rsidRDefault="00B957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B9571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B33A55"/>
  <w15:chartTrackingRefBased/>
  <w15:docId w15:val="{06CCADAF-D895-4F07-8C6A-C2D7AB8D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paragraph" w:styleId="a3">
    <w:name w:val="header"/>
    <w:basedOn w:val="a"/>
    <w:link w:val="a4"/>
    <w:rsid w:val="00B957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9571E"/>
    <w:rPr>
      <w:sz w:val="18"/>
      <w:szCs w:val="18"/>
    </w:rPr>
  </w:style>
  <w:style w:type="paragraph" w:styleId="a5">
    <w:name w:val="footer"/>
    <w:basedOn w:val="a"/>
    <w:link w:val="a6"/>
    <w:rsid w:val="00B9571E"/>
    <w:pPr>
      <w:tabs>
        <w:tab w:val="center" w:pos="4153"/>
        <w:tab w:val="right" w:pos="8306"/>
      </w:tabs>
      <w:snapToGrid w:val="0"/>
    </w:pPr>
    <w:rPr>
      <w:sz w:val="18"/>
      <w:szCs w:val="18"/>
    </w:rPr>
  </w:style>
  <w:style w:type="character" w:customStyle="1" w:styleId="a6">
    <w:name w:val="页脚 字符"/>
    <w:basedOn w:val="a0"/>
    <w:link w:val="a5"/>
    <w:rsid w:val="00B957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kulaw.ne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kulaw.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pfnl/a6bdb3332ec0adc4b260d48223c7c363318bd042d43d3bd6bdfb.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pkulaw.com/helps/69.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2024-05-11T15:38:00Z</dcterms:created>
  <dcterms:modified xsi:type="dcterms:W3CDTF">2024-05-11T15:38:00Z</dcterms:modified>
</cp:coreProperties>
</file>