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9747" w14:textId="77777777" w:rsidR="00000000" w:rsidRDefault="00D84C79">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郑伟亮诉林建飞民间借贷纠纷案</w:t>
      </w:r>
    </w:p>
    <w:p w14:paraId="4D6D479F" w14:textId="77777777" w:rsidR="00000000" w:rsidRDefault="00D84C79">
      <w:pPr>
        <w:ind w:left="375" w:right="375"/>
        <w:rPr>
          <w:rFonts w:ascii="Arial" w:eastAsia="Arial" w:hAnsi="Arial" w:cs="Arial"/>
          <w:lang w:val="en-US" w:eastAsia="zh-CN" w:bidi="ar-SA"/>
        </w:rPr>
      </w:pPr>
      <w:r>
        <w:rPr>
          <w:rFonts w:ascii="Arial" w:eastAsia="Arial" w:hAnsi="Arial" w:cs="Arial"/>
          <w:lang w:val="en-US" w:eastAsia="zh-CN" w:bidi="ar-SA"/>
        </w:rPr>
        <w:br/>
      </w:r>
    </w:p>
    <w:p w14:paraId="74618DE1" w14:textId="77777777" w:rsidR="00000000" w:rsidRDefault="00D84C79">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郑伟亮诉林建飞民间借贷纠纷案</w:t>
      </w:r>
    </w:p>
    <w:p w14:paraId="5D8CD8E3" w14:textId="77777777" w:rsidR="00000000" w:rsidRDefault="00D84C79">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F6968E2" w14:textId="77777777" w:rsidR="00000000" w:rsidRDefault="00D84C79">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2144</w:t>
      </w:r>
      <w:r>
        <w:rPr>
          <w:rStyle w:val="span"/>
          <w:rFonts w:ascii="宋体" w:eastAsia="宋体" w:hAnsi="宋体" w:cs="宋体"/>
          <w:color w:val="000000"/>
          <w:sz w:val="27"/>
          <w:szCs w:val="27"/>
          <w:lang w:val="en-US" w:eastAsia="zh-CN" w:bidi="ar-SA"/>
        </w:rPr>
        <w:t>号</w:t>
      </w:r>
    </w:p>
    <w:p w14:paraId="09E99FF0" w14:textId="77777777" w:rsidR="00000000" w:rsidRDefault="00D84C79">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原告：郑伟亮。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被告：林建飞。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原告郑伟亮为与被告林建飞民间借贷纠纷一案，于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日向法院提起诉讼，诉请：被告林建飞归还借款本金</w:t>
      </w:r>
      <w:r>
        <w:rPr>
          <w:rFonts w:ascii="宋体" w:eastAsia="宋体" w:hAnsi="宋体" w:cs="宋体"/>
          <w:color w:val="000000"/>
          <w:sz w:val="27"/>
          <w:szCs w:val="27"/>
          <w:lang w:val="en-US" w:eastAsia="zh-CN" w:bidi="ar-SA"/>
        </w:rPr>
        <w:t>49500</w:t>
      </w:r>
      <w:r>
        <w:rPr>
          <w:rFonts w:ascii="宋体" w:eastAsia="宋体" w:hAnsi="宋体" w:cs="宋体"/>
          <w:color w:val="000000"/>
          <w:sz w:val="27"/>
          <w:szCs w:val="27"/>
          <w:lang w:val="en-US" w:eastAsia="zh-CN" w:bidi="ar-SA"/>
        </w:rPr>
        <w:t>元。本院受理后，依法适用简易程序，后因需公告送达，于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日转为适用普通程序，依法组成合议庭，于同年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日公开开庭进行了审理，并当庭宣告判决。原告郑伟亮到庭参加诉讼。被告林建飞经本</w:t>
      </w:r>
      <w:r>
        <w:rPr>
          <w:rFonts w:ascii="宋体" w:eastAsia="宋体" w:hAnsi="宋体" w:cs="宋体"/>
          <w:color w:val="000000"/>
          <w:sz w:val="27"/>
          <w:szCs w:val="27"/>
          <w:lang w:val="en-US" w:eastAsia="zh-CN" w:bidi="ar-SA"/>
        </w:rPr>
        <w:t>院合法传唤无正当理由拒不到庭。</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2" w:name="anchor-3"/>
      <w:bookmarkEnd w:id="2"/>
      <w:r>
        <w:rPr>
          <w:rFonts w:ascii="宋体" w:eastAsia="宋体" w:hAnsi="宋体" w:cs="宋体"/>
          <w:color w:val="000000"/>
          <w:sz w:val="27"/>
          <w:szCs w:val="27"/>
          <w:lang w:val="en-US" w:eastAsia="zh-CN" w:bidi="ar-SA"/>
        </w:rPr>
        <w:t xml:space="preserve">　　本院经审理认定：</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日，被告林建飞向原告郑伟亮出具欠条，确认借款</w:t>
      </w:r>
      <w:r>
        <w:rPr>
          <w:rFonts w:ascii="宋体" w:eastAsia="宋体" w:hAnsi="宋体" w:cs="宋体"/>
          <w:color w:val="000000"/>
          <w:sz w:val="27"/>
          <w:szCs w:val="27"/>
          <w:lang w:val="en-US" w:eastAsia="zh-CN" w:bidi="ar-SA"/>
        </w:rPr>
        <w:t>49500</w:t>
      </w:r>
      <w:r>
        <w:rPr>
          <w:rFonts w:ascii="宋体" w:eastAsia="宋体" w:hAnsi="宋体" w:cs="宋体"/>
          <w:color w:val="000000"/>
          <w:sz w:val="27"/>
          <w:szCs w:val="27"/>
          <w:lang w:val="en-US" w:eastAsia="zh-CN" w:bidi="ar-SA"/>
        </w:rPr>
        <w:t>元并承诺每月还款</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元。后被告林建飞没有依约履行。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0"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的规定，判决如下：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3" w:name="anchor-2"/>
      <w:bookmarkEnd w:id="3"/>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 xml:space="preserve">　被告林建飞应于本判决生效之日起十日内偿还原告郑伟亮借款</w:t>
      </w:r>
      <w:r>
        <w:rPr>
          <w:rFonts w:ascii="宋体" w:eastAsia="宋体" w:hAnsi="宋体" w:cs="宋体"/>
          <w:color w:val="000000"/>
          <w:sz w:val="27"/>
          <w:szCs w:val="27"/>
          <w:lang w:val="en-US" w:eastAsia="zh-CN" w:bidi="ar-SA"/>
        </w:rPr>
        <w:t>49500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2" w:anchor="tiao_253" w:history="1">
        <w:r>
          <w:rPr>
            <w:rStyle w:val="fulltext-wrapfulltexta"/>
            <w:rFonts w:ascii="宋体" w:eastAsia="宋体" w:hAnsi="宋体" w:cs="宋体"/>
            <w:sz w:val="27"/>
            <w:szCs w:val="27"/>
            <w:lang w:val="en-US" w:eastAsia="zh-CN" w:bidi="ar-SA"/>
          </w:rPr>
          <w:t>二</w:t>
        </w:r>
        <w:r>
          <w:rPr>
            <w:rStyle w:val="fulltext-wrapfulltexta"/>
            <w:rFonts w:ascii="宋体" w:eastAsia="宋体" w:hAnsi="宋体" w:cs="宋体"/>
            <w:sz w:val="27"/>
            <w:szCs w:val="27"/>
            <w:lang w:val="en-US" w:eastAsia="zh-CN" w:bidi="ar-SA"/>
          </w:rPr>
          <w:t>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本案受理费</w:t>
      </w:r>
      <w:r>
        <w:rPr>
          <w:rFonts w:ascii="宋体" w:eastAsia="宋体" w:hAnsi="宋体" w:cs="宋体"/>
          <w:color w:val="000000"/>
          <w:sz w:val="27"/>
          <w:szCs w:val="27"/>
          <w:lang w:val="en-US" w:eastAsia="zh-CN" w:bidi="ar-SA"/>
        </w:rPr>
        <w:t>1037</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640</w:t>
      </w:r>
      <w:r>
        <w:rPr>
          <w:rFonts w:ascii="宋体" w:eastAsia="宋体" w:hAnsi="宋体" w:cs="宋体"/>
          <w:color w:val="000000"/>
          <w:sz w:val="27"/>
          <w:szCs w:val="27"/>
          <w:lang w:val="en-US" w:eastAsia="zh-CN" w:bidi="ar-SA"/>
        </w:rPr>
        <w:t>元（已由原告郑伟亮垫付），均由被告林建飞负担。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4" w:name="anchor-4"/>
      <w:bookmarkEnd w:id="4"/>
    </w:p>
    <w:p w14:paraId="62A97B26" w14:textId="77777777" w:rsidR="00000000" w:rsidRDefault="00D84C79">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梅盈碧</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廖臻韬</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林飞云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二〇一六年九月九日　　　　</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代书　记员　陈　勇</w:t>
      </w:r>
    </w:p>
    <w:p w14:paraId="1AE64D27" w14:textId="77777777" w:rsidR="00000000" w:rsidRDefault="00D84C79">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5" w:name="anchor-5"/>
      <w:bookmarkEnd w:id="5"/>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w:t>
        </w:r>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或通过农业银行电汇至浙江省温州市财政局非税收入结算户，开户银行：农行温州市分行，帐号：</w:t>
      </w:r>
      <w:r>
        <w:rPr>
          <w:rFonts w:ascii="宋体" w:eastAsia="宋体" w:hAnsi="宋体" w:cs="宋体"/>
          <w:color w:val="000000"/>
          <w:sz w:val="27"/>
          <w:szCs w:val="27"/>
          <w:lang w:val="en-US" w:eastAsia="zh-CN" w:bidi="ar-SA"/>
        </w:rPr>
        <w:t>192999010400031950013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w:t>
      </w:r>
      <w:r>
        <w:rPr>
          <w:rFonts w:ascii="宋体" w:eastAsia="宋体" w:hAnsi="宋体" w:cs="宋体"/>
          <w:color w:val="000000"/>
          <w:sz w:val="27"/>
          <w:szCs w:val="27"/>
          <w:lang w:val="en-US" w:eastAsia="zh-CN" w:bidi="ar-SA"/>
        </w:rPr>
        <w:t>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当事人一方拒绝履行的，对方当事人可以在履行期限届满后的二年内向第一审人民法院申请执行。申请执行人超过申请执行时效期间向人民法院申请强制执行的，人民法院应予受理。被执行人对申请执行时</w:t>
      </w:r>
      <w:r>
        <w:rPr>
          <w:rFonts w:ascii="宋体" w:eastAsia="宋体" w:hAnsi="宋体" w:cs="宋体"/>
          <w:color w:val="000000"/>
          <w:sz w:val="27"/>
          <w:szCs w:val="27"/>
          <w:lang w:val="en-US" w:eastAsia="zh-CN" w:bidi="ar-SA"/>
        </w:rPr>
        <w:t>效期间提出异议，人民法院经审查异议成立的，裁定不予执行。</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r>
        <w:rPr>
          <w:rFonts w:ascii="宋体" w:eastAsia="宋体" w:hAnsi="宋体" w:cs="宋体"/>
          <w:color w:val="000000"/>
          <w:sz w:val="27"/>
          <w:szCs w:val="27"/>
          <w:lang w:val="en-US" w:eastAsia="zh-CN" w:bidi="ar-SA"/>
        </w:rPr>
        <w:t xml:space="preserve"> </w:t>
      </w:r>
    </w:p>
    <w:p w14:paraId="102A9DAC" w14:textId="77777777" w:rsidR="00000000" w:rsidRDefault="00D84C79">
      <w:pPr>
        <w:ind w:left="375" w:right="375"/>
        <w:rPr>
          <w:rFonts w:ascii="Arial" w:eastAsia="Arial" w:hAnsi="Arial" w:cs="Arial"/>
          <w:lang w:val="en-US" w:eastAsia="zh-CN" w:bidi="ar-SA"/>
        </w:rPr>
      </w:pPr>
      <w:r>
        <w:rPr>
          <w:rFonts w:ascii="Arial" w:eastAsia="Arial" w:hAnsi="Arial" w:cs="Arial"/>
          <w:lang w:val="en-US" w:eastAsia="zh-CN" w:bidi="ar-SA"/>
        </w:rPr>
        <w:br/>
      </w:r>
    </w:p>
    <w:p w14:paraId="4DEF946B" w14:textId="77777777" w:rsidR="00000000" w:rsidRDefault="00A77B3E">
      <w:pPr>
        <w:spacing w:line="630" w:lineRule="atLeast"/>
        <w:rPr>
          <w:rFonts w:eastAsia="Times New Roman"/>
          <w:sz w:val="26"/>
          <w:szCs w:val="26"/>
          <w:lang w:val="en-US" w:eastAsia="zh-CN" w:bidi="ar-SA"/>
        </w:rPr>
      </w:pPr>
      <w:r>
        <w:br w:type="page"/>
      </w:r>
      <w:r w:rsidR="00D84C79">
        <w:rPr>
          <w:rFonts w:eastAsia="Times New Roman"/>
          <w:sz w:val="26"/>
          <w:szCs w:val="26"/>
          <w:lang w:val="en-US" w:eastAsia="zh-CN" w:bidi="ar-SA"/>
        </w:rPr>
        <w:t>©北大法宝：（</w:t>
      </w:r>
      <w:hyperlink r:id="rId15" w:history="1">
        <w:r w:rsidR="00D84C79">
          <w:rPr>
            <w:rFonts w:eastAsia="Times New Roman"/>
            <w:color w:val="218FC4"/>
            <w:sz w:val="26"/>
            <w:szCs w:val="26"/>
            <w:u w:val="single" w:color="218FC4"/>
            <w:lang w:val="en-US" w:eastAsia="zh-CN" w:bidi="ar-SA"/>
          </w:rPr>
          <w:t>www.pkulaw.com</w:t>
        </w:r>
      </w:hyperlink>
      <w:r w:rsidR="00D84C79">
        <w:rPr>
          <w:rFonts w:eastAsia="Times New Roman"/>
          <w:sz w:val="26"/>
          <w:szCs w:val="26"/>
          <w:lang w:val="en-US" w:eastAsia="zh-CN" w:bidi="ar-SA"/>
        </w:rPr>
        <w:t>）专业提供法律信息、法学知识和法律软件领域各类解决</w:t>
      </w:r>
      <w:r w:rsidR="00D84C79">
        <w:rPr>
          <w:rFonts w:eastAsia="Times New Roman"/>
          <w:sz w:val="26"/>
          <w:szCs w:val="26"/>
          <w:lang w:val="en-US" w:eastAsia="zh-CN" w:bidi="ar-SA"/>
        </w:rPr>
        <w:t>方案。北大法宝为您提供丰富的参考资料，正式引用法规条文时请与标准文本核对。 欢迎查看所有</w:t>
      </w:r>
      <w:hyperlink r:id="rId16" w:tgtFrame="_blank" w:history="1">
        <w:r w:rsidR="00D84C79">
          <w:rPr>
            <w:rFonts w:eastAsia="Times New Roman"/>
            <w:color w:val="218FC4"/>
            <w:sz w:val="26"/>
            <w:szCs w:val="26"/>
            <w:u w:val="single" w:color="218FC4"/>
            <w:lang w:val="en-US" w:eastAsia="zh-CN" w:bidi="ar-SA"/>
          </w:rPr>
          <w:t>产品和服务</w:t>
        </w:r>
      </w:hyperlink>
      <w:r w:rsidR="00D84C79">
        <w:rPr>
          <w:rFonts w:eastAsia="Times New Roman"/>
          <w:sz w:val="26"/>
          <w:szCs w:val="26"/>
          <w:lang w:val="en-US" w:eastAsia="zh-CN" w:bidi="ar-SA"/>
        </w:rPr>
        <w:t>。</w:t>
      </w:r>
      <w:r w:rsidR="00D84C79">
        <w:rPr>
          <w:rFonts w:eastAsia="Times New Roman"/>
          <w:sz w:val="26"/>
          <w:szCs w:val="26"/>
          <w:lang w:val="en-US" w:eastAsia="zh-CN" w:bidi="ar-SA"/>
        </w:rPr>
        <w:br/>
      </w:r>
      <w:hyperlink r:id="rId17" w:tgtFrame="_blank" w:history="1">
        <w:r w:rsidR="00D84C79">
          <w:rPr>
            <w:rFonts w:eastAsia="Times New Roman"/>
            <w:color w:val="218FC4"/>
            <w:sz w:val="26"/>
            <w:szCs w:val="26"/>
            <w:u w:val="single" w:color="218FC4"/>
            <w:lang w:val="en-US" w:eastAsia="zh-CN" w:bidi="ar-SA"/>
          </w:rPr>
          <w:t>法宝快讯： 如何快速找到您需要的检索结果？ 法宝 V6 有何新特色？</w:t>
        </w:r>
      </w:hyperlink>
    </w:p>
    <w:p w14:paraId="7B1DAAE7" w14:textId="77777777" w:rsidR="00000000" w:rsidRDefault="00D84C79">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8" o:title=""/>
          </v:shape>
        </w:pict>
      </w:r>
    </w:p>
    <w:p w14:paraId="3C325E8C" w14:textId="77777777" w:rsidR="00000000" w:rsidRDefault="00D84C79">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361F9CC" w14:textId="77777777" w:rsidR="00000000" w:rsidRDefault="00D84C79">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9" w:tgtFrame="_blank" w:history="1">
        <w:r>
          <w:rPr>
            <w:rFonts w:eastAsia="Times New Roman"/>
            <w:color w:val="000000"/>
            <w:sz w:val="26"/>
            <w:szCs w:val="26"/>
            <w:u w:val="single" w:color="000000"/>
            <w:lang w:val="en-US" w:eastAsia="zh-CN" w:bidi="ar-SA"/>
          </w:rPr>
          <w:t xml:space="preserve">https://www.pkulaw.com/pfnl/a25051f3312b07f3170e424ac0fe46a238427cda3d3ff97ebdfb.html </w:t>
        </w:r>
      </w:hyperlink>
    </w:p>
    <w:p w14:paraId="10B8F841" w14:textId="77777777" w:rsidR="00A77B3E" w:rsidRDefault="00A77B3E"/>
    <w:sectPr w:rsidR="00A77B3E">
      <w:headerReference w:type="default" r:id="rId20"/>
      <w:footerReference w:type="default" r:id="rId21"/>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AC13" w14:textId="77777777" w:rsidR="00000000" w:rsidRDefault="00D84C79">
      <w:r>
        <w:separator/>
      </w:r>
    </w:p>
  </w:endnote>
  <w:endnote w:type="continuationSeparator" w:id="0">
    <w:p w14:paraId="394F7B01" w14:textId="77777777" w:rsidR="00000000" w:rsidRDefault="00D8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2F81D722" w14:textId="77777777">
      <w:trPr>
        <w:tblCellSpacing w:w="15" w:type="dxa"/>
      </w:trPr>
      <w:tc>
        <w:tcPr>
          <w:tcW w:w="1530" w:type="dxa"/>
          <w:tcMar>
            <w:top w:w="15" w:type="dxa"/>
            <w:left w:w="15" w:type="dxa"/>
            <w:bottom w:w="15" w:type="dxa"/>
            <w:right w:w="15" w:type="dxa"/>
          </w:tcMar>
          <w:vAlign w:val="center"/>
          <w:hideMark/>
        </w:tcPr>
        <w:p w14:paraId="129FD8F8" w14:textId="77777777" w:rsidR="00000000" w:rsidRDefault="00D84C79">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9536622" w14:textId="77777777" w:rsidR="00000000" w:rsidRDefault="00D84C79">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2326F058" w14:textId="77777777" w:rsidR="00000000" w:rsidRDefault="00D84C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93E1" w14:textId="77777777" w:rsidR="00000000" w:rsidRDefault="00D84C79">
      <w:r>
        <w:separator/>
      </w:r>
    </w:p>
  </w:footnote>
  <w:footnote w:type="continuationSeparator" w:id="0">
    <w:p w14:paraId="4412BB30" w14:textId="77777777" w:rsidR="00000000" w:rsidRDefault="00D8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EC542C8" w14:textId="77777777">
      <w:trPr>
        <w:tblCellSpacing w:w="15" w:type="dxa"/>
      </w:trPr>
      <w:tc>
        <w:tcPr>
          <w:tcW w:w="0" w:type="auto"/>
          <w:tcMar>
            <w:top w:w="15" w:type="dxa"/>
            <w:left w:w="15" w:type="dxa"/>
            <w:bottom w:w="15" w:type="dxa"/>
            <w:right w:w="15" w:type="dxa"/>
          </w:tcMar>
          <w:vAlign w:val="center"/>
          <w:hideMark/>
        </w:tcPr>
        <w:p w14:paraId="50855E3B" w14:textId="77777777" w:rsidR="00000000" w:rsidRDefault="00D84C79">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77CEE0D" w14:textId="77777777" w:rsidR="00000000" w:rsidRDefault="00D84C79">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CLI.C.35525196</w:t>
          </w:r>
        </w:p>
      </w:tc>
    </w:tr>
  </w:tbl>
  <w:p w14:paraId="709FFF98" w14:textId="77777777" w:rsidR="00000000" w:rsidRDefault="00D84C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D84C7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40E5A3"/>
  <w15:chartTrackingRefBased/>
  <w15:docId w15:val="{8B128C72-E247-4956-B967-04AD7151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D84C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84C79"/>
    <w:rPr>
      <w:sz w:val="18"/>
      <w:szCs w:val="18"/>
    </w:rPr>
  </w:style>
  <w:style w:type="paragraph" w:styleId="a5">
    <w:name w:val="footer"/>
    <w:basedOn w:val="a"/>
    <w:link w:val="a6"/>
    <w:rsid w:val="00D84C79"/>
    <w:pPr>
      <w:tabs>
        <w:tab w:val="center" w:pos="4153"/>
        <w:tab w:val="right" w:pos="8306"/>
      </w:tabs>
      <w:snapToGrid w:val="0"/>
    </w:pPr>
    <w:rPr>
      <w:sz w:val="18"/>
      <w:szCs w:val="18"/>
    </w:rPr>
  </w:style>
  <w:style w:type="character" w:customStyle="1" w:styleId="a6">
    <w:name w:val="页脚 字符"/>
    <w:basedOn w:val="a0"/>
    <w:link w:val="a5"/>
    <w:rsid w:val="00D84C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2367b1767194112cbdfb.html?way=textSlc"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www.pkulaw.n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68957aaf4c3a793dbdfb.html?way=textSlc" TargetMode="External"/><Relationship Id="rId5" Type="http://schemas.openxmlformats.org/officeDocument/2006/relationships/footnotes" Target="footnotes.xml"/><Relationship Id="rId15" Type="http://schemas.openxmlformats.org/officeDocument/2006/relationships/hyperlink" Target="https://www.pkulaw.com" TargetMode="External"/><Relationship Id="rId23" Type="http://schemas.openxmlformats.org/officeDocument/2006/relationships/theme" Target="theme/theme1.xml"/><Relationship Id="rId10" Type="http://schemas.openxmlformats.org/officeDocument/2006/relationships/hyperlink" Target="https://www.pkulaw.com/chl/68957aaf4c3a793dbdfb.html?way=textSlc" TargetMode="External"/><Relationship Id="rId19" Type="http://schemas.openxmlformats.org/officeDocument/2006/relationships/hyperlink" Target="https://www.pkulaw.com/pfnl/a25051f3312b07f3170e424ac0fe46a238427cda3d3ff97ebdfb.html" TargetMode="External"/><Relationship Id="rId4" Type="http://schemas.openxmlformats.org/officeDocument/2006/relationships/webSettings" Target="webSettings.xml"/><Relationship Id="rId9" Type="http://schemas.openxmlformats.org/officeDocument/2006/relationships/hyperlink" Target="https://www.pkulaw.com/chl/68957aaf4c3a793d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2024-05-11T15:38:00Z</dcterms:created>
  <dcterms:modified xsi:type="dcterms:W3CDTF">2024-05-11T15:38:00Z</dcterms:modified>
</cp:coreProperties>
</file>