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1F5F" w14:textId="77777777" w:rsidR="00000000" w:rsidRDefault="001835A7">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周奇诉陈虎等民间借贷纠纷案</w:t>
      </w:r>
    </w:p>
    <w:p w14:paraId="0C7078D3" w14:textId="77777777" w:rsidR="00000000" w:rsidRDefault="001835A7">
      <w:pPr>
        <w:ind w:left="375" w:right="375"/>
        <w:rPr>
          <w:rFonts w:ascii="Arial" w:eastAsia="Arial" w:hAnsi="Arial" w:cs="Arial"/>
          <w:lang w:val="en-US" w:eastAsia="zh-CN" w:bidi="ar-SA"/>
        </w:rPr>
      </w:pPr>
      <w:r>
        <w:rPr>
          <w:rFonts w:ascii="Arial" w:eastAsia="Arial" w:hAnsi="Arial" w:cs="Arial"/>
          <w:lang w:val="en-US" w:eastAsia="zh-CN" w:bidi="ar-SA"/>
        </w:rPr>
        <w:br/>
      </w:r>
    </w:p>
    <w:p w14:paraId="51D7ED20" w14:textId="77777777" w:rsidR="00000000" w:rsidRDefault="001835A7">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周奇诉陈虎等民间借贷纠纷案</w:t>
      </w:r>
    </w:p>
    <w:p w14:paraId="63B0C07C" w14:textId="77777777" w:rsidR="00000000" w:rsidRDefault="001835A7">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ED5496A" w14:textId="77777777" w:rsidR="00000000" w:rsidRDefault="001835A7">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1910</w:t>
      </w:r>
      <w:r>
        <w:rPr>
          <w:rStyle w:val="span"/>
          <w:rFonts w:ascii="宋体" w:eastAsia="宋体" w:hAnsi="宋体" w:cs="宋体"/>
          <w:color w:val="000000"/>
          <w:sz w:val="27"/>
          <w:szCs w:val="27"/>
          <w:lang w:val="en-US" w:eastAsia="zh-CN" w:bidi="ar-SA"/>
        </w:rPr>
        <w:t>号</w:t>
      </w:r>
    </w:p>
    <w:p w14:paraId="276E1E5B" w14:textId="77777777" w:rsidR="00000000" w:rsidRDefault="001835A7">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原告：周奇。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被告：杨纯洁。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原告周奇与被告陈虎、杨纯洁民间借贷纠纷一案，原告周奇于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日向本院提起诉讼，请求判令：被告陈虎、杨纯洁共同偿付原告借款本金</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万元及利息损失（从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日起至判决确定履行之日止，以借款本金</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万元为基数，按年利率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日立案后，依法适用普通程序，于</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日公开开庭进行审理，并当庭宣判。原告周奇到庭参加诉讼，被告陈虎、杨纯洁经本院合法传唤无正当理由拒不到庭。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2008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日，被告陈虎、杨纯洁登记结婚。</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日，被告陈虎因资金周转需要向原告借款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万元。此后，被告陈虎陆续偿还借款共计</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万元，余款</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万元经原告多次催讨，两被告均未偿还。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，最高人民法院《关于适用</w:t>
      </w:r>
      <w:hyperlink r:id="rId10" w:history="1">
        <w:r>
          <w:rPr>
            <w:rStyle w:val="fulltext-wrapfulltexta"/>
            <w:rFonts w:ascii="宋体" w:eastAsia="宋体" w:hAnsi="宋体" w:cs="宋体"/>
            <w:sz w:val="27"/>
            <w:szCs w:val="27"/>
            <w:lang w:val="en-US" w:eastAsia="zh-CN" w:bidi="ar-SA"/>
          </w:rPr>
          <w:t>〈中华人民共和国婚姻法〉若干问题的解释（二）</w:t>
        </w:r>
      </w:hyperlink>
      <w:r>
        <w:rPr>
          <w:rFonts w:ascii="宋体" w:eastAsia="宋体" w:hAnsi="宋体" w:cs="宋体"/>
          <w:color w:val="000000"/>
          <w:sz w:val="27"/>
          <w:szCs w:val="27"/>
          <w:lang w:val="en-US" w:eastAsia="zh-CN" w:bidi="ar-SA"/>
        </w:rPr>
        <w:t>》第</w:t>
      </w:r>
      <w:hyperlink r:id="rId11"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3"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被告陈虎、杨纯洁应于本判决生效后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日内偿还原告周奇借款本金</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万元及</w:t>
      </w:r>
      <w:r>
        <w:rPr>
          <w:rFonts w:ascii="宋体" w:eastAsia="宋体" w:hAnsi="宋体" w:cs="宋体"/>
          <w:color w:val="000000"/>
          <w:sz w:val="27"/>
          <w:szCs w:val="27"/>
          <w:lang w:val="en-US" w:eastAsia="zh-CN" w:bidi="ar-SA"/>
        </w:rPr>
        <w:lastRenderedPageBreak/>
        <w:t>赔偿利息损失（从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日起至判决确定履行之日止，以本金</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万元为基数，按年利率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如果未按本判决指定的期间履行给付金钱义务，应当依照</w:t>
      </w:r>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5"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440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650</w:t>
      </w:r>
      <w:r>
        <w:rPr>
          <w:rFonts w:ascii="宋体" w:eastAsia="宋体" w:hAnsi="宋体" w:cs="宋体"/>
          <w:color w:val="000000"/>
          <w:sz w:val="27"/>
          <w:szCs w:val="27"/>
          <w:lang w:val="en-US" w:eastAsia="zh-CN" w:bidi="ar-SA"/>
        </w:rPr>
        <w:t>元（已由原告垫付），合计</w:t>
      </w:r>
      <w:r>
        <w:rPr>
          <w:rFonts w:ascii="宋体" w:eastAsia="宋体" w:hAnsi="宋体" w:cs="宋体"/>
          <w:color w:val="000000"/>
          <w:sz w:val="27"/>
          <w:szCs w:val="27"/>
          <w:lang w:val="en-US" w:eastAsia="zh-CN" w:bidi="ar-SA"/>
        </w:rPr>
        <w:t>1090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由被告陈虎、杨纯洁负担。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审</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判</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长张晓凌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人民陪审员周培俊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人民陪审员鲍黎明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468F6166" w14:textId="77777777" w:rsidR="00000000" w:rsidRDefault="001835A7">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一七年七月五日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代书记员邱琪琦</w:t>
      </w:r>
    </w:p>
    <w:p w14:paraId="059865D1" w14:textId="77777777" w:rsidR="00000000" w:rsidRDefault="001835A7">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w:t>
        </w:r>
        <w:r>
          <w:rPr>
            <w:rStyle w:val="fulltext-wrapfulltexta"/>
            <w:rFonts w:ascii="宋体" w:eastAsia="宋体" w:hAnsi="宋体" w:cs="宋体"/>
            <w:sz w:val="27"/>
            <w:szCs w:val="27"/>
            <w:lang w:val="en-US" w:eastAsia="zh-CN" w:bidi="ar-SA"/>
          </w:rPr>
          <w:t>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最高人民法院《关于适用</w:t>
      </w:r>
      <w:hyperlink r:id="rId17" w:history="1">
        <w:r>
          <w:rPr>
            <w:rStyle w:val="fulltext-wrapfulltexta"/>
            <w:rFonts w:ascii="宋体" w:eastAsia="宋体" w:hAnsi="宋体" w:cs="宋体"/>
            <w:sz w:val="27"/>
            <w:szCs w:val="27"/>
            <w:lang w:val="en-US" w:eastAsia="zh-CN" w:bidi="ar-SA"/>
          </w:rPr>
          <w:t>〈中华</w:t>
        </w:r>
        <w:r>
          <w:rPr>
            <w:rStyle w:val="fulltext-wrapfulltexta"/>
            <w:rFonts w:ascii="宋体" w:eastAsia="宋体" w:hAnsi="宋体" w:cs="宋体"/>
            <w:sz w:val="27"/>
            <w:szCs w:val="27"/>
            <w:lang w:val="en-US" w:eastAsia="zh-CN" w:bidi="ar-SA"/>
          </w:rPr>
          <w:t>人民共和国婚姻法〉若干问题的解释（二）</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第二十四条债权人就婚姻关系存续期间夫妻一方以个人名义所负债务主张权利的，应当按夫妻共同债务处理。但夫妻一方能够证明债权人与债务人明确约定为个人债务，或者能够证明属于</w:t>
      </w:r>
      <w:hyperlink r:id="rId18"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19"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20"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规定情形的除外。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w:t>
      </w:r>
      <w:r>
        <w:rPr>
          <w:rFonts w:ascii="宋体" w:eastAsia="宋体" w:hAnsi="宋体" w:cs="宋体"/>
          <w:color w:val="000000"/>
          <w:sz w:val="27"/>
          <w:szCs w:val="27"/>
          <w:lang w:val="en-US" w:eastAsia="zh-CN" w:bidi="ar-SA"/>
        </w:rPr>
        <w:t>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预交的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7"/>
          <w:szCs w:val="27"/>
          <w:lang w:val="en-US" w:eastAsia="zh-CN" w:bidi="ar-SA"/>
        </w:rPr>
        <w:t>19xxx13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、当事人负担的诉讼费用应在裁判文书生效后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日内来院交纳，或通过汇款交</w:t>
      </w:r>
      <w:r>
        <w:rPr>
          <w:rFonts w:ascii="宋体" w:eastAsia="宋体" w:hAnsi="宋体" w:cs="宋体"/>
          <w:color w:val="000000"/>
          <w:sz w:val="27"/>
          <w:szCs w:val="27"/>
          <w:lang w:val="en-US" w:eastAsia="zh-CN" w:bidi="ar-SA"/>
        </w:rPr>
        <w:t>纳（开户行：浙江温州瓯海农商银行区府支行；户名：温州市瓯海区人民法院诉讼费罚没款专户；账号：</w:t>
      </w:r>
      <w:r>
        <w:rPr>
          <w:rFonts w:ascii="宋体" w:eastAsia="宋体" w:hAnsi="宋体" w:cs="宋体"/>
          <w:color w:val="000000"/>
          <w:sz w:val="27"/>
          <w:szCs w:val="27"/>
          <w:lang w:val="en-US" w:eastAsia="zh-CN" w:bidi="ar-SA"/>
        </w:rPr>
        <w:t>20xxx02</w:t>
      </w:r>
      <w:r>
        <w:rPr>
          <w:rFonts w:ascii="宋体" w:eastAsia="宋体" w:hAnsi="宋体" w:cs="宋体"/>
          <w:color w:val="000000"/>
          <w:sz w:val="27"/>
          <w:szCs w:val="27"/>
          <w:lang w:val="en-US" w:eastAsia="zh-CN" w:bidi="ar-SA"/>
        </w:rPr>
        <w:t>）；当事人需要退还诉讼费用的，应在裁判文书生效后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、当事人一方拒绝履行的，对方当事人可以在履行期限届满后的二年内（分期履行的，从规定的每次履</w:t>
      </w:r>
      <w:r>
        <w:rPr>
          <w:rFonts w:ascii="宋体" w:eastAsia="宋体" w:hAnsi="宋体" w:cs="宋体"/>
          <w:color w:val="000000"/>
          <w:sz w:val="27"/>
          <w:szCs w:val="27"/>
          <w:lang w:val="en-US" w:eastAsia="zh-CN" w:bidi="ar-SA"/>
        </w:rPr>
        <w:t>行期间的最后一日起计算）向第一审人民法院申请执行。逾期申请的，人民法院不予受理执行。</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4286BBA6" w14:textId="77777777" w:rsidR="00000000" w:rsidRDefault="001835A7">
      <w:pPr>
        <w:ind w:left="375" w:right="375"/>
        <w:rPr>
          <w:rFonts w:ascii="Arial" w:eastAsia="Arial" w:hAnsi="Arial" w:cs="Arial"/>
          <w:lang w:val="en-US" w:eastAsia="zh-CN" w:bidi="ar-SA"/>
        </w:rPr>
      </w:pPr>
      <w:r>
        <w:rPr>
          <w:rFonts w:ascii="Arial" w:eastAsia="Arial" w:hAnsi="Arial" w:cs="Arial"/>
          <w:lang w:val="en-US" w:eastAsia="zh-CN" w:bidi="ar-SA"/>
        </w:rPr>
        <w:br/>
      </w:r>
    </w:p>
    <w:p w14:paraId="45D99609" w14:textId="77777777" w:rsidR="00000000" w:rsidRDefault="00A77B3E">
      <w:pPr>
        <w:spacing w:line="630" w:lineRule="atLeast"/>
        <w:rPr>
          <w:rFonts w:eastAsia="Times New Roman"/>
          <w:sz w:val="26"/>
          <w:szCs w:val="26"/>
          <w:lang w:val="en-US" w:eastAsia="zh-CN" w:bidi="ar-SA"/>
        </w:rPr>
      </w:pPr>
      <w:r>
        <w:br w:type="page"/>
      </w:r>
      <w:r w:rsidR="001835A7">
        <w:rPr>
          <w:rFonts w:eastAsia="Times New Roman"/>
          <w:sz w:val="26"/>
          <w:szCs w:val="26"/>
          <w:lang w:val="en-US" w:eastAsia="zh-CN" w:bidi="ar-SA"/>
        </w:rPr>
        <w:t>©北大法宝：（</w:t>
      </w:r>
      <w:hyperlink r:id="rId22" w:history="1">
        <w:r w:rsidR="001835A7">
          <w:rPr>
            <w:rFonts w:eastAsia="Times New Roman"/>
            <w:color w:val="218FC4"/>
            <w:sz w:val="26"/>
            <w:szCs w:val="26"/>
            <w:u w:val="single" w:color="218FC4"/>
            <w:lang w:val="en-US" w:eastAsia="zh-CN" w:bidi="ar-SA"/>
          </w:rPr>
          <w:t>www.pkulaw.com</w:t>
        </w:r>
      </w:hyperlink>
      <w:r w:rsidR="001835A7">
        <w:rPr>
          <w:rFonts w:eastAsia="Times New Roman"/>
          <w:sz w:val="26"/>
          <w:szCs w:val="26"/>
          <w:lang w:val="en-US" w:eastAsia="zh-CN" w:bidi="ar-SA"/>
        </w:rPr>
        <w:t>）专业提供法律信息、法</w:t>
      </w:r>
      <w:r w:rsidR="001835A7">
        <w:rPr>
          <w:rFonts w:eastAsia="Times New Roman"/>
          <w:sz w:val="26"/>
          <w:szCs w:val="26"/>
          <w:lang w:val="en-US" w:eastAsia="zh-CN" w:bidi="ar-SA"/>
        </w:rPr>
        <w:t>学知识和法律软件领域各类解决方案。北大法宝为您提供丰富的参考资料，正式引用法规条文时请与标准文本核对。 欢迎查看所有</w:t>
      </w:r>
      <w:hyperlink r:id="rId23" w:tgtFrame="_blank" w:history="1">
        <w:r w:rsidR="001835A7">
          <w:rPr>
            <w:rFonts w:eastAsia="Times New Roman"/>
            <w:color w:val="218FC4"/>
            <w:sz w:val="26"/>
            <w:szCs w:val="26"/>
            <w:u w:val="single" w:color="218FC4"/>
            <w:lang w:val="en-US" w:eastAsia="zh-CN" w:bidi="ar-SA"/>
          </w:rPr>
          <w:t>产品和服务</w:t>
        </w:r>
      </w:hyperlink>
      <w:r w:rsidR="001835A7">
        <w:rPr>
          <w:rFonts w:eastAsia="Times New Roman"/>
          <w:sz w:val="26"/>
          <w:szCs w:val="26"/>
          <w:lang w:val="en-US" w:eastAsia="zh-CN" w:bidi="ar-SA"/>
        </w:rPr>
        <w:t>。</w:t>
      </w:r>
      <w:r w:rsidR="001835A7">
        <w:rPr>
          <w:rFonts w:eastAsia="Times New Roman"/>
          <w:sz w:val="26"/>
          <w:szCs w:val="26"/>
          <w:lang w:val="en-US" w:eastAsia="zh-CN" w:bidi="ar-SA"/>
        </w:rPr>
        <w:br/>
      </w:r>
      <w:hyperlink r:id="rId24" w:tgtFrame="_blank" w:history="1">
        <w:r w:rsidR="001835A7">
          <w:rPr>
            <w:rFonts w:eastAsia="Times New Roman"/>
            <w:color w:val="218FC4"/>
            <w:sz w:val="26"/>
            <w:szCs w:val="26"/>
            <w:u w:val="single" w:color="218FC4"/>
            <w:lang w:val="en-US" w:eastAsia="zh-CN" w:bidi="ar-SA"/>
          </w:rPr>
          <w:t>法宝快讯： 如何快速找到您需要的检索结果？ 法宝 V6 有何新特色？</w:t>
        </w:r>
      </w:hyperlink>
    </w:p>
    <w:p w14:paraId="475DC317" w14:textId="77777777" w:rsidR="00000000" w:rsidRDefault="001835A7">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5" o:title=""/>
          </v:shape>
        </w:pict>
      </w:r>
    </w:p>
    <w:p w14:paraId="731231CD" w14:textId="77777777" w:rsidR="00000000" w:rsidRDefault="001835A7">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C0D8D9F" w14:textId="77777777" w:rsidR="00000000" w:rsidRDefault="001835A7">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6" w:tgtFrame="_blank" w:history="1">
        <w:r>
          <w:rPr>
            <w:rFonts w:eastAsia="Times New Roman"/>
            <w:color w:val="000000"/>
            <w:sz w:val="26"/>
            <w:szCs w:val="26"/>
            <w:u w:val="single" w:color="000000"/>
            <w:lang w:val="en-US" w:eastAsia="zh-CN" w:bidi="ar-SA"/>
          </w:rPr>
          <w:t xml:space="preserve">https://www.pkulaw.com/pfnl/a25051f3312b07f3d5667110fc1d745a0dc5f472867c7dd8bdfb.html </w:t>
        </w:r>
      </w:hyperlink>
    </w:p>
    <w:p w14:paraId="4EFEC1E3" w14:textId="77777777" w:rsidR="00A77B3E" w:rsidRDefault="00A77B3E"/>
    <w:sectPr w:rsidR="00A77B3E">
      <w:headerReference w:type="default" r:id="rId27"/>
      <w:footerReference w:type="default" r:id="rId28"/>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0797E" w14:textId="77777777" w:rsidR="00000000" w:rsidRDefault="001835A7">
      <w:r>
        <w:separator/>
      </w:r>
    </w:p>
  </w:endnote>
  <w:endnote w:type="continuationSeparator" w:id="0">
    <w:p w14:paraId="37480B9C" w14:textId="77777777" w:rsidR="00000000" w:rsidRDefault="0018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020FE26A" w14:textId="77777777">
      <w:trPr>
        <w:tblCellSpacing w:w="15" w:type="dxa"/>
      </w:trPr>
      <w:tc>
        <w:tcPr>
          <w:tcW w:w="1530" w:type="dxa"/>
          <w:tcMar>
            <w:top w:w="15" w:type="dxa"/>
            <w:left w:w="15" w:type="dxa"/>
            <w:bottom w:w="15" w:type="dxa"/>
            <w:right w:w="15" w:type="dxa"/>
          </w:tcMar>
          <w:vAlign w:val="center"/>
          <w:hideMark/>
        </w:tcPr>
        <w:p w14:paraId="14CF07D5" w14:textId="77777777" w:rsidR="00000000" w:rsidRDefault="001835A7">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56C2D39" w14:textId="77777777" w:rsidR="00000000" w:rsidRDefault="001835A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366DB5E7" w14:textId="77777777" w:rsidR="00000000" w:rsidRDefault="001835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F2FD" w14:textId="77777777" w:rsidR="00000000" w:rsidRDefault="001835A7">
      <w:r>
        <w:separator/>
      </w:r>
    </w:p>
  </w:footnote>
  <w:footnote w:type="continuationSeparator" w:id="0">
    <w:p w14:paraId="7E2C8940" w14:textId="77777777" w:rsidR="00000000" w:rsidRDefault="00183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5862E081" w14:textId="77777777">
      <w:trPr>
        <w:tblCellSpacing w:w="15" w:type="dxa"/>
      </w:trPr>
      <w:tc>
        <w:tcPr>
          <w:tcW w:w="0" w:type="auto"/>
          <w:tcMar>
            <w:top w:w="15" w:type="dxa"/>
            <w:left w:w="15" w:type="dxa"/>
            <w:bottom w:w="15" w:type="dxa"/>
            <w:right w:w="15" w:type="dxa"/>
          </w:tcMar>
          <w:vAlign w:val="center"/>
          <w:hideMark/>
        </w:tcPr>
        <w:p w14:paraId="238CB429" w14:textId="77777777" w:rsidR="00000000" w:rsidRDefault="001835A7">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7E85DC9" w14:textId="77777777" w:rsidR="00000000" w:rsidRDefault="001835A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CLI.C.43523195</w:t>
          </w:r>
        </w:p>
      </w:tc>
    </w:tr>
  </w:tbl>
  <w:p w14:paraId="644B91B3" w14:textId="77777777" w:rsidR="00000000" w:rsidRDefault="00183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835A7"/>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2D205"/>
  <w15:chartTrackingRefBased/>
  <w15:docId w15:val="{B0B2D883-9CEE-4979-B33B-64DC2C67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1835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835A7"/>
    <w:rPr>
      <w:sz w:val="18"/>
      <w:szCs w:val="18"/>
    </w:rPr>
  </w:style>
  <w:style w:type="paragraph" w:styleId="a5">
    <w:name w:val="footer"/>
    <w:basedOn w:val="a"/>
    <w:link w:val="a6"/>
    <w:rsid w:val="001835A7"/>
    <w:pPr>
      <w:tabs>
        <w:tab w:val="center" w:pos="4153"/>
        <w:tab w:val="right" w:pos="8306"/>
      </w:tabs>
      <w:snapToGrid w:val="0"/>
    </w:pPr>
    <w:rPr>
      <w:sz w:val="18"/>
      <w:szCs w:val="18"/>
    </w:rPr>
  </w:style>
  <w:style w:type="character" w:customStyle="1" w:styleId="a6">
    <w:name w:val="页脚 字符"/>
    <w:basedOn w:val="a0"/>
    <w:link w:val="a5"/>
    <w:rsid w:val="001835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s://www.pkulaw.com/chl/1bad5c748927dd10bdfb.html?way=textSlc" TargetMode="External"/><Relationship Id="rId26" Type="http://schemas.openxmlformats.org/officeDocument/2006/relationships/hyperlink" Target="https://www.pkulaw.com/pfnl/a25051f3312b07f3d5667110fc1d745a0dc5f472867c7dd8bdfb.html" TargetMode="External"/><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s://www.pkulaw.com/chl/7584ab701c2393f6bdfb.html?way=textSlc"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s://www.pkulaw.com/chl/1bad5c748927dd10bdfb.html?way=textSl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7584ab701c2393f6bdfb.html?way=textSlc" TargetMode="External"/><Relationship Id="rId24" Type="http://schemas.openxmlformats.org/officeDocument/2006/relationships/hyperlink" Target="http://www.pkulaw.com/helps/69.html" TargetMode="Externa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www.pkulaw.net/" TargetMode="External"/><Relationship Id="rId28" Type="http://schemas.openxmlformats.org/officeDocument/2006/relationships/footer" Target="footer1.xml"/><Relationship Id="rId10" Type="http://schemas.openxmlformats.org/officeDocument/2006/relationships/hyperlink" Target="https://www.pkulaw.com/chl/7584ab701c2393f6bdfb.html?way=textSlc" TargetMode="External"/><Relationship Id="rId19" Type="http://schemas.openxmlformats.org/officeDocument/2006/relationships/hyperlink" Target="https://www.pkulaw.com/chl/1bad5c748927dd10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s://www.pkulaw.co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2024-05-11T15:38:00Z</dcterms:created>
  <dcterms:modified xsi:type="dcterms:W3CDTF">2024-05-11T15:38:00Z</dcterms:modified>
</cp:coreProperties>
</file>