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44547">
      <w:pPr>
        <w:spacing w:line="500" w:lineRule="atLeast"/>
        <w:jc w:val="center"/>
        <w:rPr>
          <w:rFonts w:ascii="黑体" w:eastAsia="黑体" w:hAnsi="黑体"/>
          <w:sz w:val="36"/>
          <w:szCs w:val="36"/>
        </w:rPr>
      </w:pPr>
      <w:bookmarkStart w:id="0" w:name="_GoBack"/>
      <w:bookmarkEnd w:id="0"/>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rsidR="00000000" w:rsidRDefault="00744547">
      <w:pPr>
        <w:spacing w:line="500" w:lineRule="atLeast"/>
        <w:jc w:val="center"/>
        <w:divId w:val="169017999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44547">
      <w:pPr>
        <w:spacing w:line="500" w:lineRule="atLeast"/>
        <w:jc w:val="right"/>
        <w:divId w:val="1048143981"/>
        <w:rPr>
          <w:rFonts w:hint="eastAsia"/>
          <w:sz w:val="30"/>
          <w:szCs w:val="30"/>
        </w:rPr>
      </w:pPr>
      <w:r>
        <w:rPr>
          <w:rFonts w:hint="eastAsia"/>
          <w:sz w:val="30"/>
          <w:szCs w:val="30"/>
        </w:rPr>
        <w:t>（</w:t>
      </w:r>
      <w:r>
        <w:rPr>
          <w:rFonts w:hint="eastAsia"/>
          <w:sz w:val="30"/>
          <w:szCs w:val="30"/>
        </w:rPr>
        <w:t>2015</w:t>
      </w:r>
      <w:r>
        <w:rPr>
          <w:rFonts w:hint="eastAsia"/>
          <w:sz w:val="30"/>
          <w:szCs w:val="30"/>
        </w:rPr>
        <w:t>）温</w:t>
      </w:r>
      <w:proofErr w:type="gramStart"/>
      <w:r>
        <w:rPr>
          <w:rFonts w:hint="eastAsia"/>
          <w:sz w:val="30"/>
          <w:szCs w:val="30"/>
        </w:rPr>
        <w:t>瓯</w:t>
      </w:r>
      <w:proofErr w:type="gramEnd"/>
      <w:r>
        <w:rPr>
          <w:rFonts w:hint="eastAsia"/>
          <w:sz w:val="30"/>
          <w:szCs w:val="30"/>
        </w:rPr>
        <w:t>梧商初字第</w:t>
      </w:r>
      <w:r>
        <w:rPr>
          <w:rFonts w:hint="eastAsia"/>
          <w:sz w:val="30"/>
          <w:szCs w:val="30"/>
        </w:rPr>
        <w:t>69</w:t>
      </w:r>
      <w:r>
        <w:rPr>
          <w:rFonts w:hint="eastAsia"/>
          <w:sz w:val="30"/>
          <w:szCs w:val="30"/>
        </w:rPr>
        <w:t>号</w:t>
      </w:r>
    </w:p>
    <w:p w:rsidR="00000000" w:rsidRDefault="00744547">
      <w:pPr>
        <w:spacing w:line="500" w:lineRule="atLeast"/>
        <w:ind w:firstLine="600"/>
        <w:divId w:val="1449930053"/>
        <w:rPr>
          <w:rFonts w:hint="eastAsia"/>
          <w:sz w:val="30"/>
          <w:szCs w:val="30"/>
        </w:rPr>
      </w:pPr>
      <w:r>
        <w:rPr>
          <w:rFonts w:hint="eastAsia"/>
          <w:sz w:val="30"/>
          <w:szCs w:val="30"/>
        </w:rPr>
        <w:t>原告：张加俊。</w:t>
      </w:r>
    </w:p>
    <w:p w:rsidR="00000000" w:rsidRDefault="00744547">
      <w:pPr>
        <w:spacing w:line="500" w:lineRule="atLeast"/>
        <w:ind w:firstLine="600"/>
        <w:divId w:val="1284389640"/>
        <w:rPr>
          <w:rFonts w:hint="eastAsia"/>
          <w:sz w:val="30"/>
          <w:szCs w:val="30"/>
        </w:rPr>
      </w:pPr>
      <w:r>
        <w:rPr>
          <w:rFonts w:hint="eastAsia"/>
          <w:sz w:val="30"/>
          <w:szCs w:val="30"/>
          <w:highlight w:val="yellow"/>
        </w:rPr>
        <w:t>委托代理人：潘恩巧。</w:t>
      </w:r>
    </w:p>
    <w:p w:rsidR="00000000" w:rsidRDefault="00744547">
      <w:pPr>
        <w:spacing w:line="500" w:lineRule="atLeast"/>
        <w:ind w:firstLine="600"/>
        <w:divId w:val="1089815721"/>
        <w:rPr>
          <w:rFonts w:hint="eastAsia"/>
          <w:sz w:val="30"/>
          <w:szCs w:val="30"/>
        </w:rPr>
      </w:pPr>
      <w:r>
        <w:rPr>
          <w:rFonts w:hint="eastAsia"/>
          <w:sz w:val="30"/>
          <w:szCs w:val="30"/>
        </w:rPr>
        <w:t>被告：黄春国。</w:t>
      </w:r>
    </w:p>
    <w:p w:rsidR="00000000" w:rsidRDefault="00744547">
      <w:pPr>
        <w:spacing w:line="500" w:lineRule="atLeast"/>
        <w:ind w:firstLine="600"/>
        <w:divId w:val="604845509"/>
        <w:rPr>
          <w:rFonts w:hint="eastAsia"/>
          <w:sz w:val="30"/>
          <w:szCs w:val="30"/>
        </w:rPr>
      </w:pPr>
      <w:r>
        <w:rPr>
          <w:rFonts w:hint="eastAsia"/>
          <w:sz w:val="30"/>
          <w:szCs w:val="30"/>
        </w:rPr>
        <w:t>被告：郑东梅。</w:t>
      </w:r>
    </w:p>
    <w:p w:rsidR="00000000" w:rsidRDefault="00744547">
      <w:pPr>
        <w:spacing w:line="500" w:lineRule="atLeast"/>
        <w:ind w:firstLine="600"/>
        <w:divId w:val="1769109408"/>
        <w:rPr>
          <w:rFonts w:hint="eastAsia"/>
          <w:sz w:val="30"/>
          <w:szCs w:val="30"/>
        </w:rPr>
      </w:pPr>
      <w:r>
        <w:rPr>
          <w:rFonts w:hint="eastAsia"/>
          <w:sz w:val="30"/>
          <w:szCs w:val="30"/>
        </w:rPr>
        <w:t>原告张加俊与被告黄春国、郑东梅民间借贷纠纷一案，原告于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日向本院提起诉讼，请求法院判令被告黄春国、郑东梅偿还原告张加俊借款</w:t>
      </w:r>
      <w:r>
        <w:rPr>
          <w:rFonts w:hint="eastAsia"/>
          <w:sz w:val="30"/>
          <w:szCs w:val="30"/>
          <w:highlight w:val="yellow"/>
        </w:rPr>
        <w:t>本金</w:t>
      </w:r>
      <w:r>
        <w:rPr>
          <w:rFonts w:hint="eastAsia"/>
          <w:sz w:val="30"/>
          <w:szCs w:val="30"/>
          <w:highlight w:val="yellow"/>
        </w:rPr>
        <w:t>100</w:t>
      </w:r>
      <w:r>
        <w:rPr>
          <w:rFonts w:hint="eastAsia"/>
          <w:sz w:val="30"/>
          <w:szCs w:val="30"/>
          <w:highlight w:val="yellow"/>
        </w:rPr>
        <w:t>万元</w:t>
      </w:r>
      <w:r>
        <w:rPr>
          <w:rFonts w:hint="eastAsia"/>
          <w:sz w:val="30"/>
          <w:szCs w:val="30"/>
        </w:rPr>
        <w:t>及</w:t>
      </w:r>
      <w:r>
        <w:rPr>
          <w:rFonts w:hint="eastAsia"/>
          <w:sz w:val="30"/>
          <w:szCs w:val="30"/>
          <w:highlight w:val="yellow"/>
        </w:rPr>
        <w:t>利息（从</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6</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计算至判决确定的履行之日止）</w:t>
      </w:r>
      <w:r>
        <w:rPr>
          <w:rFonts w:hint="eastAsia"/>
          <w:sz w:val="30"/>
          <w:szCs w:val="30"/>
        </w:rPr>
        <w:t>。本院受理后，依法适用简易程序。于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日裁定转为普通程序并依法组成合议庭，于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日公开开庭进行了审理。本案现已审理终结。</w:t>
      </w:r>
    </w:p>
    <w:p w:rsidR="00000000" w:rsidRDefault="00744547">
      <w:pPr>
        <w:spacing w:line="500" w:lineRule="atLeast"/>
        <w:ind w:firstLine="600"/>
        <w:divId w:val="1864007505"/>
        <w:rPr>
          <w:rFonts w:hint="eastAsia"/>
          <w:sz w:val="30"/>
          <w:szCs w:val="30"/>
        </w:rPr>
      </w:pPr>
      <w:r>
        <w:rPr>
          <w:rFonts w:hint="eastAsia"/>
          <w:sz w:val="30"/>
          <w:szCs w:val="30"/>
        </w:rPr>
        <w:t>本院经审理认定：</w:t>
      </w:r>
      <w:r>
        <w:rPr>
          <w:rFonts w:hint="eastAsia"/>
          <w:sz w:val="30"/>
          <w:szCs w:val="30"/>
          <w:highlight w:val="yellow"/>
        </w:rPr>
        <w:t>2007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，被告黄春国向原告</w:t>
      </w:r>
      <w:r>
        <w:rPr>
          <w:rFonts w:hint="eastAsia"/>
          <w:sz w:val="30"/>
          <w:szCs w:val="30"/>
          <w:highlight w:val="yellow"/>
        </w:rPr>
        <w:t>借款</w:t>
      </w:r>
      <w:r>
        <w:rPr>
          <w:rFonts w:hint="eastAsia"/>
          <w:sz w:val="30"/>
          <w:szCs w:val="30"/>
          <w:highlight w:val="yellow"/>
        </w:rPr>
        <w:t>100</w:t>
      </w:r>
      <w:r>
        <w:rPr>
          <w:rFonts w:hint="eastAsia"/>
          <w:sz w:val="30"/>
          <w:szCs w:val="30"/>
          <w:highlight w:val="yellow"/>
        </w:rPr>
        <w:t>万元</w:t>
      </w:r>
      <w:r>
        <w:rPr>
          <w:rFonts w:hint="eastAsia"/>
          <w:sz w:val="30"/>
          <w:szCs w:val="30"/>
        </w:rPr>
        <w:t>并签订</w:t>
      </w:r>
      <w:r>
        <w:rPr>
          <w:rFonts w:hint="eastAsia"/>
          <w:sz w:val="30"/>
          <w:szCs w:val="30"/>
          <w:highlight w:val="yellow"/>
        </w:rPr>
        <w:t>借款协议</w:t>
      </w:r>
      <w:r>
        <w:rPr>
          <w:rFonts w:hint="eastAsia"/>
          <w:sz w:val="30"/>
          <w:szCs w:val="30"/>
        </w:rPr>
        <w:t>，</w:t>
      </w:r>
      <w:r>
        <w:rPr>
          <w:rFonts w:hint="eastAsia"/>
          <w:sz w:val="30"/>
          <w:szCs w:val="30"/>
          <w:highlight w:val="yellow"/>
        </w:rPr>
        <w:t>口头约定月利率</w:t>
      </w:r>
      <w:r>
        <w:rPr>
          <w:rFonts w:hint="eastAsia"/>
          <w:sz w:val="30"/>
          <w:szCs w:val="30"/>
          <w:highlight w:val="yellow"/>
        </w:rPr>
        <w:t>2%</w:t>
      </w:r>
      <w:r>
        <w:rPr>
          <w:rFonts w:hint="eastAsia"/>
          <w:sz w:val="30"/>
          <w:szCs w:val="30"/>
        </w:rPr>
        <w:t>。借款后，原告陆续</w:t>
      </w:r>
      <w:r>
        <w:rPr>
          <w:rFonts w:hint="eastAsia"/>
          <w:sz w:val="30"/>
          <w:szCs w:val="30"/>
          <w:highlight w:val="yellow"/>
        </w:rPr>
        <w:t>收取借款利息合计</w:t>
      </w:r>
      <w:r>
        <w:rPr>
          <w:rFonts w:hint="eastAsia"/>
          <w:sz w:val="30"/>
          <w:szCs w:val="30"/>
          <w:highlight w:val="yellow"/>
        </w:rPr>
        <w:t>50</w:t>
      </w:r>
      <w:r>
        <w:rPr>
          <w:rFonts w:hint="eastAsia"/>
          <w:sz w:val="30"/>
          <w:szCs w:val="30"/>
          <w:highlight w:val="yellow"/>
        </w:rPr>
        <w:t>万元</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rPr>
        <w:t>，被告黄春国重新向原告出具</w:t>
      </w:r>
      <w:r>
        <w:rPr>
          <w:rFonts w:hint="eastAsia"/>
          <w:sz w:val="30"/>
          <w:szCs w:val="30"/>
          <w:highlight w:val="yellow"/>
        </w:rPr>
        <w:t>借款金额为</w:t>
      </w:r>
      <w:r>
        <w:rPr>
          <w:rFonts w:hint="eastAsia"/>
          <w:sz w:val="30"/>
          <w:szCs w:val="30"/>
          <w:highlight w:val="yellow"/>
        </w:rPr>
        <w:t>100</w:t>
      </w:r>
      <w:r>
        <w:rPr>
          <w:rFonts w:hint="eastAsia"/>
          <w:sz w:val="30"/>
          <w:szCs w:val="30"/>
          <w:highlight w:val="yellow"/>
        </w:rPr>
        <w:t>万元的借款借据</w:t>
      </w:r>
      <w:r>
        <w:rPr>
          <w:rFonts w:hint="eastAsia"/>
          <w:sz w:val="30"/>
          <w:szCs w:val="30"/>
        </w:rPr>
        <w:t>，</w:t>
      </w:r>
      <w:r>
        <w:rPr>
          <w:rFonts w:hint="eastAsia"/>
          <w:sz w:val="30"/>
          <w:szCs w:val="30"/>
          <w:highlight w:val="yellow"/>
        </w:rPr>
        <w:t>约定月利率</w:t>
      </w:r>
      <w:r>
        <w:rPr>
          <w:rFonts w:hint="eastAsia"/>
          <w:sz w:val="30"/>
          <w:szCs w:val="30"/>
          <w:highlight w:val="yellow"/>
        </w:rPr>
        <w:t>2%</w:t>
      </w:r>
      <w:r>
        <w:rPr>
          <w:rFonts w:hint="eastAsia"/>
          <w:sz w:val="30"/>
          <w:szCs w:val="30"/>
        </w:rPr>
        <w:t>，借款借据</w:t>
      </w:r>
      <w:r>
        <w:rPr>
          <w:rFonts w:hint="eastAsia"/>
          <w:sz w:val="30"/>
          <w:szCs w:val="30"/>
          <w:highlight w:val="yellow"/>
        </w:rPr>
        <w:t>载明借款时间为</w:t>
      </w:r>
      <w:r>
        <w:rPr>
          <w:rFonts w:hint="eastAsia"/>
          <w:sz w:val="30"/>
          <w:szCs w:val="30"/>
          <w:highlight w:val="yellow"/>
        </w:rPr>
        <w:t>2007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w:t>
      </w:r>
      <w:r>
        <w:rPr>
          <w:rFonts w:hint="eastAsia"/>
          <w:sz w:val="30"/>
          <w:szCs w:val="30"/>
          <w:highlight w:val="yellow"/>
        </w:rPr>
        <w:t>重新出具借据后，被告黄春国分文未付</w:t>
      </w:r>
      <w:r>
        <w:rPr>
          <w:rFonts w:hint="eastAsia"/>
          <w:sz w:val="30"/>
          <w:szCs w:val="30"/>
        </w:rPr>
        <w:t>。</w:t>
      </w:r>
    </w:p>
    <w:p w:rsidR="00000000" w:rsidRDefault="00744547">
      <w:pPr>
        <w:spacing w:line="500" w:lineRule="atLeast"/>
        <w:ind w:firstLine="600"/>
        <w:divId w:val="1835757851"/>
        <w:rPr>
          <w:rFonts w:hint="eastAsia"/>
          <w:sz w:val="30"/>
          <w:szCs w:val="30"/>
        </w:rPr>
      </w:pPr>
      <w:r>
        <w:rPr>
          <w:rFonts w:hint="eastAsia"/>
          <w:sz w:val="30"/>
          <w:szCs w:val="30"/>
          <w:highlight w:val="yellow"/>
        </w:rPr>
        <w:t>另查明，两被告于</w:t>
      </w:r>
      <w:r>
        <w:rPr>
          <w:rFonts w:hint="eastAsia"/>
          <w:sz w:val="30"/>
          <w:szCs w:val="30"/>
          <w:highlight w:val="yellow"/>
        </w:rPr>
        <w:t>1999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18</w:t>
      </w:r>
      <w:r>
        <w:rPr>
          <w:rFonts w:hint="eastAsia"/>
          <w:sz w:val="30"/>
          <w:szCs w:val="30"/>
          <w:highlight w:val="yellow"/>
        </w:rPr>
        <w:t>日登记结婚，于</w:t>
      </w:r>
      <w:r>
        <w:rPr>
          <w:rFonts w:hint="eastAsia"/>
          <w:sz w:val="30"/>
          <w:szCs w:val="30"/>
          <w:highlight w:val="yellow"/>
        </w:rPr>
        <w:t>2009</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19</w:t>
      </w:r>
      <w:r>
        <w:rPr>
          <w:rFonts w:hint="eastAsia"/>
          <w:sz w:val="30"/>
          <w:szCs w:val="30"/>
          <w:highlight w:val="yellow"/>
        </w:rPr>
        <w:t>日登记离婚，于</w:t>
      </w:r>
      <w:r>
        <w:rPr>
          <w:rFonts w:hint="eastAsia"/>
          <w:sz w:val="30"/>
          <w:szCs w:val="30"/>
          <w:highlight w:val="yellow"/>
        </w:rPr>
        <w:t>2011</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31</w:t>
      </w:r>
      <w:r>
        <w:rPr>
          <w:rFonts w:hint="eastAsia"/>
          <w:sz w:val="30"/>
          <w:szCs w:val="30"/>
          <w:highlight w:val="yellow"/>
        </w:rPr>
        <w:t>日登记结婚。</w:t>
      </w:r>
    </w:p>
    <w:p w:rsidR="00000000" w:rsidRDefault="00744547">
      <w:pPr>
        <w:spacing w:line="500" w:lineRule="atLeast"/>
        <w:ind w:firstLine="600"/>
        <w:divId w:val="804199022"/>
        <w:rPr>
          <w:rFonts w:hint="eastAsia"/>
          <w:sz w:val="30"/>
          <w:szCs w:val="30"/>
        </w:rPr>
      </w:pPr>
      <w:r>
        <w:rPr>
          <w:rFonts w:hint="eastAsia"/>
          <w:sz w:val="30"/>
          <w:szCs w:val="30"/>
        </w:rPr>
        <w:t>本院依照《中华人民共和国合同法》第</w:t>
      </w:r>
      <w:r>
        <w:rPr>
          <w:rFonts w:hint="eastAsia"/>
          <w:sz w:val="30"/>
          <w:szCs w:val="30"/>
        </w:rPr>
        <w:t>一百零七条、第二百零五条、第二百零六条、第二百零七条，《最高人民法院关于适用〈中华人民共和国婚姻法〉若干问题的解释（二）》第二十四条，《中华人民共和国民事诉讼法》第一百四十四条之规定，判决如下：</w:t>
      </w:r>
    </w:p>
    <w:p w:rsidR="00000000" w:rsidRDefault="00744547">
      <w:pPr>
        <w:spacing w:line="500" w:lineRule="atLeast"/>
        <w:ind w:firstLine="600"/>
        <w:divId w:val="150340771"/>
        <w:rPr>
          <w:rFonts w:hint="eastAsia"/>
          <w:sz w:val="30"/>
          <w:szCs w:val="30"/>
        </w:rPr>
      </w:pPr>
      <w:r>
        <w:rPr>
          <w:rFonts w:hint="eastAsia"/>
          <w:sz w:val="30"/>
          <w:szCs w:val="30"/>
        </w:rPr>
        <w:lastRenderedPageBreak/>
        <w:t>被告黄春国、郑东梅应于本判决生效之日起十日内共同偿付原告张加俊</w:t>
      </w:r>
      <w:r>
        <w:rPr>
          <w:rFonts w:hint="eastAsia"/>
          <w:sz w:val="30"/>
          <w:szCs w:val="30"/>
          <w:highlight w:val="yellow"/>
        </w:rPr>
        <w:t>借款</w:t>
      </w:r>
      <w:r>
        <w:rPr>
          <w:rFonts w:hint="eastAsia"/>
          <w:sz w:val="30"/>
          <w:szCs w:val="30"/>
          <w:highlight w:val="yellow"/>
        </w:rPr>
        <w:t>100</w:t>
      </w:r>
      <w:r>
        <w:rPr>
          <w:rFonts w:hint="eastAsia"/>
          <w:sz w:val="30"/>
          <w:szCs w:val="30"/>
          <w:highlight w:val="yellow"/>
        </w:rPr>
        <w:t>万元</w:t>
      </w:r>
      <w:r>
        <w:rPr>
          <w:rFonts w:hint="eastAsia"/>
          <w:sz w:val="30"/>
          <w:szCs w:val="30"/>
        </w:rPr>
        <w:t>及</w:t>
      </w:r>
      <w:r>
        <w:rPr>
          <w:rFonts w:hint="eastAsia"/>
          <w:sz w:val="30"/>
          <w:szCs w:val="30"/>
          <w:highlight w:val="yellow"/>
        </w:rPr>
        <w:t>利息（从</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6</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计算至判决确定的履行之日止）</w:t>
      </w:r>
      <w:r>
        <w:rPr>
          <w:rFonts w:hint="eastAsia"/>
          <w:sz w:val="30"/>
          <w:szCs w:val="30"/>
        </w:rPr>
        <w:t>。</w:t>
      </w:r>
    </w:p>
    <w:p w:rsidR="00000000" w:rsidRDefault="00744547">
      <w:pPr>
        <w:spacing w:line="500" w:lineRule="atLeast"/>
        <w:ind w:firstLine="600"/>
        <w:divId w:val="1792820139"/>
        <w:rPr>
          <w:rFonts w:hint="eastAsia"/>
          <w:sz w:val="30"/>
          <w:szCs w:val="30"/>
        </w:rPr>
      </w:pPr>
      <w:r>
        <w:rPr>
          <w:rFonts w:hint="eastAsia"/>
          <w:sz w:val="30"/>
          <w:szCs w:val="30"/>
        </w:rPr>
        <w:t>如果未按本判决指定的期间履行给付金钱义务，应当依照《中华人民共和国民事诉讼法》第二百五十三条的规定，加倍支付迟延履行期间的债务利息。</w:t>
      </w:r>
    </w:p>
    <w:p w:rsidR="00000000" w:rsidRDefault="00744547">
      <w:pPr>
        <w:spacing w:line="500" w:lineRule="atLeast"/>
        <w:ind w:firstLine="600"/>
        <w:divId w:val="576549312"/>
        <w:rPr>
          <w:rFonts w:hint="eastAsia"/>
          <w:sz w:val="30"/>
          <w:szCs w:val="30"/>
        </w:rPr>
      </w:pPr>
      <w:r>
        <w:rPr>
          <w:rFonts w:hint="eastAsia"/>
          <w:sz w:val="30"/>
          <w:szCs w:val="30"/>
        </w:rPr>
        <w:t>本案受理费</w:t>
      </w:r>
      <w:r>
        <w:rPr>
          <w:rFonts w:hint="eastAsia"/>
          <w:sz w:val="30"/>
          <w:szCs w:val="30"/>
        </w:rPr>
        <w:t>19920</w:t>
      </w:r>
      <w:r>
        <w:rPr>
          <w:rFonts w:hint="eastAsia"/>
          <w:sz w:val="30"/>
          <w:szCs w:val="30"/>
        </w:rPr>
        <w:t>元，公告费</w:t>
      </w:r>
      <w:r>
        <w:rPr>
          <w:rFonts w:hint="eastAsia"/>
          <w:sz w:val="30"/>
          <w:szCs w:val="30"/>
        </w:rPr>
        <w:t>5</w:t>
      </w:r>
      <w:r>
        <w:rPr>
          <w:rFonts w:hint="eastAsia"/>
          <w:sz w:val="30"/>
          <w:szCs w:val="30"/>
        </w:rPr>
        <w:t>60</w:t>
      </w:r>
      <w:r>
        <w:rPr>
          <w:rFonts w:hint="eastAsia"/>
          <w:sz w:val="30"/>
          <w:szCs w:val="30"/>
        </w:rPr>
        <w:t>元，合计</w:t>
      </w:r>
      <w:r>
        <w:rPr>
          <w:rFonts w:hint="eastAsia"/>
          <w:sz w:val="30"/>
          <w:szCs w:val="30"/>
        </w:rPr>
        <w:t>20480</w:t>
      </w:r>
      <w:r>
        <w:rPr>
          <w:rFonts w:hint="eastAsia"/>
          <w:sz w:val="30"/>
          <w:szCs w:val="30"/>
        </w:rPr>
        <w:t>元（已由原告垫付），由被告黄春国、郑东梅负担。</w:t>
      </w:r>
    </w:p>
    <w:p w:rsidR="00000000" w:rsidRDefault="00744547">
      <w:pPr>
        <w:spacing w:line="500" w:lineRule="atLeast"/>
        <w:ind w:firstLine="600"/>
        <w:divId w:val="2023118899"/>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rsidR="00000000" w:rsidRDefault="00744547">
      <w:pPr>
        <w:spacing w:line="500" w:lineRule="atLeast"/>
        <w:jc w:val="right"/>
        <w:divId w:val="1235504583"/>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王晓明</w:t>
      </w:r>
    </w:p>
    <w:p w:rsidR="00000000" w:rsidRDefault="00744547">
      <w:pPr>
        <w:spacing w:line="500" w:lineRule="atLeast"/>
        <w:jc w:val="right"/>
        <w:divId w:val="1513686676"/>
        <w:rPr>
          <w:rFonts w:hint="eastAsia"/>
          <w:sz w:val="30"/>
          <w:szCs w:val="30"/>
        </w:rPr>
      </w:pPr>
      <w:r>
        <w:rPr>
          <w:rFonts w:hint="eastAsia"/>
          <w:sz w:val="30"/>
          <w:szCs w:val="30"/>
        </w:rPr>
        <w:t>人民陪审员　　许焕勤</w:t>
      </w:r>
    </w:p>
    <w:p w:rsidR="00000000" w:rsidRDefault="00744547">
      <w:pPr>
        <w:spacing w:line="500" w:lineRule="atLeast"/>
        <w:jc w:val="right"/>
        <w:divId w:val="1523543499"/>
        <w:rPr>
          <w:rFonts w:hint="eastAsia"/>
          <w:sz w:val="30"/>
          <w:szCs w:val="30"/>
        </w:rPr>
      </w:pPr>
      <w:r>
        <w:rPr>
          <w:rFonts w:hint="eastAsia"/>
          <w:sz w:val="30"/>
          <w:szCs w:val="30"/>
        </w:rPr>
        <w:t xml:space="preserve">人民陪审员　　</w:t>
      </w:r>
      <w:proofErr w:type="gramStart"/>
      <w:r>
        <w:rPr>
          <w:rFonts w:hint="eastAsia"/>
          <w:sz w:val="30"/>
          <w:szCs w:val="30"/>
        </w:rPr>
        <w:t>翁瑞育</w:t>
      </w:r>
      <w:proofErr w:type="gramEnd"/>
    </w:p>
    <w:p w:rsidR="00000000" w:rsidRDefault="00744547">
      <w:pPr>
        <w:spacing w:line="500" w:lineRule="atLeast"/>
        <w:jc w:val="right"/>
        <w:divId w:val="861673020"/>
        <w:rPr>
          <w:rFonts w:hint="eastAsia"/>
          <w:sz w:val="30"/>
          <w:szCs w:val="30"/>
        </w:rPr>
      </w:pPr>
      <w:r>
        <w:rPr>
          <w:rFonts w:hint="eastAsia"/>
          <w:sz w:val="30"/>
          <w:szCs w:val="30"/>
        </w:rPr>
        <w:t>二〇一五年九月十四日</w:t>
      </w:r>
    </w:p>
    <w:p w:rsidR="00000000" w:rsidRDefault="00744547">
      <w:pPr>
        <w:spacing w:line="500" w:lineRule="atLeast"/>
        <w:jc w:val="right"/>
        <w:divId w:val="277248"/>
        <w:rPr>
          <w:rFonts w:hint="eastAsia"/>
          <w:sz w:val="30"/>
          <w:szCs w:val="30"/>
        </w:rPr>
      </w:pPr>
      <w:r>
        <w:rPr>
          <w:rFonts w:hint="eastAsia"/>
          <w:sz w:val="30"/>
          <w:szCs w:val="30"/>
        </w:rPr>
        <w:t>书　记　员　　王　舒</w:t>
      </w:r>
    </w:p>
    <w:p w:rsidR="00000000" w:rsidRDefault="00744547">
      <w:pPr>
        <w:spacing w:line="500" w:lineRule="atLeast"/>
        <w:ind w:firstLine="600"/>
        <w:divId w:val="418479747"/>
        <w:rPr>
          <w:rFonts w:hint="eastAsia"/>
          <w:sz w:val="30"/>
          <w:szCs w:val="30"/>
        </w:rPr>
      </w:pPr>
      <w:r>
        <w:rPr>
          <w:rFonts w:hint="eastAsia"/>
          <w:sz w:val="30"/>
          <w:szCs w:val="30"/>
        </w:rPr>
        <w:t>附告：判决适用的法律条文及当事人应知的相关事项</w:t>
      </w:r>
    </w:p>
    <w:p w:rsidR="00000000" w:rsidRDefault="00744547">
      <w:pPr>
        <w:spacing w:line="500" w:lineRule="atLeast"/>
        <w:ind w:firstLine="600"/>
        <w:divId w:val="637614762"/>
        <w:rPr>
          <w:rFonts w:hint="eastAsia"/>
          <w:sz w:val="30"/>
          <w:szCs w:val="30"/>
        </w:rPr>
      </w:pPr>
      <w:r>
        <w:rPr>
          <w:rFonts w:hint="eastAsia"/>
          <w:sz w:val="30"/>
          <w:szCs w:val="30"/>
        </w:rPr>
        <w:t>一、判决适用的法律条文</w:t>
      </w:r>
    </w:p>
    <w:p w:rsidR="00000000" w:rsidRDefault="00744547">
      <w:pPr>
        <w:spacing w:line="500" w:lineRule="atLeast"/>
        <w:ind w:firstLine="600"/>
        <w:divId w:val="478425045"/>
        <w:rPr>
          <w:rFonts w:hint="eastAsia"/>
          <w:sz w:val="30"/>
          <w:szCs w:val="30"/>
        </w:rPr>
      </w:pPr>
      <w:r>
        <w:rPr>
          <w:rFonts w:hint="eastAsia"/>
          <w:sz w:val="30"/>
          <w:szCs w:val="30"/>
        </w:rPr>
        <w:t>《中华人民共和国合同法》第一百零七条：当事人一方不履行合同义务或者履行合同义务不符合约定的，应当承担继续履行、采取补救措施或者赔偿损失等</w:t>
      </w:r>
      <w:r>
        <w:rPr>
          <w:rFonts w:hint="eastAsia"/>
          <w:sz w:val="30"/>
          <w:szCs w:val="30"/>
        </w:rPr>
        <w:t>违约责任。</w:t>
      </w:r>
    </w:p>
    <w:p w:rsidR="00000000" w:rsidRDefault="00744547">
      <w:pPr>
        <w:spacing w:line="500" w:lineRule="atLeast"/>
        <w:ind w:firstLine="600"/>
        <w:divId w:val="271282284"/>
        <w:rPr>
          <w:rFonts w:hint="eastAsia"/>
          <w:sz w:val="30"/>
          <w:szCs w:val="30"/>
        </w:rPr>
      </w:pPr>
      <w:r>
        <w:rPr>
          <w:rFonts w:hint="eastAsia"/>
          <w:sz w:val="30"/>
          <w:szCs w:val="30"/>
        </w:rPr>
        <w:t>《中华人民共和国合同法》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000000" w:rsidRDefault="00744547">
      <w:pPr>
        <w:spacing w:line="500" w:lineRule="atLeast"/>
        <w:ind w:firstLine="600"/>
        <w:divId w:val="183521354"/>
        <w:rPr>
          <w:rFonts w:hint="eastAsia"/>
          <w:sz w:val="30"/>
          <w:szCs w:val="30"/>
        </w:rPr>
      </w:pPr>
      <w:r>
        <w:rPr>
          <w:rFonts w:hint="eastAsia"/>
          <w:sz w:val="30"/>
          <w:szCs w:val="30"/>
        </w:rPr>
        <w:lastRenderedPageBreak/>
        <w:t>《中华人民共和国合同法》第二百零六条：借款人应当按照约定的期限返还借款。对借款期限没有约定或者约定不明确，依照本法第六十一条的规定仍不能确定的，借款人可以随时返还；贷款人可以催告借款人在合理期限内返还。</w:t>
      </w:r>
    </w:p>
    <w:p w:rsidR="00000000" w:rsidRDefault="00744547">
      <w:pPr>
        <w:spacing w:line="500" w:lineRule="atLeast"/>
        <w:ind w:firstLine="600"/>
        <w:divId w:val="1465466206"/>
        <w:rPr>
          <w:rFonts w:hint="eastAsia"/>
          <w:sz w:val="30"/>
          <w:szCs w:val="30"/>
        </w:rPr>
      </w:pPr>
      <w:r>
        <w:rPr>
          <w:rFonts w:hint="eastAsia"/>
          <w:sz w:val="30"/>
          <w:szCs w:val="30"/>
        </w:rPr>
        <w:t>《中华人民</w:t>
      </w:r>
      <w:r>
        <w:rPr>
          <w:rFonts w:hint="eastAsia"/>
          <w:sz w:val="30"/>
          <w:szCs w:val="30"/>
        </w:rPr>
        <w:t>共和国合同法》第二百零七条借款人未按照约定的期限返还借款的，应当按照约定或者国家有关规定支付逾期利息。</w:t>
      </w:r>
    </w:p>
    <w:p w:rsidR="00000000" w:rsidRDefault="00744547">
      <w:pPr>
        <w:spacing w:line="500" w:lineRule="atLeast"/>
        <w:ind w:firstLine="600"/>
        <w:divId w:val="1595433809"/>
        <w:rPr>
          <w:rFonts w:hint="eastAsia"/>
          <w:sz w:val="30"/>
          <w:szCs w:val="30"/>
        </w:rPr>
      </w:pPr>
      <w:r>
        <w:rPr>
          <w:rFonts w:hint="eastAsia"/>
          <w:sz w:val="30"/>
          <w:szCs w:val="30"/>
        </w:rPr>
        <w:t>《最高人民法院关于适用〈中华人民共和国婚姻法〉若干问题的解释（二）》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rsidR="00000000" w:rsidRDefault="00744547">
      <w:pPr>
        <w:spacing w:line="500" w:lineRule="atLeast"/>
        <w:ind w:firstLine="600"/>
        <w:divId w:val="1097603611"/>
        <w:rPr>
          <w:rFonts w:hint="eastAsia"/>
          <w:sz w:val="30"/>
          <w:szCs w:val="30"/>
        </w:rPr>
      </w:pPr>
      <w:r>
        <w:rPr>
          <w:rFonts w:hint="eastAsia"/>
          <w:sz w:val="30"/>
          <w:szCs w:val="30"/>
        </w:rPr>
        <w:t>《中华人民共和国民事诉讼法》第一百四十四条：被告经传票传唤，无正当理由拒不到庭的，或者未经法庭许可中途退庭的，可以缺席判决。</w:t>
      </w:r>
    </w:p>
    <w:p w:rsidR="00000000" w:rsidRDefault="00744547">
      <w:pPr>
        <w:spacing w:line="500" w:lineRule="atLeast"/>
        <w:ind w:firstLine="600"/>
        <w:divId w:val="3752801"/>
        <w:rPr>
          <w:rFonts w:hint="eastAsia"/>
          <w:sz w:val="30"/>
          <w:szCs w:val="30"/>
        </w:rPr>
      </w:pPr>
      <w:r>
        <w:rPr>
          <w:rFonts w:hint="eastAsia"/>
          <w:sz w:val="30"/>
          <w:szCs w:val="30"/>
        </w:rPr>
        <w:t>二、当事人应知的相关事项</w:t>
      </w:r>
    </w:p>
    <w:p w:rsidR="00000000" w:rsidRDefault="00744547">
      <w:pPr>
        <w:spacing w:line="500" w:lineRule="atLeast"/>
        <w:ind w:firstLine="600"/>
        <w:divId w:val="2073308326"/>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w:t>
      </w:r>
      <w:proofErr w:type="gramStart"/>
      <w:r>
        <w:rPr>
          <w:rFonts w:hint="eastAsia"/>
          <w:sz w:val="30"/>
          <w:szCs w:val="30"/>
        </w:rPr>
        <w:t>帐号</w:t>
      </w:r>
      <w:proofErr w:type="gramEnd"/>
      <w:r>
        <w:rPr>
          <w:rFonts w:hint="eastAsia"/>
          <w:sz w:val="30"/>
          <w:szCs w:val="30"/>
        </w:rPr>
        <w:t>：</w:t>
      </w:r>
      <w:r>
        <w:rPr>
          <w:rFonts w:hint="eastAsia"/>
          <w:sz w:val="30"/>
          <w:szCs w:val="30"/>
        </w:rPr>
        <w:t>192999010400031950013</w:t>
      </w:r>
      <w:r>
        <w:rPr>
          <w:rFonts w:hint="eastAsia"/>
          <w:sz w:val="30"/>
          <w:szCs w:val="30"/>
        </w:rPr>
        <w:t>。</w:t>
      </w:r>
    </w:p>
    <w:p w:rsidR="00000000" w:rsidRDefault="00744547">
      <w:pPr>
        <w:spacing w:line="500" w:lineRule="atLeast"/>
        <w:ind w:firstLine="600"/>
        <w:divId w:val="2126852389"/>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rsidR="00000000" w:rsidRDefault="00744547">
      <w:pPr>
        <w:spacing w:line="500" w:lineRule="atLeast"/>
        <w:ind w:firstLine="600"/>
        <w:divId w:val="1661345079"/>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proofErr w:type="gramStart"/>
      <w:r>
        <w:rPr>
          <w:rFonts w:hint="eastAsia"/>
          <w:sz w:val="30"/>
          <w:szCs w:val="30"/>
        </w:rPr>
        <w:t>日内来</w:t>
      </w:r>
      <w:proofErr w:type="gramEnd"/>
      <w:r>
        <w:rPr>
          <w:rFonts w:hint="eastAsia"/>
          <w:sz w:val="30"/>
          <w:szCs w:val="30"/>
        </w:rPr>
        <w:t>院办理诉讼费用退费手续。</w:t>
      </w:r>
    </w:p>
    <w:p w:rsidR="00000000" w:rsidRDefault="00744547">
      <w:pPr>
        <w:spacing w:line="500" w:lineRule="atLeast"/>
        <w:ind w:firstLine="600"/>
        <w:divId w:val="1480684866"/>
        <w:rPr>
          <w:rFonts w:hint="eastAsia"/>
          <w:sz w:val="30"/>
          <w:szCs w:val="30"/>
        </w:rPr>
      </w:pPr>
      <w:r>
        <w:rPr>
          <w:rFonts w:hint="eastAsia"/>
          <w:sz w:val="30"/>
          <w:szCs w:val="30"/>
        </w:rPr>
        <w:lastRenderedPageBreak/>
        <w:t>4.</w:t>
      </w:r>
      <w:r>
        <w:rPr>
          <w:rFonts w:hint="eastAsia"/>
          <w:sz w:val="30"/>
          <w:szCs w:val="30"/>
        </w:rPr>
        <w:t>根据法律、司法解释的规定，发生法</w:t>
      </w:r>
      <w:r>
        <w:rPr>
          <w:rFonts w:hint="eastAsia"/>
          <w:sz w:val="30"/>
          <w:szCs w:val="30"/>
        </w:rPr>
        <w:t>律效力的民事判决、裁定、调解书，当事人必须履行。被执行人未按法律文书指定的期间履行给付金钱义务的，应当加倍支付迟延履行期间的债务利息，未按法律文书指定的期间履行其他义务的，应当支付迟延履行金。</w:t>
      </w:r>
    </w:p>
    <w:p w:rsidR="00000000" w:rsidRDefault="00744547">
      <w:pPr>
        <w:spacing w:line="500" w:lineRule="atLeast"/>
        <w:ind w:firstLine="600"/>
        <w:divId w:val="568535443"/>
        <w:rPr>
          <w:rFonts w:hint="eastAsia"/>
          <w:sz w:val="30"/>
          <w:szCs w:val="30"/>
        </w:rPr>
      </w:pPr>
      <w:r>
        <w:rPr>
          <w:rFonts w:hint="eastAsia"/>
          <w:sz w:val="30"/>
          <w:szCs w:val="30"/>
        </w:rPr>
        <w:t>5.</w:t>
      </w:r>
      <w:r>
        <w:rPr>
          <w:rFonts w:hint="eastAsia"/>
          <w:sz w:val="30"/>
          <w:szCs w:val="30"/>
        </w:rPr>
        <w:t>当事人一方拒绝履行的，对方当事人可以在履行期限届满后的二年内（分期履行的，从规定的每次履行期间的最后一日起计算）向第一审人民法院申请执行。逾期申请的，人民法院不予受理。</w:t>
      </w:r>
    </w:p>
    <w:p w:rsidR="00744547" w:rsidRDefault="00744547">
      <w:pPr>
        <w:spacing w:line="500" w:lineRule="atLeast"/>
        <w:ind w:firstLine="600"/>
        <w:divId w:val="2013947059"/>
        <w:rPr>
          <w:rFonts w:hint="eastAsia"/>
          <w:sz w:val="30"/>
          <w:szCs w:val="30"/>
        </w:rPr>
      </w:pPr>
      <w:r>
        <w:rPr>
          <w:rFonts w:hint="eastAsia"/>
          <w:sz w:val="30"/>
          <w:szCs w:val="30"/>
        </w:rPr>
        <w:t>6.</w:t>
      </w:r>
      <w:r>
        <w:rPr>
          <w:rFonts w:hint="eastAsia"/>
          <w:sz w:val="30"/>
          <w:szCs w:val="30"/>
        </w:rPr>
        <w:t>拒不履行人民法院已经发生法律效力的判决、裁定的；隐藏、转移、变卖、毁损已被查封、扣押的财产，或者已被清点并责令其保管的财产，转移已被冻结的财</w:t>
      </w:r>
      <w:r>
        <w:rPr>
          <w:rFonts w:hint="eastAsia"/>
          <w:sz w:val="30"/>
          <w:szCs w:val="30"/>
        </w:rPr>
        <w:t>产的；以暴力、威胁或者其他方法阻碍司法工作人员执行职务的，人民法院可以根据情节轻重予以罚款、拘留；构成犯罪的，依法追究刑事责任。</w:t>
      </w:r>
    </w:p>
    <w:sectPr w:rsidR="0074454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attachedTemplate r:id="rId1"/>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2493"/>
    <w:rsid w:val="00362493"/>
    <w:rsid w:val="00744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4CD6F2-46FB-40E2-944B-8B55631A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48">
      <w:marLeft w:val="0"/>
      <w:marRight w:val="720"/>
      <w:marTop w:val="10"/>
      <w:marBottom w:val="10"/>
      <w:divBdr>
        <w:top w:val="none" w:sz="0" w:space="0" w:color="auto"/>
        <w:left w:val="none" w:sz="0" w:space="0" w:color="auto"/>
        <w:bottom w:val="none" w:sz="0" w:space="0" w:color="auto"/>
        <w:right w:val="none" w:sz="0" w:space="0" w:color="auto"/>
      </w:divBdr>
    </w:div>
    <w:div w:id="3752801">
      <w:marLeft w:val="0"/>
      <w:marRight w:val="0"/>
      <w:marTop w:val="10"/>
      <w:marBottom w:val="10"/>
      <w:divBdr>
        <w:top w:val="none" w:sz="0" w:space="0" w:color="auto"/>
        <w:left w:val="none" w:sz="0" w:space="0" w:color="auto"/>
        <w:bottom w:val="none" w:sz="0" w:space="0" w:color="auto"/>
        <w:right w:val="none" w:sz="0" w:space="0" w:color="auto"/>
      </w:divBdr>
    </w:div>
    <w:div w:id="150340771">
      <w:marLeft w:val="0"/>
      <w:marRight w:val="0"/>
      <w:marTop w:val="10"/>
      <w:marBottom w:val="10"/>
      <w:divBdr>
        <w:top w:val="none" w:sz="0" w:space="0" w:color="auto"/>
        <w:left w:val="none" w:sz="0" w:space="0" w:color="auto"/>
        <w:bottom w:val="none" w:sz="0" w:space="0" w:color="auto"/>
        <w:right w:val="none" w:sz="0" w:space="0" w:color="auto"/>
      </w:divBdr>
    </w:div>
    <w:div w:id="183521354">
      <w:marLeft w:val="0"/>
      <w:marRight w:val="0"/>
      <w:marTop w:val="10"/>
      <w:marBottom w:val="10"/>
      <w:divBdr>
        <w:top w:val="none" w:sz="0" w:space="0" w:color="auto"/>
        <w:left w:val="none" w:sz="0" w:space="0" w:color="auto"/>
        <w:bottom w:val="none" w:sz="0" w:space="0" w:color="auto"/>
        <w:right w:val="none" w:sz="0" w:space="0" w:color="auto"/>
      </w:divBdr>
    </w:div>
    <w:div w:id="271282284">
      <w:marLeft w:val="0"/>
      <w:marRight w:val="0"/>
      <w:marTop w:val="10"/>
      <w:marBottom w:val="10"/>
      <w:divBdr>
        <w:top w:val="none" w:sz="0" w:space="0" w:color="auto"/>
        <w:left w:val="none" w:sz="0" w:space="0" w:color="auto"/>
        <w:bottom w:val="none" w:sz="0" w:space="0" w:color="auto"/>
        <w:right w:val="none" w:sz="0" w:space="0" w:color="auto"/>
      </w:divBdr>
    </w:div>
    <w:div w:id="418479747">
      <w:marLeft w:val="0"/>
      <w:marRight w:val="0"/>
      <w:marTop w:val="10"/>
      <w:marBottom w:val="10"/>
      <w:divBdr>
        <w:top w:val="none" w:sz="0" w:space="0" w:color="auto"/>
        <w:left w:val="none" w:sz="0" w:space="0" w:color="auto"/>
        <w:bottom w:val="none" w:sz="0" w:space="0" w:color="auto"/>
        <w:right w:val="none" w:sz="0" w:space="0" w:color="auto"/>
      </w:divBdr>
    </w:div>
    <w:div w:id="478425045">
      <w:marLeft w:val="0"/>
      <w:marRight w:val="0"/>
      <w:marTop w:val="10"/>
      <w:marBottom w:val="10"/>
      <w:divBdr>
        <w:top w:val="none" w:sz="0" w:space="0" w:color="auto"/>
        <w:left w:val="none" w:sz="0" w:space="0" w:color="auto"/>
        <w:bottom w:val="none" w:sz="0" w:space="0" w:color="auto"/>
        <w:right w:val="none" w:sz="0" w:space="0" w:color="auto"/>
      </w:divBdr>
    </w:div>
    <w:div w:id="568535443">
      <w:marLeft w:val="0"/>
      <w:marRight w:val="0"/>
      <w:marTop w:val="10"/>
      <w:marBottom w:val="10"/>
      <w:divBdr>
        <w:top w:val="none" w:sz="0" w:space="0" w:color="auto"/>
        <w:left w:val="none" w:sz="0" w:space="0" w:color="auto"/>
        <w:bottom w:val="none" w:sz="0" w:space="0" w:color="auto"/>
        <w:right w:val="none" w:sz="0" w:space="0" w:color="auto"/>
      </w:divBdr>
    </w:div>
    <w:div w:id="576549312">
      <w:marLeft w:val="0"/>
      <w:marRight w:val="0"/>
      <w:marTop w:val="10"/>
      <w:marBottom w:val="10"/>
      <w:divBdr>
        <w:top w:val="none" w:sz="0" w:space="0" w:color="auto"/>
        <w:left w:val="none" w:sz="0" w:space="0" w:color="auto"/>
        <w:bottom w:val="none" w:sz="0" w:space="0" w:color="auto"/>
        <w:right w:val="none" w:sz="0" w:space="0" w:color="auto"/>
      </w:divBdr>
    </w:div>
    <w:div w:id="604845509">
      <w:marLeft w:val="0"/>
      <w:marRight w:val="0"/>
      <w:marTop w:val="10"/>
      <w:marBottom w:val="10"/>
      <w:divBdr>
        <w:top w:val="none" w:sz="0" w:space="0" w:color="auto"/>
        <w:left w:val="none" w:sz="0" w:space="0" w:color="auto"/>
        <w:bottom w:val="none" w:sz="0" w:space="0" w:color="auto"/>
        <w:right w:val="none" w:sz="0" w:space="0" w:color="auto"/>
      </w:divBdr>
    </w:div>
    <w:div w:id="637614762">
      <w:marLeft w:val="0"/>
      <w:marRight w:val="0"/>
      <w:marTop w:val="10"/>
      <w:marBottom w:val="10"/>
      <w:divBdr>
        <w:top w:val="none" w:sz="0" w:space="0" w:color="auto"/>
        <w:left w:val="none" w:sz="0" w:space="0" w:color="auto"/>
        <w:bottom w:val="none" w:sz="0" w:space="0" w:color="auto"/>
        <w:right w:val="none" w:sz="0" w:space="0" w:color="auto"/>
      </w:divBdr>
    </w:div>
    <w:div w:id="804199022">
      <w:marLeft w:val="0"/>
      <w:marRight w:val="0"/>
      <w:marTop w:val="10"/>
      <w:marBottom w:val="10"/>
      <w:divBdr>
        <w:top w:val="none" w:sz="0" w:space="0" w:color="auto"/>
        <w:left w:val="none" w:sz="0" w:space="0" w:color="auto"/>
        <w:bottom w:val="none" w:sz="0" w:space="0" w:color="auto"/>
        <w:right w:val="none" w:sz="0" w:space="0" w:color="auto"/>
      </w:divBdr>
    </w:div>
    <w:div w:id="861673020">
      <w:marLeft w:val="0"/>
      <w:marRight w:val="720"/>
      <w:marTop w:val="10"/>
      <w:marBottom w:val="10"/>
      <w:divBdr>
        <w:top w:val="none" w:sz="0" w:space="0" w:color="auto"/>
        <w:left w:val="none" w:sz="0" w:space="0" w:color="auto"/>
        <w:bottom w:val="none" w:sz="0" w:space="0" w:color="auto"/>
        <w:right w:val="none" w:sz="0" w:space="0" w:color="auto"/>
      </w:divBdr>
    </w:div>
    <w:div w:id="1048143981">
      <w:marLeft w:val="0"/>
      <w:marRight w:val="0"/>
      <w:marTop w:val="10"/>
      <w:marBottom w:val="10"/>
      <w:divBdr>
        <w:top w:val="none" w:sz="0" w:space="0" w:color="auto"/>
        <w:left w:val="none" w:sz="0" w:space="0" w:color="auto"/>
        <w:bottom w:val="none" w:sz="0" w:space="0" w:color="auto"/>
        <w:right w:val="none" w:sz="0" w:space="0" w:color="auto"/>
      </w:divBdr>
    </w:div>
    <w:div w:id="1089815721">
      <w:marLeft w:val="0"/>
      <w:marRight w:val="0"/>
      <w:marTop w:val="10"/>
      <w:marBottom w:val="10"/>
      <w:divBdr>
        <w:top w:val="none" w:sz="0" w:space="0" w:color="auto"/>
        <w:left w:val="none" w:sz="0" w:space="0" w:color="auto"/>
        <w:bottom w:val="none" w:sz="0" w:space="0" w:color="auto"/>
        <w:right w:val="none" w:sz="0" w:space="0" w:color="auto"/>
      </w:divBdr>
    </w:div>
    <w:div w:id="1097603611">
      <w:marLeft w:val="0"/>
      <w:marRight w:val="0"/>
      <w:marTop w:val="10"/>
      <w:marBottom w:val="10"/>
      <w:divBdr>
        <w:top w:val="none" w:sz="0" w:space="0" w:color="auto"/>
        <w:left w:val="none" w:sz="0" w:space="0" w:color="auto"/>
        <w:bottom w:val="none" w:sz="0" w:space="0" w:color="auto"/>
        <w:right w:val="none" w:sz="0" w:space="0" w:color="auto"/>
      </w:divBdr>
    </w:div>
    <w:div w:id="1235504583">
      <w:marLeft w:val="0"/>
      <w:marRight w:val="720"/>
      <w:marTop w:val="10"/>
      <w:marBottom w:val="10"/>
      <w:divBdr>
        <w:top w:val="none" w:sz="0" w:space="0" w:color="auto"/>
        <w:left w:val="none" w:sz="0" w:space="0" w:color="auto"/>
        <w:bottom w:val="none" w:sz="0" w:space="0" w:color="auto"/>
        <w:right w:val="none" w:sz="0" w:space="0" w:color="auto"/>
      </w:divBdr>
    </w:div>
    <w:div w:id="1284389640">
      <w:marLeft w:val="0"/>
      <w:marRight w:val="0"/>
      <w:marTop w:val="10"/>
      <w:marBottom w:val="10"/>
      <w:divBdr>
        <w:top w:val="none" w:sz="0" w:space="0" w:color="auto"/>
        <w:left w:val="none" w:sz="0" w:space="0" w:color="auto"/>
        <w:bottom w:val="none" w:sz="0" w:space="0" w:color="auto"/>
        <w:right w:val="none" w:sz="0" w:space="0" w:color="auto"/>
      </w:divBdr>
    </w:div>
    <w:div w:id="1449930053">
      <w:marLeft w:val="0"/>
      <w:marRight w:val="0"/>
      <w:marTop w:val="10"/>
      <w:marBottom w:val="10"/>
      <w:divBdr>
        <w:top w:val="none" w:sz="0" w:space="0" w:color="auto"/>
        <w:left w:val="none" w:sz="0" w:space="0" w:color="auto"/>
        <w:bottom w:val="none" w:sz="0" w:space="0" w:color="auto"/>
        <w:right w:val="none" w:sz="0" w:space="0" w:color="auto"/>
      </w:divBdr>
    </w:div>
    <w:div w:id="1465466206">
      <w:marLeft w:val="0"/>
      <w:marRight w:val="0"/>
      <w:marTop w:val="10"/>
      <w:marBottom w:val="10"/>
      <w:divBdr>
        <w:top w:val="none" w:sz="0" w:space="0" w:color="auto"/>
        <w:left w:val="none" w:sz="0" w:space="0" w:color="auto"/>
        <w:bottom w:val="none" w:sz="0" w:space="0" w:color="auto"/>
        <w:right w:val="none" w:sz="0" w:space="0" w:color="auto"/>
      </w:divBdr>
    </w:div>
    <w:div w:id="1480684866">
      <w:marLeft w:val="0"/>
      <w:marRight w:val="0"/>
      <w:marTop w:val="10"/>
      <w:marBottom w:val="10"/>
      <w:divBdr>
        <w:top w:val="none" w:sz="0" w:space="0" w:color="auto"/>
        <w:left w:val="none" w:sz="0" w:space="0" w:color="auto"/>
        <w:bottom w:val="none" w:sz="0" w:space="0" w:color="auto"/>
        <w:right w:val="none" w:sz="0" w:space="0" w:color="auto"/>
      </w:divBdr>
    </w:div>
    <w:div w:id="1513686676">
      <w:marLeft w:val="0"/>
      <w:marRight w:val="720"/>
      <w:marTop w:val="10"/>
      <w:marBottom w:val="10"/>
      <w:divBdr>
        <w:top w:val="none" w:sz="0" w:space="0" w:color="auto"/>
        <w:left w:val="none" w:sz="0" w:space="0" w:color="auto"/>
        <w:bottom w:val="none" w:sz="0" w:space="0" w:color="auto"/>
        <w:right w:val="none" w:sz="0" w:space="0" w:color="auto"/>
      </w:divBdr>
    </w:div>
    <w:div w:id="1523543499">
      <w:marLeft w:val="0"/>
      <w:marRight w:val="720"/>
      <w:marTop w:val="10"/>
      <w:marBottom w:val="10"/>
      <w:divBdr>
        <w:top w:val="none" w:sz="0" w:space="0" w:color="auto"/>
        <w:left w:val="none" w:sz="0" w:space="0" w:color="auto"/>
        <w:bottom w:val="none" w:sz="0" w:space="0" w:color="auto"/>
        <w:right w:val="none" w:sz="0" w:space="0" w:color="auto"/>
      </w:divBdr>
    </w:div>
    <w:div w:id="1595433809">
      <w:marLeft w:val="0"/>
      <w:marRight w:val="0"/>
      <w:marTop w:val="10"/>
      <w:marBottom w:val="10"/>
      <w:divBdr>
        <w:top w:val="none" w:sz="0" w:space="0" w:color="auto"/>
        <w:left w:val="none" w:sz="0" w:space="0" w:color="auto"/>
        <w:bottom w:val="none" w:sz="0" w:space="0" w:color="auto"/>
        <w:right w:val="none" w:sz="0" w:space="0" w:color="auto"/>
      </w:divBdr>
    </w:div>
    <w:div w:id="1661345079">
      <w:marLeft w:val="0"/>
      <w:marRight w:val="0"/>
      <w:marTop w:val="10"/>
      <w:marBottom w:val="10"/>
      <w:divBdr>
        <w:top w:val="none" w:sz="0" w:space="0" w:color="auto"/>
        <w:left w:val="none" w:sz="0" w:space="0" w:color="auto"/>
        <w:bottom w:val="none" w:sz="0" w:space="0" w:color="auto"/>
        <w:right w:val="none" w:sz="0" w:space="0" w:color="auto"/>
      </w:divBdr>
    </w:div>
    <w:div w:id="1690179991">
      <w:marLeft w:val="0"/>
      <w:marRight w:val="0"/>
      <w:marTop w:val="10"/>
      <w:marBottom w:val="10"/>
      <w:divBdr>
        <w:top w:val="none" w:sz="0" w:space="0" w:color="auto"/>
        <w:left w:val="none" w:sz="0" w:space="0" w:color="auto"/>
        <w:bottom w:val="none" w:sz="0" w:space="0" w:color="auto"/>
        <w:right w:val="none" w:sz="0" w:space="0" w:color="auto"/>
      </w:divBdr>
    </w:div>
    <w:div w:id="1769109408">
      <w:marLeft w:val="0"/>
      <w:marRight w:val="0"/>
      <w:marTop w:val="10"/>
      <w:marBottom w:val="10"/>
      <w:divBdr>
        <w:top w:val="none" w:sz="0" w:space="0" w:color="auto"/>
        <w:left w:val="none" w:sz="0" w:space="0" w:color="auto"/>
        <w:bottom w:val="none" w:sz="0" w:space="0" w:color="auto"/>
        <w:right w:val="none" w:sz="0" w:space="0" w:color="auto"/>
      </w:divBdr>
    </w:div>
    <w:div w:id="1792820139">
      <w:marLeft w:val="0"/>
      <w:marRight w:val="0"/>
      <w:marTop w:val="10"/>
      <w:marBottom w:val="10"/>
      <w:divBdr>
        <w:top w:val="none" w:sz="0" w:space="0" w:color="auto"/>
        <w:left w:val="none" w:sz="0" w:space="0" w:color="auto"/>
        <w:bottom w:val="none" w:sz="0" w:space="0" w:color="auto"/>
        <w:right w:val="none" w:sz="0" w:space="0" w:color="auto"/>
      </w:divBdr>
    </w:div>
    <w:div w:id="1835757851">
      <w:marLeft w:val="0"/>
      <w:marRight w:val="0"/>
      <w:marTop w:val="10"/>
      <w:marBottom w:val="10"/>
      <w:divBdr>
        <w:top w:val="none" w:sz="0" w:space="0" w:color="auto"/>
        <w:left w:val="none" w:sz="0" w:space="0" w:color="auto"/>
        <w:bottom w:val="none" w:sz="0" w:space="0" w:color="auto"/>
        <w:right w:val="none" w:sz="0" w:space="0" w:color="auto"/>
      </w:divBdr>
    </w:div>
    <w:div w:id="1864007505">
      <w:marLeft w:val="0"/>
      <w:marRight w:val="0"/>
      <w:marTop w:val="10"/>
      <w:marBottom w:val="10"/>
      <w:divBdr>
        <w:top w:val="none" w:sz="0" w:space="0" w:color="auto"/>
        <w:left w:val="none" w:sz="0" w:space="0" w:color="auto"/>
        <w:bottom w:val="none" w:sz="0" w:space="0" w:color="auto"/>
        <w:right w:val="none" w:sz="0" w:space="0" w:color="auto"/>
      </w:divBdr>
    </w:div>
    <w:div w:id="2013947059">
      <w:marLeft w:val="0"/>
      <w:marRight w:val="0"/>
      <w:marTop w:val="10"/>
      <w:marBottom w:val="10"/>
      <w:divBdr>
        <w:top w:val="none" w:sz="0" w:space="0" w:color="auto"/>
        <w:left w:val="none" w:sz="0" w:space="0" w:color="auto"/>
        <w:bottom w:val="none" w:sz="0" w:space="0" w:color="auto"/>
        <w:right w:val="none" w:sz="0" w:space="0" w:color="auto"/>
      </w:divBdr>
    </w:div>
    <w:div w:id="2023118899">
      <w:marLeft w:val="0"/>
      <w:marRight w:val="0"/>
      <w:marTop w:val="10"/>
      <w:marBottom w:val="10"/>
      <w:divBdr>
        <w:top w:val="none" w:sz="0" w:space="0" w:color="auto"/>
        <w:left w:val="none" w:sz="0" w:space="0" w:color="auto"/>
        <w:bottom w:val="none" w:sz="0" w:space="0" w:color="auto"/>
        <w:right w:val="none" w:sz="0" w:space="0" w:color="auto"/>
      </w:divBdr>
    </w:div>
    <w:div w:id="2073308326">
      <w:marLeft w:val="0"/>
      <w:marRight w:val="0"/>
      <w:marTop w:val="10"/>
      <w:marBottom w:val="10"/>
      <w:divBdr>
        <w:top w:val="none" w:sz="0" w:space="0" w:color="auto"/>
        <w:left w:val="none" w:sz="0" w:space="0" w:color="auto"/>
        <w:bottom w:val="none" w:sz="0" w:space="0" w:color="auto"/>
        <w:right w:val="none" w:sz="0" w:space="0" w:color="auto"/>
      </w:divBdr>
    </w:div>
    <w:div w:id="212685238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dc:creator>
  <cp:keywords/>
  <dc:description/>
  <cp:lastModifiedBy>Camilla</cp:lastModifiedBy>
  <cp:revision>2</cp:revision>
  <dcterms:created xsi:type="dcterms:W3CDTF">2021-04-11T15:49:00Z</dcterms:created>
  <dcterms:modified xsi:type="dcterms:W3CDTF">2021-04-11T15:49:00Z</dcterms:modified>
</cp:coreProperties>
</file>