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43E55">
      <w:pPr>
        <w:spacing w:line="500" w:lineRule="atLeast"/>
        <w:jc w:val="center"/>
        <w:divId w:val="10427188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浙江省温州市</w:t>
      </w:r>
      <w:proofErr w:type="gramStart"/>
      <w:r>
        <w:rPr>
          <w:rFonts w:ascii="黑体" w:eastAsia="黑体" w:hAnsi="黑体" w:hint="eastAsia"/>
          <w:sz w:val="36"/>
          <w:szCs w:val="36"/>
        </w:rPr>
        <w:t>瓯</w:t>
      </w:r>
      <w:proofErr w:type="gramEnd"/>
      <w:r>
        <w:rPr>
          <w:rFonts w:ascii="黑体" w:eastAsia="黑体" w:hAnsi="黑体" w:hint="eastAsia"/>
          <w:sz w:val="36"/>
          <w:szCs w:val="36"/>
        </w:rPr>
        <w:t>海区人民法院</w:t>
      </w:r>
    </w:p>
    <w:p w:rsidR="00000000" w:rsidRDefault="00743E55">
      <w:pPr>
        <w:spacing w:line="500" w:lineRule="atLeast"/>
        <w:jc w:val="center"/>
        <w:divId w:val="92461179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743E55">
      <w:pPr>
        <w:spacing w:line="500" w:lineRule="atLeast"/>
        <w:jc w:val="right"/>
        <w:divId w:val="983392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5274</w:t>
      </w:r>
      <w:r>
        <w:rPr>
          <w:rFonts w:hint="eastAsia"/>
          <w:sz w:val="30"/>
          <w:szCs w:val="30"/>
        </w:rPr>
        <w:t>号</w:t>
      </w:r>
    </w:p>
    <w:p w:rsidR="00000000" w:rsidRDefault="00743E55">
      <w:pPr>
        <w:spacing w:line="500" w:lineRule="atLeast"/>
        <w:ind w:firstLine="600"/>
        <w:divId w:val="4152540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原告：姜晓东，男，</w:t>
      </w:r>
      <w:r>
        <w:rPr>
          <w:rFonts w:hint="eastAsia"/>
          <w:sz w:val="30"/>
          <w:szCs w:val="30"/>
        </w:rPr>
        <w:t>1966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日出生，汉族，住温州市</w:t>
      </w:r>
      <w:proofErr w:type="gramStart"/>
      <w:r>
        <w:rPr>
          <w:rFonts w:hint="eastAsia"/>
          <w:sz w:val="30"/>
          <w:szCs w:val="30"/>
        </w:rPr>
        <w:t>瓯</w:t>
      </w:r>
      <w:proofErr w:type="gramEnd"/>
      <w:r>
        <w:rPr>
          <w:rFonts w:hint="eastAsia"/>
          <w:sz w:val="30"/>
          <w:szCs w:val="30"/>
        </w:rPr>
        <w:t>海区。</w:t>
      </w:r>
    </w:p>
    <w:p w:rsidR="00000000" w:rsidRDefault="00743E55">
      <w:pPr>
        <w:spacing w:line="500" w:lineRule="atLeast"/>
        <w:ind w:firstLine="600"/>
        <w:divId w:val="313067067"/>
        <w:rPr>
          <w:rFonts w:hint="eastAsia"/>
          <w:sz w:val="30"/>
          <w:szCs w:val="30"/>
        </w:rPr>
      </w:pPr>
      <w:r w:rsidRPr="00081855">
        <w:rPr>
          <w:rFonts w:hint="eastAsia"/>
          <w:sz w:val="30"/>
          <w:szCs w:val="30"/>
          <w:highlight w:val="yellow"/>
        </w:rPr>
        <w:t>委托诉讼代理人：卓学松，温州市经纬法律服务所法律工作者</w:t>
      </w:r>
      <w:r>
        <w:rPr>
          <w:rFonts w:hint="eastAsia"/>
          <w:sz w:val="30"/>
          <w:szCs w:val="30"/>
        </w:rPr>
        <w:t>。</w:t>
      </w:r>
    </w:p>
    <w:p w:rsidR="00000000" w:rsidRDefault="00743E55">
      <w:pPr>
        <w:spacing w:line="500" w:lineRule="atLeast"/>
        <w:ind w:firstLine="600"/>
        <w:divId w:val="1836399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被告：浙江骑士佳音汽车用品有限公司。住所地：温州市</w:t>
      </w:r>
      <w:proofErr w:type="gramStart"/>
      <w:r>
        <w:rPr>
          <w:rFonts w:hint="eastAsia"/>
          <w:sz w:val="30"/>
          <w:szCs w:val="30"/>
        </w:rPr>
        <w:t>瓯</w:t>
      </w:r>
      <w:proofErr w:type="gramEnd"/>
      <w:r>
        <w:rPr>
          <w:rFonts w:hint="eastAsia"/>
          <w:sz w:val="30"/>
          <w:szCs w:val="30"/>
        </w:rPr>
        <w:t>海区茶山街道</w:t>
      </w:r>
      <w:proofErr w:type="gramStart"/>
      <w:r>
        <w:rPr>
          <w:rFonts w:hint="eastAsia"/>
          <w:sz w:val="30"/>
          <w:szCs w:val="30"/>
        </w:rPr>
        <w:t>山根村</w:t>
      </w:r>
      <w:proofErr w:type="gramEnd"/>
      <w:r>
        <w:rPr>
          <w:rFonts w:hint="eastAsia"/>
          <w:sz w:val="30"/>
          <w:szCs w:val="30"/>
        </w:rPr>
        <w:t>陈湾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号。统一社会信用代码：</w:t>
      </w:r>
      <w:r>
        <w:rPr>
          <w:rFonts w:hint="eastAsia"/>
          <w:sz w:val="30"/>
          <w:szCs w:val="30"/>
        </w:rPr>
        <w:t>913303047420226556</w:t>
      </w:r>
      <w:r>
        <w:rPr>
          <w:rFonts w:hint="eastAsia"/>
          <w:sz w:val="30"/>
          <w:szCs w:val="30"/>
        </w:rPr>
        <w:t>。</w:t>
      </w:r>
    </w:p>
    <w:p w:rsidR="00000000" w:rsidRDefault="00743E55">
      <w:pPr>
        <w:spacing w:line="500" w:lineRule="atLeast"/>
        <w:ind w:firstLine="600"/>
        <w:divId w:val="8140276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法定代表人：王肖萍。</w:t>
      </w:r>
    </w:p>
    <w:p w:rsidR="00000000" w:rsidRDefault="00743E55">
      <w:pPr>
        <w:spacing w:line="500" w:lineRule="atLeast"/>
        <w:ind w:firstLine="600"/>
        <w:divId w:val="9092669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被告：王肖萍，女，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日出生，汉族，住温州市</w:t>
      </w:r>
      <w:proofErr w:type="gramStart"/>
      <w:r>
        <w:rPr>
          <w:rFonts w:hint="eastAsia"/>
          <w:sz w:val="30"/>
          <w:szCs w:val="30"/>
        </w:rPr>
        <w:t>瓯</w:t>
      </w:r>
      <w:proofErr w:type="gramEnd"/>
      <w:r>
        <w:rPr>
          <w:rFonts w:hint="eastAsia"/>
          <w:sz w:val="30"/>
          <w:szCs w:val="30"/>
        </w:rPr>
        <w:t>海区。</w:t>
      </w:r>
    </w:p>
    <w:p w:rsidR="00000000" w:rsidRDefault="00743E55">
      <w:pPr>
        <w:spacing w:line="500" w:lineRule="atLeast"/>
        <w:ind w:firstLine="600"/>
        <w:divId w:val="1565946567"/>
        <w:rPr>
          <w:rFonts w:hint="eastAsia"/>
          <w:sz w:val="30"/>
          <w:szCs w:val="30"/>
        </w:rPr>
      </w:pPr>
      <w:r w:rsidRPr="00081855">
        <w:rPr>
          <w:rFonts w:hint="eastAsia"/>
          <w:sz w:val="30"/>
          <w:szCs w:val="30"/>
          <w:highlight w:val="yellow"/>
        </w:rPr>
        <w:t>以上两被告共同委托诉讼代理人：张永谦、缪仁凌，浙江光正大律师事务所律师。</w:t>
      </w:r>
    </w:p>
    <w:p w:rsidR="00000000" w:rsidRDefault="00743E55">
      <w:pPr>
        <w:spacing w:line="500" w:lineRule="atLeast"/>
        <w:ind w:firstLine="600"/>
        <w:divId w:val="19802637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被告：张鸿舜，男，</w:t>
      </w:r>
      <w:r>
        <w:rPr>
          <w:rFonts w:hint="eastAsia"/>
          <w:sz w:val="30"/>
          <w:szCs w:val="30"/>
        </w:rPr>
        <w:t>1971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日出生，汉族，住温州市</w:t>
      </w:r>
      <w:proofErr w:type="gramStart"/>
      <w:r>
        <w:rPr>
          <w:rFonts w:hint="eastAsia"/>
          <w:sz w:val="30"/>
          <w:szCs w:val="30"/>
        </w:rPr>
        <w:t>瓯</w:t>
      </w:r>
      <w:proofErr w:type="gramEnd"/>
      <w:r>
        <w:rPr>
          <w:rFonts w:hint="eastAsia"/>
          <w:sz w:val="30"/>
          <w:szCs w:val="30"/>
        </w:rPr>
        <w:t>海区。</w:t>
      </w:r>
    </w:p>
    <w:p w:rsidR="00000000" w:rsidRDefault="00743E55">
      <w:pPr>
        <w:spacing w:line="500" w:lineRule="atLeast"/>
        <w:ind w:firstLine="600"/>
        <w:divId w:val="19911340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原告姜晓东与被告浙江骑士佳音汽车用品有限公司、王肖萍、张鸿舜民间借贷纠纷一案，原告姜晓东于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日向本院提起诉讼，请求判令：被告浙江骑士佳音汽车用品有限公司、王肖萍、张鸿舜立即偿还原告</w:t>
      </w:r>
      <w:r w:rsidRPr="00FC2F19">
        <w:rPr>
          <w:rFonts w:hint="eastAsia"/>
          <w:sz w:val="30"/>
          <w:szCs w:val="30"/>
          <w:highlight w:val="yellow"/>
        </w:rPr>
        <w:t>借款本金</w:t>
      </w:r>
      <w:r w:rsidRPr="00FC2F19">
        <w:rPr>
          <w:rFonts w:hint="eastAsia"/>
          <w:sz w:val="30"/>
          <w:szCs w:val="30"/>
          <w:highlight w:val="yellow"/>
        </w:rPr>
        <w:t>264</w:t>
      </w:r>
      <w:r w:rsidRPr="00FC2F19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。本院于同日受理后，依法适用简易程序，于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日公开开庭进行了审理。原告姜晓东及委托诉讼代理人卓学松，被告浙江骑士佳音汽车用品有限公司、王肖萍的共同委托诉讼代理人张永谦到庭参加诉讼，被告张鸿舜经本院合法传唤无正当理</w:t>
      </w:r>
      <w:r>
        <w:rPr>
          <w:rFonts w:hint="eastAsia"/>
          <w:sz w:val="30"/>
          <w:szCs w:val="30"/>
        </w:rPr>
        <w:t>由拒不到庭。本案现已审理终结。</w:t>
      </w:r>
    </w:p>
    <w:p w:rsidR="00000000" w:rsidRDefault="00743E55">
      <w:pPr>
        <w:spacing w:line="500" w:lineRule="atLeast"/>
        <w:ind w:firstLine="600"/>
        <w:divId w:val="8375810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本院经审理认定：</w:t>
      </w:r>
      <w:r w:rsidRPr="00081855">
        <w:rPr>
          <w:rFonts w:hint="eastAsia"/>
          <w:sz w:val="30"/>
          <w:szCs w:val="30"/>
          <w:highlight w:val="yellow"/>
        </w:rPr>
        <w:t>2015</w:t>
      </w:r>
      <w:r w:rsidRPr="00081855">
        <w:rPr>
          <w:rFonts w:hint="eastAsia"/>
          <w:sz w:val="30"/>
          <w:szCs w:val="30"/>
          <w:highlight w:val="yellow"/>
        </w:rPr>
        <w:t>年</w:t>
      </w:r>
      <w:r w:rsidRPr="00081855">
        <w:rPr>
          <w:rFonts w:hint="eastAsia"/>
          <w:sz w:val="30"/>
          <w:szCs w:val="30"/>
          <w:highlight w:val="yellow"/>
        </w:rPr>
        <w:t>8</w:t>
      </w:r>
      <w:r w:rsidRPr="00081855">
        <w:rPr>
          <w:rFonts w:hint="eastAsia"/>
          <w:sz w:val="30"/>
          <w:szCs w:val="30"/>
          <w:highlight w:val="yellow"/>
        </w:rPr>
        <w:t>月</w:t>
      </w:r>
      <w:r w:rsidRPr="00081855">
        <w:rPr>
          <w:rFonts w:hint="eastAsia"/>
          <w:sz w:val="30"/>
          <w:szCs w:val="30"/>
          <w:highlight w:val="yellow"/>
        </w:rPr>
        <w:t>31</w:t>
      </w:r>
      <w:r w:rsidRPr="00081855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，原告姜晓东与被告浙江骑士佳音汽车用品有限公司、王肖萍、张鸿舜签订了一份</w:t>
      </w:r>
      <w:r w:rsidRPr="00081855">
        <w:rPr>
          <w:rFonts w:hint="eastAsia"/>
          <w:sz w:val="30"/>
          <w:szCs w:val="30"/>
          <w:highlight w:val="yellow"/>
        </w:rPr>
        <w:t>借款协议</w:t>
      </w:r>
      <w:r>
        <w:rPr>
          <w:rFonts w:hint="eastAsia"/>
          <w:sz w:val="30"/>
          <w:szCs w:val="30"/>
        </w:rPr>
        <w:t>，协议确认：被告浙江骑士佳音汽车用品有限公司、王肖萍、张鸿舜于</w:t>
      </w:r>
      <w:r w:rsidRPr="00081855">
        <w:rPr>
          <w:rFonts w:hint="eastAsia"/>
          <w:sz w:val="30"/>
          <w:szCs w:val="30"/>
          <w:highlight w:val="yellow"/>
        </w:rPr>
        <w:t>2014</w:t>
      </w:r>
      <w:r w:rsidRPr="00081855">
        <w:rPr>
          <w:rFonts w:hint="eastAsia"/>
          <w:sz w:val="30"/>
          <w:szCs w:val="30"/>
          <w:highlight w:val="yellow"/>
        </w:rPr>
        <w:t>年</w:t>
      </w:r>
      <w:r w:rsidRPr="00081855">
        <w:rPr>
          <w:rFonts w:hint="eastAsia"/>
          <w:sz w:val="30"/>
          <w:szCs w:val="30"/>
          <w:highlight w:val="yellow"/>
        </w:rPr>
        <w:t>1</w:t>
      </w:r>
      <w:r w:rsidRPr="00081855">
        <w:rPr>
          <w:rFonts w:hint="eastAsia"/>
          <w:sz w:val="30"/>
          <w:szCs w:val="30"/>
          <w:highlight w:val="yellow"/>
        </w:rPr>
        <w:t>月</w:t>
      </w:r>
      <w:r w:rsidRPr="00081855">
        <w:rPr>
          <w:rFonts w:hint="eastAsia"/>
          <w:sz w:val="30"/>
          <w:szCs w:val="30"/>
          <w:highlight w:val="yellow"/>
        </w:rPr>
        <w:t>20</w:t>
      </w:r>
      <w:r w:rsidRPr="00081855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向原告借款</w:t>
      </w:r>
      <w:r w:rsidRPr="00081855">
        <w:rPr>
          <w:rFonts w:hint="eastAsia"/>
          <w:sz w:val="30"/>
          <w:szCs w:val="30"/>
          <w:highlight w:val="yellow"/>
        </w:rPr>
        <w:t>30</w:t>
      </w:r>
      <w:r w:rsidRPr="00081855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，于</w:t>
      </w:r>
      <w:r w:rsidRPr="00081855">
        <w:rPr>
          <w:rFonts w:hint="eastAsia"/>
          <w:sz w:val="30"/>
          <w:szCs w:val="30"/>
          <w:highlight w:val="yellow"/>
        </w:rPr>
        <w:t>2014</w:t>
      </w:r>
      <w:r w:rsidRPr="00081855">
        <w:rPr>
          <w:rFonts w:hint="eastAsia"/>
          <w:sz w:val="30"/>
          <w:szCs w:val="30"/>
          <w:highlight w:val="yellow"/>
        </w:rPr>
        <w:t>年</w:t>
      </w:r>
      <w:r w:rsidRPr="00081855">
        <w:rPr>
          <w:rFonts w:hint="eastAsia"/>
          <w:sz w:val="30"/>
          <w:szCs w:val="30"/>
          <w:highlight w:val="yellow"/>
        </w:rPr>
        <w:t>8</w:t>
      </w:r>
      <w:r w:rsidRPr="00081855">
        <w:rPr>
          <w:rFonts w:hint="eastAsia"/>
          <w:sz w:val="30"/>
          <w:szCs w:val="30"/>
          <w:highlight w:val="yellow"/>
        </w:rPr>
        <w:t>月</w:t>
      </w:r>
      <w:r w:rsidRPr="00081855">
        <w:rPr>
          <w:rFonts w:hint="eastAsia"/>
          <w:sz w:val="30"/>
          <w:szCs w:val="30"/>
          <w:highlight w:val="yellow"/>
        </w:rPr>
        <w:t>4</w:t>
      </w:r>
      <w:r w:rsidRPr="00081855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向原告借款</w:t>
      </w:r>
      <w:r w:rsidRPr="00081855">
        <w:rPr>
          <w:rFonts w:hint="eastAsia"/>
          <w:sz w:val="30"/>
          <w:szCs w:val="30"/>
          <w:highlight w:val="yellow"/>
        </w:rPr>
        <w:t>150</w:t>
      </w:r>
      <w:r w:rsidRPr="00081855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，于</w:t>
      </w:r>
      <w:r w:rsidRPr="00081855">
        <w:rPr>
          <w:rFonts w:hint="eastAsia"/>
          <w:sz w:val="30"/>
          <w:szCs w:val="30"/>
          <w:highlight w:val="yellow"/>
        </w:rPr>
        <w:t>2014</w:t>
      </w:r>
      <w:r w:rsidRPr="00081855">
        <w:rPr>
          <w:rFonts w:hint="eastAsia"/>
          <w:sz w:val="30"/>
          <w:szCs w:val="30"/>
          <w:highlight w:val="yellow"/>
        </w:rPr>
        <w:t>年</w:t>
      </w:r>
      <w:r w:rsidRPr="00081855">
        <w:rPr>
          <w:rFonts w:hint="eastAsia"/>
          <w:sz w:val="30"/>
          <w:szCs w:val="30"/>
          <w:highlight w:val="yellow"/>
        </w:rPr>
        <w:t>10</w:t>
      </w:r>
      <w:r w:rsidRPr="00081855">
        <w:rPr>
          <w:rFonts w:hint="eastAsia"/>
          <w:sz w:val="30"/>
          <w:szCs w:val="30"/>
          <w:highlight w:val="yellow"/>
        </w:rPr>
        <w:t>月</w:t>
      </w:r>
      <w:r w:rsidRPr="00081855">
        <w:rPr>
          <w:rFonts w:hint="eastAsia"/>
          <w:sz w:val="30"/>
          <w:szCs w:val="30"/>
          <w:highlight w:val="yellow"/>
        </w:rPr>
        <w:t>24</w:t>
      </w:r>
      <w:r w:rsidRPr="00081855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向原告借款</w:t>
      </w:r>
      <w:r w:rsidRPr="00081855">
        <w:rPr>
          <w:rFonts w:hint="eastAsia"/>
          <w:sz w:val="30"/>
          <w:szCs w:val="30"/>
          <w:highlight w:val="yellow"/>
        </w:rPr>
        <w:t>57</w:t>
      </w:r>
      <w:r w:rsidRPr="00081855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，原告于</w:t>
      </w:r>
      <w:r w:rsidRPr="00081855">
        <w:rPr>
          <w:rFonts w:hint="eastAsia"/>
          <w:sz w:val="30"/>
          <w:szCs w:val="30"/>
          <w:highlight w:val="yellow"/>
        </w:rPr>
        <w:t>2015</w:t>
      </w:r>
      <w:r w:rsidRPr="00081855">
        <w:rPr>
          <w:rFonts w:hint="eastAsia"/>
          <w:sz w:val="30"/>
          <w:szCs w:val="30"/>
          <w:highlight w:val="yellow"/>
        </w:rPr>
        <w:t>年</w:t>
      </w:r>
      <w:r w:rsidRPr="00081855">
        <w:rPr>
          <w:rFonts w:hint="eastAsia"/>
          <w:sz w:val="30"/>
          <w:szCs w:val="30"/>
          <w:highlight w:val="yellow"/>
        </w:rPr>
        <w:t>6</w:t>
      </w:r>
      <w:r w:rsidRPr="00081855">
        <w:rPr>
          <w:rFonts w:hint="eastAsia"/>
          <w:sz w:val="30"/>
          <w:szCs w:val="30"/>
          <w:highlight w:val="yellow"/>
        </w:rPr>
        <w:t>月</w:t>
      </w:r>
      <w:r w:rsidRPr="00081855">
        <w:rPr>
          <w:rFonts w:hint="eastAsia"/>
          <w:sz w:val="30"/>
          <w:szCs w:val="30"/>
          <w:highlight w:val="yellow"/>
        </w:rPr>
        <w:t>4</w:t>
      </w:r>
      <w:r w:rsidRPr="00081855">
        <w:rPr>
          <w:rFonts w:hint="eastAsia"/>
          <w:sz w:val="30"/>
          <w:szCs w:val="30"/>
          <w:highlight w:val="yellow"/>
        </w:rPr>
        <w:t>日代被告偿还银行贷款</w:t>
      </w:r>
      <w:r w:rsidRPr="00081855">
        <w:rPr>
          <w:rFonts w:hint="eastAsia"/>
          <w:sz w:val="30"/>
          <w:szCs w:val="30"/>
          <w:highlight w:val="yellow"/>
        </w:rPr>
        <w:t>30</w:t>
      </w:r>
      <w:r w:rsidRPr="00081855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，于</w:t>
      </w:r>
      <w:r w:rsidRPr="00081855">
        <w:rPr>
          <w:rFonts w:hint="eastAsia"/>
          <w:sz w:val="30"/>
          <w:szCs w:val="30"/>
          <w:highlight w:val="yellow"/>
        </w:rPr>
        <w:t>2015</w:t>
      </w:r>
      <w:r w:rsidRPr="00081855">
        <w:rPr>
          <w:rFonts w:hint="eastAsia"/>
          <w:sz w:val="30"/>
          <w:szCs w:val="30"/>
          <w:highlight w:val="yellow"/>
        </w:rPr>
        <w:t>年</w:t>
      </w:r>
      <w:r w:rsidRPr="00081855">
        <w:rPr>
          <w:rFonts w:hint="eastAsia"/>
          <w:sz w:val="30"/>
          <w:szCs w:val="30"/>
          <w:highlight w:val="yellow"/>
        </w:rPr>
        <w:t>7</w:t>
      </w:r>
      <w:r w:rsidRPr="00081855">
        <w:rPr>
          <w:rFonts w:hint="eastAsia"/>
          <w:sz w:val="30"/>
          <w:szCs w:val="30"/>
          <w:highlight w:val="yellow"/>
        </w:rPr>
        <w:t>月</w:t>
      </w:r>
      <w:r w:rsidRPr="00081855">
        <w:rPr>
          <w:rFonts w:hint="eastAsia"/>
          <w:sz w:val="30"/>
          <w:szCs w:val="30"/>
          <w:highlight w:val="yellow"/>
        </w:rPr>
        <w:t>20</w:t>
      </w:r>
      <w:r w:rsidRPr="00081855">
        <w:rPr>
          <w:rFonts w:hint="eastAsia"/>
          <w:sz w:val="30"/>
          <w:szCs w:val="30"/>
          <w:highlight w:val="yellow"/>
        </w:rPr>
        <w:t>日代被告偿还银行贷款</w:t>
      </w:r>
      <w:r w:rsidRPr="00081855">
        <w:rPr>
          <w:rFonts w:hint="eastAsia"/>
          <w:sz w:val="30"/>
          <w:szCs w:val="30"/>
          <w:highlight w:val="yellow"/>
        </w:rPr>
        <w:t>43</w:t>
      </w:r>
      <w:r w:rsidRPr="00081855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。上述借款合计</w:t>
      </w:r>
      <w:r>
        <w:rPr>
          <w:rFonts w:hint="eastAsia"/>
          <w:sz w:val="30"/>
          <w:szCs w:val="30"/>
        </w:rPr>
        <w:t>310</w:t>
      </w:r>
      <w:r>
        <w:rPr>
          <w:rFonts w:hint="eastAsia"/>
          <w:sz w:val="30"/>
          <w:szCs w:val="30"/>
        </w:rPr>
        <w:t>万元，</w:t>
      </w:r>
      <w:r w:rsidRPr="00081855">
        <w:rPr>
          <w:rFonts w:hint="eastAsia"/>
          <w:sz w:val="30"/>
          <w:szCs w:val="30"/>
          <w:highlight w:val="yellow"/>
        </w:rPr>
        <w:t>被</w:t>
      </w:r>
      <w:bookmarkStart w:id="0" w:name="_GoBack"/>
      <w:bookmarkEnd w:id="0"/>
      <w:r w:rsidRPr="00081855">
        <w:rPr>
          <w:rFonts w:hint="eastAsia"/>
          <w:sz w:val="30"/>
          <w:szCs w:val="30"/>
          <w:highlight w:val="yellow"/>
        </w:rPr>
        <w:t>告已偿付</w:t>
      </w:r>
      <w:r w:rsidRPr="00081855">
        <w:rPr>
          <w:rFonts w:hint="eastAsia"/>
          <w:sz w:val="30"/>
          <w:szCs w:val="30"/>
          <w:highlight w:val="yellow"/>
        </w:rPr>
        <w:t>46</w:t>
      </w:r>
      <w:r w:rsidRPr="00081855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，尚欠原告借款本金</w:t>
      </w:r>
      <w:r>
        <w:rPr>
          <w:rFonts w:hint="eastAsia"/>
          <w:sz w:val="30"/>
          <w:szCs w:val="30"/>
        </w:rPr>
        <w:t>264</w:t>
      </w:r>
      <w:r>
        <w:rPr>
          <w:rFonts w:hint="eastAsia"/>
          <w:sz w:val="30"/>
          <w:szCs w:val="30"/>
        </w:rPr>
        <w:t>万元。</w:t>
      </w:r>
    </w:p>
    <w:p w:rsidR="00000000" w:rsidRDefault="00743E55">
      <w:pPr>
        <w:spacing w:line="500" w:lineRule="atLeast"/>
        <w:ind w:firstLine="600"/>
        <w:divId w:val="21117013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本院依照《中华人民共和国合同法》第二百零六条，《中华人民共和国民事诉讼法</w:t>
      </w:r>
      <w:proofErr w:type="gramStart"/>
      <w:r>
        <w:rPr>
          <w:rFonts w:hint="eastAsia"/>
          <w:sz w:val="30"/>
          <w:szCs w:val="30"/>
        </w:rPr>
        <w:t>》</w:t>
      </w:r>
      <w:proofErr w:type="gramEnd"/>
      <w:r>
        <w:rPr>
          <w:rFonts w:hint="eastAsia"/>
          <w:sz w:val="30"/>
          <w:szCs w:val="30"/>
        </w:rPr>
        <w:t>第一百四十四条之规定，判决如下：</w:t>
      </w:r>
    </w:p>
    <w:p w:rsidR="00000000" w:rsidRDefault="00743E55">
      <w:pPr>
        <w:spacing w:line="500" w:lineRule="atLeast"/>
        <w:ind w:firstLine="600"/>
        <w:divId w:val="4463136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被告浙江骑士佳音汽车用品有限公司、王肖萍、张鸿舜应于本判决生效之日起十日内共同偿付原告姜晓东借款</w:t>
      </w:r>
      <w:r w:rsidRPr="00081855">
        <w:rPr>
          <w:rFonts w:hint="eastAsia"/>
          <w:sz w:val="30"/>
          <w:szCs w:val="30"/>
          <w:highlight w:val="yellow"/>
        </w:rPr>
        <w:t>本金</w:t>
      </w:r>
      <w:r w:rsidRPr="00081855">
        <w:rPr>
          <w:rFonts w:hint="eastAsia"/>
          <w:sz w:val="30"/>
          <w:szCs w:val="30"/>
          <w:highlight w:val="yellow"/>
        </w:rPr>
        <w:t>264</w:t>
      </w:r>
      <w:r w:rsidRPr="00081855">
        <w:rPr>
          <w:rFonts w:hint="eastAsia"/>
          <w:sz w:val="30"/>
          <w:szCs w:val="30"/>
          <w:highlight w:val="yellow"/>
        </w:rPr>
        <w:t>万元。</w:t>
      </w:r>
    </w:p>
    <w:p w:rsidR="00000000" w:rsidRDefault="00743E55">
      <w:pPr>
        <w:spacing w:line="500" w:lineRule="atLeast"/>
        <w:ind w:firstLine="600"/>
        <w:divId w:val="11752220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如未按本判决指定的期限履行给付金钱义务，应当依照《中华人民共和国民事诉讼法》第二百五十三条之规定，加倍支付迟延履行期间的债务利息。</w:t>
      </w:r>
    </w:p>
    <w:p w:rsidR="00000000" w:rsidRDefault="00743E55">
      <w:pPr>
        <w:spacing w:line="500" w:lineRule="atLeast"/>
        <w:ind w:firstLine="600"/>
        <w:divId w:val="5109228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本案受理费</w:t>
      </w:r>
      <w:r>
        <w:rPr>
          <w:rFonts w:hint="eastAsia"/>
          <w:sz w:val="30"/>
          <w:szCs w:val="30"/>
        </w:rPr>
        <w:t>27920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13960</w:t>
      </w:r>
      <w:r>
        <w:rPr>
          <w:rFonts w:hint="eastAsia"/>
          <w:sz w:val="30"/>
          <w:szCs w:val="30"/>
        </w:rPr>
        <w:t>元，由被告浙江骑士佳音汽车用品有限公司、王肖萍、张鸿舜负担。</w:t>
      </w:r>
    </w:p>
    <w:p w:rsidR="00000000" w:rsidRDefault="00743E55">
      <w:pPr>
        <w:spacing w:line="500" w:lineRule="atLeast"/>
        <w:ind w:firstLine="600"/>
        <w:divId w:val="5156513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</w:t>
      </w:r>
      <w:r>
        <w:rPr>
          <w:rFonts w:hint="eastAsia"/>
          <w:sz w:val="30"/>
          <w:szCs w:val="30"/>
        </w:rPr>
        <w:t>诉状，并按对方当事人的人数提出副本，上诉于浙江省温州市中级人民法院。</w:t>
      </w:r>
    </w:p>
    <w:p w:rsidR="00000000" w:rsidRDefault="00743E55">
      <w:pPr>
        <w:spacing w:line="500" w:lineRule="atLeast"/>
        <w:jc w:val="right"/>
        <w:divId w:val="11211910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柳佳</w:t>
      </w:r>
      <w:proofErr w:type="gramStart"/>
      <w:r>
        <w:rPr>
          <w:rFonts w:hint="eastAsia"/>
          <w:sz w:val="30"/>
          <w:szCs w:val="30"/>
        </w:rPr>
        <w:t>佳</w:t>
      </w:r>
      <w:proofErr w:type="gramEnd"/>
    </w:p>
    <w:p w:rsidR="00000000" w:rsidRDefault="00743E55">
      <w:pPr>
        <w:spacing w:line="500" w:lineRule="atLeast"/>
        <w:jc w:val="right"/>
        <w:divId w:val="4779666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二〇一六年十二月二十日</w:t>
      </w:r>
    </w:p>
    <w:p w:rsidR="00000000" w:rsidRDefault="00743E55">
      <w:pPr>
        <w:spacing w:line="500" w:lineRule="atLeast"/>
        <w:jc w:val="right"/>
        <w:divId w:val="562440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代书　</w:t>
      </w:r>
      <w:proofErr w:type="gramStart"/>
      <w:r>
        <w:rPr>
          <w:rFonts w:hint="eastAsia"/>
          <w:sz w:val="30"/>
          <w:szCs w:val="30"/>
        </w:rPr>
        <w:t xml:space="preserve">记员　　</w:t>
      </w:r>
      <w:proofErr w:type="gramEnd"/>
      <w:r>
        <w:rPr>
          <w:rFonts w:hint="eastAsia"/>
          <w:sz w:val="30"/>
          <w:szCs w:val="30"/>
        </w:rPr>
        <w:t>王博见</w:t>
      </w:r>
    </w:p>
    <w:p w:rsidR="00000000" w:rsidRDefault="00743E55">
      <w:pPr>
        <w:spacing w:line="500" w:lineRule="atLeast"/>
        <w:ind w:firstLine="600"/>
        <w:divId w:val="3466387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附告：判决适用的法律条文及当事人应知的相关事项</w:t>
      </w:r>
    </w:p>
    <w:p w:rsidR="00000000" w:rsidRDefault="00743E55">
      <w:pPr>
        <w:spacing w:line="500" w:lineRule="atLeast"/>
        <w:ind w:firstLine="600"/>
        <w:divId w:val="12657707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一、判决适用的法律条文</w:t>
      </w:r>
    </w:p>
    <w:p w:rsidR="00000000" w:rsidRDefault="00743E55">
      <w:pPr>
        <w:spacing w:line="500" w:lineRule="atLeast"/>
        <w:ind w:firstLine="600"/>
        <w:divId w:val="6128576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第二百零六条：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:rsidR="00000000" w:rsidRDefault="00743E55">
      <w:pPr>
        <w:spacing w:line="500" w:lineRule="atLeast"/>
        <w:ind w:firstLine="600"/>
        <w:divId w:val="15923959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《中华人民共和国民事诉讼法》第一百四十四条：被告经传票传唤，无正当理由拒不到庭的，或者未经法庭许可</w:t>
      </w:r>
      <w:r>
        <w:rPr>
          <w:rFonts w:hint="eastAsia"/>
          <w:sz w:val="30"/>
          <w:szCs w:val="30"/>
        </w:rPr>
        <w:t>中途退庭的，可以缺席判决。</w:t>
      </w:r>
    </w:p>
    <w:p w:rsidR="00000000" w:rsidRDefault="00743E55">
      <w:pPr>
        <w:spacing w:line="500" w:lineRule="atLeast"/>
        <w:ind w:firstLine="600"/>
        <w:divId w:val="8914252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二、当事人应知的相关事项</w:t>
      </w:r>
    </w:p>
    <w:p w:rsidR="00000000" w:rsidRDefault="00743E55">
      <w:pPr>
        <w:spacing w:line="500" w:lineRule="atLeast"/>
        <w:ind w:firstLine="600"/>
        <w:divId w:val="19299229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上诉人应按一审案件预交的受理费标准预交上诉案件受理费（对财产案件提起上诉的，按照不服一审判决部分的上诉请求数额交纳案件受理费），在向人民法院提交上诉状时预交到温州市中级人民法院，或通过农业银行温州市分行电汇至温州市财政局非税收入结算户，</w:t>
      </w:r>
      <w:proofErr w:type="gramStart"/>
      <w:r>
        <w:rPr>
          <w:rFonts w:hint="eastAsia"/>
          <w:sz w:val="30"/>
          <w:szCs w:val="30"/>
        </w:rPr>
        <w:t>帐号</w:t>
      </w:r>
      <w:proofErr w:type="gram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192999010400031950013</w:t>
      </w:r>
      <w:r>
        <w:rPr>
          <w:rFonts w:hint="eastAsia"/>
          <w:sz w:val="30"/>
          <w:szCs w:val="30"/>
        </w:rPr>
        <w:t>。</w:t>
      </w:r>
    </w:p>
    <w:p w:rsidR="00000000" w:rsidRDefault="00743E55">
      <w:pPr>
        <w:spacing w:line="500" w:lineRule="atLeast"/>
        <w:ind w:firstLine="600"/>
        <w:divId w:val="1099782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、当事人一般应自案件裁判文书生效后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日内向人民法院领取裁判文书生效通知书。</w:t>
      </w:r>
    </w:p>
    <w:p w:rsidR="00000000" w:rsidRDefault="00743E55">
      <w:pPr>
        <w:spacing w:line="500" w:lineRule="atLeast"/>
        <w:ind w:firstLine="600"/>
        <w:divId w:val="19277679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、当事人负担的诉讼费用应在裁判文书生效后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日内来院交纳，或通过汇款交纳（开户行：浙江温州</w:t>
      </w:r>
      <w:proofErr w:type="gramStart"/>
      <w:r>
        <w:rPr>
          <w:rFonts w:hint="eastAsia"/>
          <w:sz w:val="30"/>
          <w:szCs w:val="30"/>
        </w:rPr>
        <w:t>瓯</w:t>
      </w:r>
      <w:proofErr w:type="gramEnd"/>
      <w:r>
        <w:rPr>
          <w:rFonts w:hint="eastAsia"/>
          <w:sz w:val="30"/>
          <w:szCs w:val="30"/>
        </w:rPr>
        <w:t>海农商银行区府支行；户名：温州市瓯海区人民法院诉讼费罚没款专户；账号：</w:t>
      </w:r>
      <w:r>
        <w:rPr>
          <w:rFonts w:hint="eastAsia"/>
          <w:sz w:val="30"/>
          <w:szCs w:val="30"/>
        </w:rPr>
        <w:t>201000121021279000002</w:t>
      </w:r>
      <w:r>
        <w:rPr>
          <w:rFonts w:hint="eastAsia"/>
          <w:sz w:val="30"/>
          <w:szCs w:val="30"/>
        </w:rPr>
        <w:t>）；当事人需要退还诉讼费用的，应在裁判文书生效后</w:t>
      </w:r>
      <w:r>
        <w:rPr>
          <w:rFonts w:hint="eastAsia"/>
          <w:sz w:val="30"/>
          <w:szCs w:val="30"/>
        </w:rPr>
        <w:t>10</w:t>
      </w:r>
      <w:proofErr w:type="gramStart"/>
      <w:r>
        <w:rPr>
          <w:rFonts w:hint="eastAsia"/>
          <w:sz w:val="30"/>
          <w:szCs w:val="30"/>
        </w:rPr>
        <w:t>日内来</w:t>
      </w:r>
      <w:proofErr w:type="gramEnd"/>
      <w:r>
        <w:rPr>
          <w:rFonts w:hint="eastAsia"/>
          <w:sz w:val="30"/>
          <w:szCs w:val="30"/>
        </w:rPr>
        <w:t>院办理诉讼费用退费手续。</w:t>
      </w:r>
    </w:p>
    <w:p w:rsidR="00000000" w:rsidRDefault="00743E55">
      <w:pPr>
        <w:spacing w:line="500" w:lineRule="atLeast"/>
        <w:ind w:firstLine="600"/>
        <w:divId w:val="15131855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根据法律、司法解释的规定，发生法律效力的民事判决、裁定、调解书，当事人必须履行。被执行人未按法律文书指定的期间履行给付金钱义务的，应当加倍支付迟延履行期间的债务利息，未按法律文书指定的期间履行其他义务的，应当支付迟延履</w:t>
      </w:r>
      <w:r>
        <w:rPr>
          <w:rFonts w:hint="eastAsia"/>
          <w:sz w:val="30"/>
          <w:szCs w:val="30"/>
        </w:rPr>
        <w:t>行金。</w:t>
      </w:r>
    </w:p>
    <w:p w:rsidR="00000000" w:rsidRDefault="00743E55">
      <w:pPr>
        <w:spacing w:line="500" w:lineRule="atLeast"/>
        <w:ind w:firstLine="600"/>
        <w:divId w:val="19046372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</w:t>
      </w:r>
      <w:r>
        <w:rPr>
          <w:rFonts w:hint="eastAsia"/>
          <w:sz w:val="30"/>
          <w:szCs w:val="30"/>
        </w:rPr>
        <w:t>、当事人一方拒绝履行的，对方当事人可以在履行期限届满后的二年内（分期履行的，从规定的每次履行期间的最后一日起计算）向第一审人民法院申请执行。逾期申请的，人民法院不予受理执行。</w:t>
      </w:r>
    </w:p>
    <w:p w:rsidR="00743E55" w:rsidRDefault="00743E55">
      <w:pPr>
        <w:spacing w:line="500" w:lineRule="atLeast"/>
        <w:ind w:firstLine="600"/>
        <w:divId w:val="3269793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拒不履行人民法院已经发生法律效力的判决、裁定的；隐藏、转移、变卖、毁损已被查封、扣押的财产，或者已被清点并责令其保管的财产，转移已被冻结的财产的；以暴力、威胁或者其他方法阻碍司法工作人员执行职务的，人民法院可以根据情节轻重予以罚款、拘留；构成犯罪的，依法追究刑事责任。</w:t>
      </w:r>
    </w:p>
    <w:sectPr w:rsidR="00743E5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19"/>
    <w:rsid w:val="00081855"/>
    <w:rsid w:val="00743E55"/>
    <w:rsid w:val="00D61486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B4019"/>
  <w15:chartTrackingRefBased/>
  <w15:docId w15:val="{3B1EE4EB-AC93-4E7A-9E79-661D6386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07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8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2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9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0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3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7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40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6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65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8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3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6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0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2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7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00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0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7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5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5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9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9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7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0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3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Yu</dc:creator>
  <cp:keywords/>
  <dc:description/>
  <cp:lastModifiedBy>Camilla Yu</cp:lastModifiedBy>
  <cp:revision>2</cp:revision>
  <dcterms:created xsi:type="dcterms:W3CDTF">2021-04-13T07:15:00Z</dcterms:created>
  <dcterms:modified xsi:type="dcterms:W3CDTF">2021-04-13T07:15:00Z</dcterms:modified>
</cp:coreProperties>
</file>