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0B5DF1" w14:textId="77777777" w:rsidR="00000000" w:rsidRDefault="00431D1A">
      <w:pPr>
        <w:spacing w:before="10" w:after="10" w:line="500" w:lineRule="atLeast"/>
        <w:jc w:val="center"/>
        <w:rPr>
          <w:rFonts w:ascii="黑体" w:eastAsia="黑体" w:cs="黑体"/>
          <w:sz w:val="36"/>
          <w:szCs w:val="36"/>
        </w:rPr>
      </w:pPr>
      <w:r>
        <w:rPr>
          <w:rFonts w:ascii="黑体" w:eastAsia="黑体" w:cs="黑体" w:hint="eastAsia"/>
          <w:sz w:val="36"/>
          <w:szCs w:val="36"/>
        </w:rPr>
        <w:t>安徽省合肥市包河区人民法院</w:t>
      </w:r>
    </w:p>
    <w:p w14:paraId="321FBDB2" w14:textId="77777777" w:rsidR="00000000" w:rsidRDefault="00431D1A">
      <w:pPr>
        <w:spacing w:before="10" w:after="10" w:line="500" w:lineRule="atLeast"/>
        <w:jc w:val="center"/>
        <w:rPr>
          <w:rFonts w:ascii="黑体" w:eastAsia="黑体" w:cs="黑体" w:hint="eastAsia"/>
          <w:sz w:val="36"/>
          <w:szCs w:val="36"/>
        </w:rPr>
      </w:pPr>
      <w:r>
        <w:rPr>
          <w:rFonts w:ascii="黑体" w:eastAsia="黑体" w:cs="黑体" w:hint="eastAsia"/>
          <w:sz w:val="36"/>
          <w:szCs w:val="36"/>
        </w:rPr>
        <w:t>民</w:t>
      </w:r>
      <w:r>
        <w:rPr>
          <w:rFonts w:ascii="黑体" w:eastAsia="黑体" w:cs="黑体" w:hint="eastAsia"/>
          <w:sz w:val="36"/>
          <w:szCs w:val="36"/>
        </w:rPr>
        <w:t xml:space="preserve"> </w:t>
      </w:r>
      <w:r>
        <w:rPr>
          <w:rFonts w:ascii="黑体" w:eastAsia="黑体" w:cs="黑体" w:hint="eastAsia"/>
          <w:sz w:val="36"/>
          <w:szCs w:val="36"/>
        </w:rPr>
        <w:t>事</w:t>
      </w:r>
      <w:r>
        <w:rPr>
          <w:rFonts w:ascii="黑体" w:eastAsia="黑体" w:cs="黑体" w:hint="eastAsia"/>
          <w:sz w:val="36"/>
          <w:szCs w:val="36"/>
        </w:rPr>
        <w:t xml:space="preserve"> </w:t>
      </w:r>
      <w:r>
        <w:rPr>
          <w:rFonts w:ascii="黑体" w:eastAsia="黑体" w:cs="黑体" w:hint="eastAsia"/>
          <w:sz w:val="36"/>
          <w:szCs w:val="36"/>
        </w:rPr>
        <w:t>判</w:t>
      </w:r>
      <w:r>
        <w:rPr>
          <w:rFonts w:ascii="黑体" w:eastAsia="黑体" w:cs="黑体" w:hint="eastAsia"/>
          <w:sz w:val="36"/>
          <w:szCs w:val="36"/>
        </w:rPr>
        <w:t xml:space="preserve"> </w:t>
      </w:r>
      <w:r>
        <w:rPr>
          <w:rFonts w:ascii="黑体" w:eastAsia="黑体" w:cs="黑体" w:hint="eastAsia"/>
          <w:sz w:val="36"/>
          <w:szCs w:val="36"/>
        </w:rPr>
        <w:t>决</w:t>
      </w:r>
      <w:r>
        <w:rPr>
          <w:rFonts w:ascii="黑体" w:eastAsia="黑体" w:cs="黑体" w:hint="eastAsia"/>
          <w:sz w:val="36"/>
          <w:szCs w:val="36"/>
        </w:rPr>
        <w:t xml:space="preserve"> </w:t>
      </w:r>
      <w:r>
        <w:rPr>
          <w:rFonts w:ascii="黑体" w:eastAsia="黑体" w:cs="黑体" w:hint="eastAsia"/>
          <w:sz w:val="36"/>
          <w:szCs w:val="36"/>
        </w:rPr>
        <w:t>书</w:t>
      </w:r>
    </w:p>
    <w:p w14:paraId="06BD12A9" w14:textId="77777777" w:rsidR="00000000" w:rsidRDefault="00431D1A">
      <w:pPr>
        <w:spacing w:before="10" w:after="10" w:line="500" w:lineRule="atLeast"/>
        <w:jc w:val="right"/>
        <w:rPr>
          <w:rFonts w:cs="宋体" w:hint="eastAsia"/>
          <w:sz w:val="30"/>
          <w:szCs w:val="30"/>
        </w:rPr>
      </w:pPr>
      <w:r>
        <w:rPr>
          <w:rFonts w:cs="宋体" w:hint="eastAsia"/>
          <w:sz w:val="30"/>
          <w:szCs w:val="30"/>
        </w:rPr>
        <w:t>（</w:t>
      </w:r>
      <w:r>
        <w:rPr>
          <w:rFonts w:cs="宋体" w:hint="eastAsia"/>
          <w:sz w:val="30"/>
          <w:szCs w:val="30"/>
        </w:rPr>
        <w:t>2015</w:t>
      </w:r>
      <w:r>
        <w:rPr>
          <w:rFonts w:cs="宋体" w:hint="eastAsia"/>
          <w:sz w:val="30"/>
          <w:szCs w:val="30"/>
        </w:rPr>
        <w:t>）包民一初字第</w:t>
      </w:r>
      <w:r>
        <w:rPr>
          <w:rFonts w:cs="宋体" w:hint="eastAsia"/>
          <w:sz w:val="30"/>
          <w:szCs w:val="30"/>
        </w:rPr>
        <w:t>04218</w:t>
      </w:r>
      <w:r>
        <w:rPr>
          <w:rFonts w:cs="宋体" w:hint="eastAsia"/>
          <w:sz w:val="30"/>
          <w:szCs w:val="30"/>
        </w:rPr>
        <w:t>号</w:t>
      </w:r>
    </w:p>
    <w:p w14:paraId="1E818B54" w14:textId="77777777" w:rsidR="00000000" w:rsidRDefault="00431D1A">
      <w:pPr>
        <w:spacing w:before="10" w:after="10" w:line="500" w:lineRule="atLeast"/>
        <w:ind w:firstLine="600"/>
        <w:rPr>
          <w:rFonts w:cs="宋体" w:hint="eastAsia"/>
          <w:sz w:val="30"/>
          <w:szCs w:val="30"/>
        </w:rPr>
      </w:pPr>
      <w:r>
        <w:rPr>
          <w:rFonts w:cs="宋体" w:hint="eastAsia"/>
          <w:sz w:val="30"/>
          <w:szCs w:val="30"/>
        </w:rPr>
        <w:t>原告：陈冠辉，男，</w:t>
      </w:r>
      <w:r>
        <w:rPr>
          <w:rFonts w:cs="宋体" w:hint="eastAsia"/>
          <w:sz w:val="30"/>
          <w:szCs w:val="30"/>
        </w:rPr>
        <w:t>1977</w:t>
      </w:r>
      <w:r>
        <w:rPr>
          <w:rFonts w:cs="宋体" w:hint="eastAsia"/>
          <w:sz w:val="30"/>
          <w:szCs w:val="30"/>
        </w:rPr>
        <w:t>午</w:t>
      </w:r>
      <w:r>
        <w:rPr>
          <w:rFonts w:cs="宋体" w:hint="eastAsia"/>
          <w:sz w:val="30"/>
          <w:szCs w:val="30"/>
        </w:rPr>
        <w:t>8</w:t>
      </w:r>
      <w:r>
        <w:rPr>
          <w:rFonts w:cs="宋体" w:hint="eastAsia"/>
          <w:sz w:val="30"/>
          <w:szCs w:val="30"/>
        </w:rPr>
        <w:t>月</w:t>
      </w:r>
      <w:r>
        <w:rPr>
          <w:rFonts w:cs="宋体" w:hint="eastAsia"/>
          <w:sz w:val="30"/>
          <w:szCs w:val="30"/>
        </w:rPr>
        <w:t>15</w:t>
      </w:r>
      <w:r>
        <w:rPr>
          <w:rFonts w:cs="宋体" w:hint="eastAsia"/>
          <w:sz w:val="30"/>
          <w:szCs w:val="30"/>
        </w:rPr>
        <w:t>日出生，汉族，个体户，住安徽省合肥市。</w:t>
      </w:r>
    </w:p>
    <w:p w14:paraId="6ACAD640" w14:textId="77777777" w:rsidR="00000000" w:rsidRDefault="00431D1A">
      <w:pPr>
        <w:spacing w:before="10" w:after="10" w:line="500" w:lineRule="atLeast"/>
        <w:ind w:firstLine="600"/>
        <w:rPr>
          <w:rFonts w:cs="宋体" w:hint="eastAsia"/>
          <w:sz w:val="30"/>
          <w:szCs w:val="30"/>
        </w:rPr>
      </w:pPr>
      <w:r>
        <w:rPr>
          <w:rFonts w:cs="宋体" w:hint="eastAsia"/>
          <w:sz w:val="30"/>
          <w:szCs w:val="30"/>
        </w:rPr>
        <w:t>被告：朱彪，男，</w:t>
      </w:r>
      <w:r>
        <w:rPr>
          <w:rFonts w:cs="宋体" w:hint="eastAsia"/>
          <w:sz w:val="30"/>
          <w:szCs w:val="30"/>
        </w:rPr>
        <w:t>1964</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6</w:t>
      </w:r>
      <w:r>
        <w:rPr>
          <w:rFonts w:cs="宋体" w:hint="eastAsia"/>
          <w:sz w:val="30"/>
          <w:szCs w:val="30"/>
        </w:rPr>
        <w:t>日出生，汉族，合肥鸿飞好声音娱乐有限公司股东，住安徽省合肥市庐阳区。</w:t>
      </w:r>
    </w:p>
    <w:p w14:paraId="028A530F" w14:textId="77777777" w:rsidR="00000000" w:rsidRDefault="00431D1A">
      <w:pPr>
        <w:spacing w:before="10" w:after="10" w:line="500" w:lineRule="atLeast"/>
        <w:ind w:firstLine="600"/>
        <w:rPr>
          <w:rFonts w:cs="宋体" w:hint="eastAsia"/>
          <w:sz w:val="30"/>
          <w:szCs w:val="30"/>
        </w:rPr>
      </w:pPr>
      <w:r>
        <w:rPr>
          <w:rFonts w:cs="宋体" w:hint="eastAsia"/>
          <w:sz w:val="30"/>
          <w:szCs w:val="30"/>
        </w:rPr>
        <w:t>被告：合肥鸿飞好声音娱乐有限公司，住所地安徽省合肥市包河区马鞍山。</w:t>
      </w:r>
    </w:p>
    <w:p w14:paraId="0FA11907" w14:textId="77777777" w:rsidR="00000000" w:rsidRDefault="00431D1A">
      <w:pPr>
        <w:spacing w:before="10" w:after="10" w:line="500" w:lineRule="atLeast"/>
        <w:ind w:firstLine="600"/>
        <w:rPr>
          <w:rFonts w:cs="宋体" w:hint="eastAsia"/>
          <w:sz w:val="30"/>
          <w:szCs w:val="30"/>
        </w:rPr>
      </w:pPr>
      <w:r>
        <w:rPr>
          <w:rFonts w:cs="宋体" w:hint="eastAsia"/>
          <w:sz w:val="30"/>
          <w:szCs w:val="30"/>
        </w:rPr>
        <w:t>法定代表人：朱菲菲，职务不详。</w:t>
      </w:r>
    </w:p>
    <w:p w14:paraId="3249EC53" w14:textId="77777777" w:rsidR="00000000" w:rsidRDefault="00431D1A">
      <w:pPr>
        <w:spacing w:before="10" w:after="10" w:line="500" w:lineRule="atLeast"/>
        <w:ind w:firstLine="600"/>
        <w:rPr>
          <w:rFonts w:cs="宋体" w:hint="eastAsia"/>
          <w:sz w:val="30"/>
          <w:szCs w:val="30"/>
        </w:rPr>
      </w:pPr>
      <w:r>
        <w:rPr>
          <w:rFonts w:cs="宋体" w:hint="eastAsia"/>
          <w:sz w:val="30"/>
          <w:szCs w:val="30"/>
        </w:rPr>
        <w:t>被告：朱菲菲，女，</w:t>
      </w:r>
      <w:r>
        <w:rPr>
          <w:rFonts w:cs="宋体" w:hint="eastAsia"/>
          <w:sz w:val="30"/>
          <w:szCs w:val="30"/>
        </w:rPr>
        <w:t>1968</w:t>
      </w:r>
      <w:r>
        <w:rPr>
          <w:rFonts w:cs="宋体" w:hint="eastAsia"/>
          <w:sz w:val="30"/>
          <w:szCs w:val="30"/>
        </w:rPr>
        <w:t>年</w:t>
      </w:r>
      <w:r>
        <w:rPr>
          <w:rFonts w:cs="宋体" w:hint="eastAsia"/>
          <w:sz w:val="30"/>
          <w:szCs w:val="30"/>
        </w:rPr>
        <w:t>9</w:t>
      </w:r>
      <w:r>
        <w:rPr>
          <w:rFonts w:cs="宋体" w:hint="eastAsia"/>
          <w:sz w:val="30"/>
          <w:szCs w:val="30"/>
        </w:rPr>
        <w:t>月</w:t>
      </w:r>
      <w:r>
        <w:rPr>
          <w:rFonts w:cs="宋体" w:hint="eastAsia"/>
          <w:sz w:val="30"/>
          <w:szCs w:val="30"/>
        </w:rPr>
        <w:t>11</w:t>
      </w:r>
      <w:r>
        <w:rPr>
          <w:rFonts w:cs="宋体" w:hint="eastAsia"/>
          <w:sz w:val="30"/>
          <w:szCs w:val="30"/>
        </w:rPr>
        <w:t>日出生，汉族，住安徽省合肥市庐阳区淮河路</w:t>
      </w:r>
      <w:r>
        <w:rPr>
          <w:rFonts w:cs="宋体" w:hint="eastAsia"/>
          <w:sz w:val="30"/>
          <w:szCs w:val="30"/>
        </w:rPr>
        <w:t>336</w:t>
      </w:r>
      <w:r>
        <w:rPr>
          <w:rFonts w:cs="宋体" w:hint="eastAsia"/>
          <w:sz w:val="30"/>
          <w:szCs w:val="30"/>
        </w:rPr>
        <w:t>号</w:t>
      </w:r>
      <w:r>
        <w:rPr>
          <w:rFonts w:cs="宋体" w:hint="eastAsia"/>
          <w:sz w:val="30"/>
          <w:szCs w:val="30"/>
        </w:rPr>
        <w:t>6</w:t>
      </w:r>
      <w:r>
        <w:rPr>
          <w:rFonts w:cs="宋体" w:hint="eastAsia"/>
          <w:sz w:val="30"/>
          <w:szCs w:val="30"/>
        </w:rPr>
        <w:t>幢</w:t>
      </w:r>
      <w:r>
        <w:rPr>
          <w:rFonts w:cs="宋体" w:hint="eastAsia"/>
          <w:sz w:val="30"/>
          <w:szCs w:val="30"/>
        </w:rPr>
        <w:t>403</w:t>
      </w:r>
      <w:r>
        <w:rPr>
          <w:rFonts w:cs="宋体" w:hint="eastAsia"/>
          <w:sz w:val="30"/>
          <w:szCs w:val="30"/>
        </w:rPr>
        <w:t>室，身份证号码</w:t>
      </w:r>
      <w:r>
        <w:rPr>
          <w:rFonts w:cs="宋体" w:hint="eastAsia"/>
          <w:sz w:val="30"/>
          <w:szCs w:val="30"/>
        </w:rPr>
        <w:t>340104196809110527</w:t>
      </w:r>
      <w:r>
        <w:rPr>
          <w:rFonts w:cs="宋体" w:hint="eastAsia"/>
          <w:sz w:val="30"/>
          <w:szCs w:val="30"/>
        </w:rPr>
        <w:t>。</w:t>
      </w:r>
    </w:p>
    <w:p w14:paraId="58FC0145" w14:textId="77777777" w:rsidR="00000000" w:rsidRDefault="00431D1A">
      <w:pPr>
        <w:spacing w:before="10" w:after="10" w:line="500" w:lineRule="atLeast"/>
        <w:ind w:firstLine="600"/>
        <w:rPr>
          <w:rFonts w:cs="宋体" w:hint="eastAsia"/>
          <w:sz w:val="30"/>
          <w:szCs w:val="30"/>
        </w:rPr>
      </w:pPr>
      <w:r>
        <w:rPr>
          <w:rFonts w:cs="宋体" w:hint="eastAsia"/>
          <w:sz w:val="30"/>
          <w:szCs w:val="30"/>
        </w:rPr>
        <w:t>原告陈冠辉与被告朱彪、合肥鸿飞好声音娱乐有限公司（以下简称好声音公司）、朱菲菲民间借贷纠纷一案，本院于</w:t>
      </w:r>
      <w:r>
        <w:rPr>
          <w:rFonts w:cs="宋体" w:hint="eastAsia"/>
          <w:sz w:val="30"/>
          <w:szCs w:val="30"/>
        </w:rPr>
        <w:t>2015</w:t>
      </w:r>
      <w:r>
        <w:rPr>
          <w:rFonts w:cs="宋体" w:hint="eastAsia"/>
          <w:sz w:val="30"/>
          <w:szCs w:val="30"/>
        </w:rPr>
        <w:t>年</w:t>
      </w:r>
      <w:r>
        <w:rPr>
          <w:rFonts w:cs="宋体" w:hint="eastAsia"/>
          <w:sz w:val="30"/>
          <w:szCs w:val="30"/>
        </w:rPr>
        <w:t>10</w:t>
      </w:r>
      <w:r>
        <w:rPr>
          <w:rFonts w:cs="宋体" w:hint="eastAsia"/>
          <w:sz w:val="30"/>
          <w:szCs w:val="30"/>
        </w:rPr>
        <w:t>月</w:t>
      </w:r>
      <w:r>
        <w:rPr>
          <w:rFonts w:cs="宋体" w:hint="eastAsia"/>
          <w:sz w:val="30"/>
          <w:szCs w:val="30"/>
        </w:rPr>
        <w:t>22</w:t>
      </w:r>
      <w:r>
        <w:rPr>
          <w:rFonts w:cs="宋体" w:hint="eastAsia"/>
          <w:sz w:val="30"/>
          <w:szCs w:val="30"/>
        </w:rPr>
        <w:t>日立案受理后，依法由审判员费贤敏适用简易程序，公开开庭进行了审理。原告陈冠辉、被告朱彪到庭参加诉讼，被告好声音公司、朱菲菲经本院传票传唤无正当理由未到庭参加诉讼。本案现已审理终结。</w:t>
      </w:r>
    </w:p>
    <w:p w14:paraId="56C99B17" w14:textId="77777777" w:rsidR="00000000" w:rsidRDefault="00431D1A">
      <w:pPr>
        <w:spacing w:before="10" w:after="10" w:line="500" w:lineRule="atLeast"/>
        <w:ind w:firstLine="600"/>
        <w:rPr>
          <w:rFonts w:cs="宋体" w:hint="eastAsia"/>
          <w:sz w:val="30"/>
          <w:szCs w:val="30"/>
        </w:rPr>
      </w:pPr>
      <w:r>
        <w:rPr>
          <w:rFonts w:cs="宋体" w:hint="eastAsia"/>
          <w:sz w:val="30"/>
          <w:szCs w:val="30"/>
        </w:rPr>
        <w:t>原告陈冠辉诉称：原告陈冠辉与被告朱彪系朋友关系。</w:t>
      </w:r>
      <w:r>
        <w:rPr>
          <w:rFonts w:cs="宋体" w:hint="eastAsia"/>
          <w:sz w:val="30"/>
          <w:szCs w:val="30"/>
        </w:rPr>
        <w:t>2014</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3</w:t>
      </w:r>
      <w:r>
        <w:rPr>
          <w:rFonts w:cs="宋体" w:hint="eastAsia"/>
          <w:sz w:val="30"/>
          <w:szCs w:val="30"/>
        </w:rPr>
        <w:t>日，被告朱彪以做生意为由向原告陈冠辉借款</w:t>
      </w:r>
      <w:r>
        <w:rPr>
          <w:rFonts w:cs="宋体" w:hint="eastAsia"/>
          <w:sz w:val="30"/>
          <w:szCs w:val="30"/>
        </w:rPr>
        <w:t>25</w:t>
      </w:r>
      <w:r>
        <w:rPr>
          <w:rFonts w:cs="宋体" w:hint="eastAsia"/>
          <w:sz w:val="30"/>
          <w:szCs w:val="30"/>
        </w:rPr>
        <w:t>万元，约定月息</w:t>
      </w:r>
      <w:r>
        <w:rPr>
          <w:rFonts w:cs="宋体" w:hint="eastAsia"/>
          <w:sz w:val="30"/>
          <w:szCs w:val="30"/>
        </w:rPr>
        <w:t>2%</w:t>
      </w:r>
      <w:r>
        <w:rPr>
          <w:rFonts w:cs="宋体" w:hint="eastAsia"/>
          <w:sz w:val="30"/>
          <w:szCs w:val="30"/>
        </w:rPr>
        <w:t>，借款期限自</w:t>
      </w:r>
      <w:r>
        <w:rPr>
          <w:rFonts w:cs="宋体" w:hint="eastAsia"/>
          <w:sz w:val="30"/>
          <w:szCs w:val="30"/>
        </w:rPr>
        <w:t>2014</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3</w:t>
      </w:r>
      <w:r>
        <w:rPr>
          <w:rFonts w:cs="宋体" w:hint="eastAsia"/>
          <w:sz w:val="30"/>
          <w:szCs w:val="30"/>
        </w:rPr>
        <w:t>日至</w:t>
      </w:r>
      <w:r>
        <w:rPr>
          <w:rFonts w:cs="宋体" w:hint="eastAsia"/>
          <w:sz w:val="30"/>
          <w:szCs w:val="30"/>
        </w:rPr>
        <w:t>2015</w:t>
      </w:r>
      <w:r>
        <w:rPr>
          <w:rFonts w:cs="宋体" w:hint="eastAsia"/>
          <w:sz w:val="30"/>
          <w:szCs w:val="30"/>
        </w:rPr>
        <w:t>年</w:t>
      </w:r>
      <w:r>
        <w:rPr>
          <w:rFonts w:cs="宋体" w:hint="eastAsia"/>
          <w:sz w:val="30"/>
          <w:szCs w:val="30"/>
        </w:rPr>
        <w:t>10</w:t>
      </w:r>
      <w:r>
        <w:rPr>
          <w:rFonts w:cs="宋体" w:hint="eastAsia"/>
          <w:sz w:val="30"/>
          <w:szCs w:val="30"/>
        </w:rPr>
        <w:t>月</w:t>
      </w:r>
      <w:r>
        <w:rPr>
          <w:rFonts w:cs="宋体" w:hint="eastAsia"/>
          <w:sz w:val="30"/>
          <w:szCs w:val="30"/>
        </w:rPr>
        <w:t>2</w:t>
      </w:r>
      <w:r>
        <w:rPr>
          <w:rFonts w:cs="宋体" w:hint="eastAsia"/>
          <w:sz w:val="30"/>
          <w:szCs w:val="30"/>
        </w:rPr>
        <w:t>日止，到期还本付息，被告好</w:t>
      </w:r>
      <w:r>
        <w:rPr>
          <w:rFonts w:cs="宋体" w:hint="eastAsia"/>
          <w:sz w:val="30"/>
          <w:szCs w:val="30"/>
        </w:rPr>
        <w:t>声音和朱菲菲提供连带担保。借款合同签订后，原告陈冠辉向被告朱彪支付</w:t>
      </w:r>
      <w:r>
        <w:rPr>
          <w:rFonts w:cs="宋体" w:hint="eastAsia"/>
          <w:sz w:val="30"/>
          <w:szCs w:val="30"/>
        </w:rPr>
        <w:t>25</w:t>
      </w:r>
      <w:r>
        <w:rPr>
          <w:rFonts w:cs="宋体" w:hint="eastAsia"/>
          <w:sz w:val="30"/>
          <w:szCs w:val="30"/>
        </w:rPr>
        <w:t>万元。借款期限届满后，虽原告多次催要，各被告未能还本付息。现依法诉讼，请求判令：一、被告朱彪立即偿还原告借款本金</w:t>
      </w:r>
      <w:r>
        <w:rPr>
          <w:rFonts w:cs="宋体" w:hint="eastAsia"/>
          <w:sz w:val="30"/>
          <w:szCs w:val="30"/>
        </w:rPr>
        <w:t>25</w:t>
      </w:r>
      <w:r>
        <w:rPr>
          <w:rFonts w:cs="宋体" w:hint="eastAsia"/>
          <w:sz w:val="30"/>
          <w:szCs w:val="30"/>
        </w:rPr>
        <w:t>万元，并支付利息</w:t>
      </w:r>
      <w:r>
        <w:rPr>
          <w:rFonts w:cs="宋体" w:hint="eastAsia"/>
          <w:sz w:val="30"/>
          <w:szCs w:val="30"/>
        </w:rPr>
        <w:t>5.3</w:t>
      </w:r>
      <w:r>
        <w:rPr>
          <w:rFonts w:cs="宋体" w:hint="eastAsia"/>
          <w:sz w:val="30"/>
          <w:szCs w:val="30"/>
        </w:rPr>
        <w:t>元（自</w:t>
      </w:r>
      <w:r>
        <w:rPr>
          <w:rFonts w:cs="宋体" w:hint="eastAsia"/>
          <w:sz w:val="30"/>
          <w:szCs w:val="30"/>
        </w:rPr>
        <w:t>2014</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3</w:t>
      </w:r>
      <w:r>
        <w:rPr>
          <w:rFonts w:cs="宋体" w:hint="eastAsia"/>
          <w:sz w:val="30"/>
          <w:szCs w:val="30"/>
        </w:rPr>
        <w:t>日起按每月</w:t>
      </w:r>
      <w:r>
        <w:rPr>
          <w:rFonts w:cs="宋体" w:hint="eastAsia"/>
          <w:sz w:val="30"/>
          <w:szCs w:val="30"/>
        </w:rPr>
        <w:t>2%</w:t>
      </w:r>
      <w:r>
        <w:rPr>
          <w:rFonts w:cs="宋体" w:hint="eastAsia"/>
          <w:sz w:val="30"/>
          <w:szCs w:val="30"/>
        </w:rPr>
        <w:t>的</w:t>
      </w:r>
      <w:r>
        <w:rPr>
          <w:rFonts w:cs="宋体" w:hint="eastAsia"/>
          <w:sz w:val="30"/>
          <w:szCs w:val="30"/>
        </w:rPr>
        <w:lastRenderedPageBreak/>
        <w:t>标准暂计至</w:t>
      </w:r>
      <w:r>
        <w:rPr>
          <w:rFonts w:cs="宋体" w:hint="eastAsia"/>
          <w:sz w:val="30"/>
          <w:szCs w:val="30"/>
        </w:rPr>
        <w:t>2015</w:t>
      </w:r>
      <w:r>
        <w:rPr>
          <w:rFonts w:cs="宋体" w:hint="eastAsia"/>
          <w:sz w:val="30"/>
          <w:szCs w:val="30"/>
        </w:rPr>
        <w:t>年</w:t>
      </w:r>
      <w:r>
        <w:rPr>
          <w:rFonts w:cs="宋体" w:hint="eastAsia"/>
          <w:sz w:val="30"/>
          <w:szCs w:val="30"/>
        </w:rPr>
        <w:t>10</w:t>
      </w:r>
      <w:r>
        <w:rPr>
          <w:rFonts w:cs="宋体" w:hint="eastAsia"/>
          <w:sz w:val="30"/>
          <w:szCs w:val="30"/>
        </w:rPr>
        <w:t>月</w:t>
      </w:r>
      <w:r>
        <w:rPr>
          <w:rFonts w:cs="宋体" w:hint="eastAsia"/>
          <w:sz w:val="30"/>
          <w:szCs w:val="30"/>
        </w:rPr>
        <w:t>21</w:t>
      </w:r>
      <w:r>
        <w:rPr>
          <w:rFonts w:cs="宋体" w:hint="eastAsia"/>
          <w:sz w:val="30"/>
          <w:szCs w:val="30"/>
        </w:rPr>
        <w:t>日，款清息止），合计</w:t>
      </w:r>
      <w:r>
        <w:rPr>
          <w:rFonts w:cs="宋体" w:hint="eastAsia"/>
          <w:sz w:val="30"/>
          <w:szCs w:val="30"/>
        </w:rPr>
        <w:t>30.3</w:t>
      </w:r>
      <w:r>
        <w:rPr>
          <w:rFonts w:cs="宋体" w:hint="eastAsia"/>
          <w:sz w:val="30"/>
          <w:szCs w:val="30"/>
        </w:rPr>
        <w:t>万元；二、被告好声音公司和朱菲菲对被告朱彪的上述债务承担连带清偿责任；三、诉讼费由三被告负担。</w:t>
      </w:r>
    </w:p>
    <w:p w14:paraId="0F4FB832" w14:textId="77777777" w:rsidR="00000000" w:rsidRDefault="00431D1A">
      <w:pPr>
        <w:spacing w:before="10" w:after="10" w:line="500" w:lineRule="atLeast"/>
        <w:ind w:firstLine="600"/>
        <w:rPr>
          <w:rFonts w:cs="宋体" w:hint="eastAsia"/>
          <w:sz w:val="30"/>
          <w:szCs w:val="30"/>
        </w:rPr>
      </w:pPr>
      <w:r>
        <w:rPr>
          <w:rFonts w:cs="宋体" w:hint="eastAsia"/>
          <w:sz w:val="30"/>
          <w:szCs w:val="30"/>
        </w:rPr>
        <w:t>被告朱彪辩称：原告诉称属实，现暂无还款能力，请求以股权抵偿债务。</w:t>
      </w:r>
    </w:p>
    <w:p w14:paraId="005A0CCA" w14:textId="77777777" w:rsidR="00000000" w:rsidRDefault="00431D1A">
      <w:pPr>
        <w:spacing w:before="10" w:after="10" w:line="500" w:lineRule="atLeast"/>
        <w:ind w:firstLine="600"/>
        <w:rPr>
          <w:rFonts w:cs="宋体" w:hint="eastAsia"/>
          <w:sz w:val="30"/>
          <w:szCs w:val="30"/>
        </w:rPr>
      </w:pPr>
      <w:r>
        <w:rPr>
          <w:rFonts w:cs="宋体" w:hint="eastAsia"/>
          <w:sz w:val="30"/>
          <w:szCs w:val="30"/>
        </w:rPr>
        <w:t>被告好声音公司和朱菲菲未作答辩。</w:t>
      </w:r>
    </w:p>
    <w:p w14:paraId="19A964D2" w14:textId="77777777" w:rsidR="00000000" w:rsidRDefault="00431D1A">
      <w:pPr>
        <w:spacing w:before="10" w:after="10" w:line="500" w:lineRule="atLeast"/>
        <w:ind w:firstLine="600"/>
        <w:rPr>
          <w:rFonts w:cs="宋体" w:hint="eastAsia"/>
          <w:sz w:val="30"/>
          <w:szCs w:val="30"/>
        </w:rPr>
      </w:pPr>
      <w:r>
        <w:rPr>
          <w:rFonts w:cs="宋体" w:hint="eastAsia"/>
          <w:sz w:val="30"/>
          <w:szCs w:val="30"/>
        </w:rPr>
        <w:t>经审理查明</w:t>
      </w:r>
      <w:r>
        <w:rPr>
          <w:rFonts w:cs="宋体" w:hint="eastAsia"/>
          <w:sz w:val="30"/>
          <w:szCs w:val="30"/>
        </w:rPr>
        <w:t>：</w:t>
      </w:r>
      <w:r>
        <w:rPr>
          <w:rFonts w:cs="宋体" w:hint="eastAsia"/>
          <w:sz w:val="30"/>
          <w:szCs w:val="30"/>
        </w:rPr>
        <w:t>2014</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3</w:t>
      </w:r>
      <w:r>
        <w:rPr>
          <w:rFonts w:cs="宋体" w:hint="eastAsia"/>
          <w:sz w:val="30"/>
          <w:szCs w:val="30"/>
        </w:rPr>
        <w:t>日，原告陈冠辉与被告朱彪、朱菲菲协商，由被告朱彪向原告陈冠辉借款</w:t>
      </w:r>
      <w:r>
        <w:rPr>
          <w:rFonts w:cs="宋体" w:hint="eastAsia"/>
          <w:sz w:val="30"/>
          <w:szCs w:val="30"/>
        </w:rPr>
        <w:t>25</w:t>
      </w:r>
      <w:r>
        <w:rPr>
          <w:rFonts w:cs="宋体" w:hint="eastAsia"/>
          <w:sz w:val="30"/>
          <w:szCs w:val="30"/>
        </w:rPr>
        <w:t>万元，被告好声音公司进行担保。为此，被告朱彪出具借条一份，内容如下：“今借到陈冠辉人民币贰拾伍万元整。月利率</w:t>
      </w:r>
      <w:r>
        <w:rPr>
          <w:rFonts w:cs="宋体" w:hint="eastAsia"/>
          <w:sz w:val="30"/>
          <w:szCs w:val="30"/>
        </w:rPr>
        <w:t>2%</w:t>
      </w:r>
      <w:r>
        <w:rPr>
          <w:rFonts w:cs="宋体" w:hint="eastAsia"/>
          <w:sz w:val="30"/>
          <w:szCs w:val="30"/>
        </w:rPr>
        <w:t>，借款期限自</w:t>
      </w:r>
      <w:r>
        <w:rPr>
          <w:rFonts w:cs="宋体" w:hint="eastAsia"/>
          <w:sz w:val="30"/>
          <w:szCs w:val="30"/>
        </w:rPr>
        <w:t>2014</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3</w:t>
      </w:r>
      <w:r>
        <w:rPr>
          <w:rFonts w:cs="宋体" w:hint="eastAsia"/>
          <w:sz w:val="30"/>
          <w:szCs w:val="30"/>
        </w:rPr>
        <w:t>日至</w:t>
      </w:r>
      <w:r>
        <w:rPr>
          <w:rFonts w:cs="宋体" w:hint="eastAsia"/>
          <w:sz w:val="30"/>
          <w:szCs w:val="30"/>
        </w:rPr>
        <w:t>2015</w:t>
      </w:r>
      <w:r>
        <w:rPr>
          <w:rFonts w:cs="宋体" w:hint="eastAsia"/>
          <w:sz w:val="30"/>
          <w:szCs w:val="30"/>
        </w:rPr>
        <w:t>年</w:t>
      </w:r>
      <w:r>
        <w:rPr>
          <w:rFonts w:cs="宋体" w:hint="eastAsia"/>
          <w:sz w:val="30"/>
          <w:szCs w:val="30"/>
        </w:rPr>
        <w:t>10</w:t>
      </w:r>
      <w:r>
        <w:rPr>
          <w:rFonts w:cs="宋体" w:hint="eastAsia"/>
          <w:sz w:val="30"/>
          <w:szCs w:val="30"/>
        </w:rPr>
        <w:t>月</w:t>
      </w:r>
      <w:r>
        <w:rPr>
          <w:rFonts w:cs="宋体" w:hint="eastAsia"/>
          <w:sz w:val="30"/>
          <w:szCs w:val="30"/>
        </w:rPr>
        <w:t>2</w:t>
      </w:r>
      <w:r>
        <w:rPr>
          <w:rFonts w:cs="宋体" w:hint="eastAsia"/>
          <w:sz w:val="30"/>
          <w:szCs w:val="30"/>
        </w:rPr>
        <w:t>日，到期还本付息。”被告好声音公司作为担保人亦在借条上加盖印章，被告朱菲菲作为被告好声音公司的法定代表人在印章处署名。次日，原告陈冠辉向被告朱彪银行帐户转款</w:t>
      </w:r>
      <w:r>
        <w:rPr>
          <w:rFonts w:cs="宋体" w:hint="eastAsia"/>
          <w:sz w:val="30"/>
          <w:szCs w:val="30"/>
        </w:rPr>
        <w:t>25</w:t>
      </w:r>
      <w:r>
        <w:rPr>
          <w:rFonts w:cs="宋体" w:hint="eastAsia"/>
          <w:sz w:val="30"/>
          <w:szCs w:val="30"/>
        </w:rPr>
        <w:t>万元，被告朱彪出具收条一份。借款逾期后，被告朱彪未能还本付息。</w:t>
      </w:r>
    </w:p>
    <w:p w14:paraId="128D920D" w14:textId="77777777" w:rsidR="00000000" w:rsidRDefault="00431D1A">
      <w:pPr>
        <w:spacing w:before="10" w:after="10" w:line="500" w:lineRule="atLeast"/>
        <w:ind w:firstLine="600"/>
        <w:rPr>
          <w:rFonts w:cs="宋体" w:hint="eastAsia"/>
          <w:sz w:val="30"/>
          <w:szCs w:val="30"/>
        </w:rPr>
      </w:pPr>
      <w:r>
        <w:rPr>
          <w:rFonts w:cs="宋体" w:hint="eastAsia"/>
          <w:sz w:val="30"/>
          <w:szCs w:val="30"/>
        </w:rPr>
        <w:t>上述事实，除双方当事人陈述外，还有原</w:t>
      </w:r>
      <w:r>
        <w:rPr>
          <w:rFonts w:cs="宋体" w:hint="eastAsia"/>
          <w:sz w:val="30"/>
          <w:szCs w:val="30"/>
        </w:rPr>
        <w:t>告陈冠辉提供的身份证、私营企业基本注册信息查询单、借条、收条、转款凭证等证据佐证，证据符合法定的客观性、合法性和关联性要求，可以作为定案依据。</w:t>
      </w:r>
    </w:p>
    <w:p w14:paraId="5C28C2B0" w14:textId="77777777" w:rsidR="00000000" w:rsidRDefault="00431D1A">
      <w:pPr>
        <w:spacing w:before="10" w:after="10" w:line="500" w:lineRule="atLeast"/>
        <w:ind w:firstLine="600"/>
        <w:rPr>
          <w:rFonts w:cs="宋体" w:hint="eastAsia"/>
          <w:sz w:val="30"/>
          <w:szCs w:val="30"/>
        </w:rPr>
      </w:pPr>
      <w:r>
        <w:rPr>
          <w:rFonts w:cs="宋体" w:hint="eastAsia"/>
          <w:sz w:val="30"/>
          <w:szCs w:val="30"/>
        </w:rPr>
        <w:t>本院认为：原告陈冠辉向被告朱彪出借人民币</w:t>
      </w:r>
      <w:r>
        <w:rPr>
          <w:rFonts w:cs="宋体" w:hint="eastAsia"/>
          <w:sz w:val="30"/>
          <w:szCs w:val="30"/>
        </w:rPr>
        <w:t>25</w:t>
      </w:r>
      <w:r>
        <w:rPr>
          <w:rFonts w:cs="宋体" w:hint="eastAsia"/>
          <w:sz w:val="30"/>
          <w:szCs w:val="30"/>
        </w:rPr>
        <w:t>万元，系合法的借贷关系，应予保护。被告朱彪未按期还本付息，应承担继续偿还的民事责任。当事人对被告好声音公司的保证方式没有约定，依法按照连带责任保证承担保证责任。被告朱菲菲以被告好声音公司法定代表人的身份在担保人处署名，原告陈冠辉要求被告朱菲菲承担连带清偿责任，无事实和法律依据，本院不予支持。据此，依照《中华人民共和国民法通</w:t>
      </w:r>
      <w:r>
        <w:rPr>
          <w:rFonts w:cs="宋体" w:hint="eastAsia"/>
          <w:sz w:val="30"/>
          <w:szCs w:val="30"/>
        </w:rPr>
        <w:t>则》第九十条、第一百零八条，《中华人民共和国担保法》第十九条、第二十一条，《最高人民法院关于审理民间借贷案件适用法律若干问题的规定》第二十六条第一款、第二十九条第二款第（二）项，《中华人民共和国民事诉讼法》第一百四十四条之规定，判决如下：</w:t>
      </w:r>
    </w:p>
    <w:p w14:paraId="22C1AE4A" w14:textId="77777777" w:rsidR="00000000" w:rsidRDefault="00431D1A">
      <w:pPr>
        <w:spacing w:before="10" w:after="10" w:line="500" w:lineRule="atLeast"/>
        <w:ind w:firstLine="600"/>
        <w:rPr>
          <w:rFonts w:cs="宋体" w:hint="eastAsia"/>
          <w:sz w:val="30"/>
          <w:szCs w:val="30"/>
        </w:rPr>
      </w:pPr>
      <w:r>
        <w:rPr>
          <w:rFonts w:cs="宋体" w:hint="eastAsia"/>
          <w:sz w:val="30"/>
          <w:szCs w:val="30"/>
        </w:rPr>
        <w:t>一、被告朱彪于本判决生效之日起十日内偿还原告陈冠辉借款本金</w:t>
      </w:r>
      <w:r>
        <w:rPr>
          <w:rFonts w:cs="宋体" w:hint="eastAsia"/>
          <w:sz w:val="30"/>
          <w:szCs w:val="30"/>
        </w:rPr>
        <w:t>25</w:t>
      </w:r>
      <w:r>
        <w:rPr>
          <w:rFonts w:cs="宋体" w:hint="eastAsia"/>
          <w:sz w:val="30"/>
          <w:szCs w:val="30"/>
        </w:rPr>
        <w:t>万元，并支付利息（自</w:t>
      </w:r>
      <w:r>
        <w:rPr>
          <w:rFonts w:cs="宋体" w:hint="eastAsia"/>
          <w:sz w:val="30"/>
          <w:szCs w:val="30"/>
        </w:rPr>
        <w:t>2014</w:t>
      </w:r>
      <w:r>
        <w:rPr>
          <w:rFonts w:cs="宋体" w:hint="eastAsia"/>
          <w:sz w:val="30"/>
          <w:szCs w:val="30"/>
        </w:rPr>
        <w:t>年</w:t>
      </w:r>
      <w:r>
        <w:rPr>
          <w:rFonts w:cs="宋体" w:hint="eastAsia"/>
          <w:sz w:val="30"/>
          <w:szCs w:val="30"/>
        </w:rPr>
        <w:t>12</w:t>
      </w:r>
      <w:r>
        <w:rPr>
          <w:rFonts w:cs="宋体" w:hint="eastAsia"/>
          <w:sz w:val="30"/>
          <w:szCs w:val="30"/>
        </w:rPr>
        <w:t>月</w:t>
      </w:r>
      <w:r>
        <w:rPr>
          <w:rFonts w:cs="宋体" w:hint="eastAsia"/>
          <w:sz w:val="30"/>
          <w:szCs w:val="30"/>
        </w:rPr>
        <w:t>4</w:t>
      </w:r>
      <w:r>
        <w:rPr>
          <w:rFonts w:cs="宋体" w:hint="eastAsia"/>
          <w:sz w:val="30"/>
          <w:szCs w:val="30"/>
        </w:rPr>
        <w:t>日起按每月</w:t>
      </w:r>
      <w:r>
        <w:rPr>
          <w:rFonts w:cs="宋体" w:hint="eastAsia"/>
          <w:sz w:val="30"/>
          <w:szCs w:val="30"/>
        </w:rPr>
        <w:t>2%</w:t>
      </w:r>
      <w:r>
        <w:rPr>
          <w:rFonts w:cs="宋体" w:hint="eastAsia"/>
          <w:sz w:val="30"/>
          <w:szCs w:val="30"/>
        </w:rPr>
        <w:t>的标准计算至实际付清之日止）；</w:t>
      </w:r>
    </w:p>
    <w:p w14:paraId="7B481C74" w14:textId="77777777" w:rsidR="00000000" w:rsidRDefault="00431D1A">
      <w:pPr>
        <w:spacing w:before="10" w:after="10" w:line="500" w:lineRule="atLeast"/>
        <w:ind w:firstLine="600"/>
        <w:rPr>
          <w:rFonts w:cs="宋体" w:hint="eastAsia"/>
          <w:sz w:val="30"/>
          <w:szCs w:val="30"/>
        </w:rPr>
      </w:pPr>
      <w:r>
        <w:rPr>
          <w:rFonts w:cs="宋体" w:hint="eastAsia"/>
          <w:sz w:val="30"/>
          <w:szCs w:val="30"/>
        </w:rPr>
        <w:t>二、被告合肥鸿飞好声音娱乐有限公司对被告朱彪的上述债务承担连带清偿责任；</w:t>
      </w:r>
    </w:p>
    <w:p w14:paraId="18788A99" w14:textId="77777777" w:rsidR="00000000" w:rsidRDefault="00431D1A">
      <w:pPr>
        <w:spacing w:before="10" w:after="10" w:line="500" w:lineRule="atLeast"/>
        <w:ind w:firstLine="600"/>
        <w:rPr>
          <w:rFonts w:cs="宋体" w:hint="eastAsia"/>
          <w:sz w:val="30"/>
          <w:szCs w:val="30"/>
        </w:rPr>
      </w:pPr>
      <w:r>
        <w:rPr>
          <w:rFonts w:cs="宋体" w:hint="eastAsia"/>
          <w:sz w:val="30"/>
          <w:szCs w:val="30"/>
        </w:rPr>
        <w:t>三、驳回原告陈冠辉的其他诉讼请求。</w:t>
      </w:r>
    </w:p>
    <w:p w14:paraId="6369DE2E" w14:textId="77777777" w:rsidR="00000000" w:rsidRDefault="00431D1A">
      <w:pPr>
        <w:spacing w:before="10" w:after="10" w:line="500" w:lineRule="atLeast"/>
        <w:ind w:firstLine="600"/>
        <w:rPr>
          <w:rFonts w:cs="宋体" w:hint="eastAsia"/>
          <w:sz w:val="30"/>
          <w:szCs w:val="30"/>
        </w:rPr>
      </w:pPr>
      <w:r>
        <w:rPr>
          <w:rFonts w:cs="宋体" w:hint="eastAsia"/>
          <w:sz w:val="30"/>
          <w:szCs w:val="30"/>
        </w:rPr>
        <w:t>被告朱彪、合肥鸿</w:t>
      </w:r>
      <w:r>
        <w:rPr>
          <w:rFonts w:cs="宋体" w:hint="eastAsia"/>
          <w:sz w:val="30"/>
          <w:szCs w:val="30"/>
        </w:rPr>
        <w:t>飞好声音娱乐有限公司如果未按本判决指定的期间履行给付金钱义务，应当依照《中华人民共和国民事诉讼法》第二百五十三条之规定，加倍支付迟延履行期间的债务利息。</w:t>
      </w:r>
    </w:p>
    <w:p w14:paraId="6F7D794D" w14:textId="77777777" w:rsidR="00000000" w:rsidRDefault="00431D1A">
      <w:pPr>
        <w:spacing w:before="10" w:after="10" w:line="500" w:lineRule="atLeast"/>
        <w:ind w:firstLine="600"/>
        <w:rPr>
          <w:rFonts w:cs="宋体" w:hint="eastAsia"/>
          <w:sz w:val="30"/>
          <w:szCs w:val="30"/>
        </w:rPr>
      </w:pPr>
      <w:r>
        <w:rPr>
          <w:rFonts w:cs="宋体" w:hint="eastAsia"/>
          <w:sz w:val="30"/>
          <w:szCs w:val="30"/>
        </w:rPr>
        <w:t>案件受理费</w:t>
      </w:r>
      <w:r>
        <w:rPr>
          <w:rFonts w:cs="宋体" w:hint="eastAsia"/>
          <w:sz w:val="30"/>
          <w:szCs w:val="30"/>
        </w:rPr>
        <w:t>5845</w:t>
      </w:r>
      <w:r>
        <w:rPr>
          <w:rFonts w:cs="宋体" w:hint="eastAsia"/>
          <w:sz w:val="30"/>
          <w:szCs w:val="30"/>
        </w:rPr>
        <w:t>元，减半收取</w:t>
      </w:r>
      <w:r>
        <w:rPr>
          <w:rFonts w:cs="宋体" w:hint="eastAsia"/>
          <w:sz w:val="30"/>
          <w:szCs w:val="30"/>
        </w:rPr>
        <w:t>2922.5</w:t>
      </w:r>
      <w:r>
        <w:rPr>
          <w:rFonts w:cs="宋体" w:hint="eastAsia"/>
          <w:sz w:val="30"/>
          <w:szCs w:val="30"/>
        </w:rPr>
        <w:t>元，保全费</w:t>
      </w:r>
      <w:r>
        <w:rPr>
          <w:rFonts w:cs="宋体" w:hint="eastAsia"/>
          <w:sz w:val="30"/>
          <w:szCs w:val="30"/>
        </w:rPr>
        <w:t>2035</w:t>
      </w:r>
      <w:r>
        <w:rPr>
          <w:rFonts w:cs="宋体" w:hint="eastAsia"/>
          <w:sz w:val="30"/>
          <w:szCs w:val="30"/>
        </w:rPr>
        <w:t>元，合计</w:t>
      </w:r>
      <w:r>
        <w:rPr>
          <w:rFonts w:cs="宋体" w:hint="eastAsia"/>
          <w:sz w:val="30"/>
          <w:szCs w:val="30"/>
        </w:rPr>
        <w:t>4957.5</w:t>
      </w:r>
      <w:r>
        <w:rPr>
          <w:rFonts w:cs="宋体" w:hint="eastAsia"/>
          <w:sz w:val="30"/>
          <w:szCs w:val="30"/>
        </w:rPr>
        <w:t>元，由被告朱彪、合肥鸿飞好声音娱乐有限公司负担。</w:t>
      </w:r>
    </w:p>
    <w:p w14:paraId="3BA38312" w14:textId="77777777" w:rsidR="00000000" w:rsidRDefault="00431D1A">
      <w:pPr>
        <w:spacing w:before="10" w:after="10" w:line="500" w:lineRule="atLeast"/>
        <w:ind w:firstLine="600"/>
        <w:rPr>
          <w:rFonts w:cs="宋体" w:hint="eastAsia"/>
          <w:sz w:val="30"/>
          <w:szCs w:val="30"/>
        </w:rPr>
      </w:pPr>
      <w:r>
        <w:rPr>
          <w:rFonts w:cs="宋体" w:hint="eastAsia"/>
          <w:sz w:val="30"/>
          <w:szCs w:val="30"/>
        </w:rPr>
        <w:t>如不服本判决，可在判决书送达之日起十五日内，向本院递交上诉状，并按对方当事人的人数提出副本，上诉于安徽省合肥市中级人民法院。</w:t>
      </w:r>
    </w:p>
    <w:p w14:paraId="0AE82C5F" w14:textId="77777777" w:rsidR="00000000" w:rsidRDefault="00431D1A">
      <w:pPr>
        <w:spacing w:before="10" w:after="10" w:line="500" w:lineRule="atLeast"/>
        <w:ind w:right="720"/>
        <w:jc w:val="right"/>
        <w:rPr>
          <w:rFonts w:cs="宋体" w:hint="eastAsia"/>
          <w:sz w:val="30"/>
          <w:szCs w:val="30"/>
        </w:rPr>
      </w:pPr>
      <w:r>
        <w:rPr>
          <w:rFonts w:cs="宋体" w:hint="eastAsia"/>
          <w:sz w:val="30"/>
          <w:szCs w:val="30"/>
        </w:rPr>
        <w:t>审判员　　费贤敏</w:t>
      </w:r>
    </w:p>
    <w:p w14:paraId="07FB0265" w14:textId="77777777" w:rsidR="00000000" w:rsidRDefault="00431D1A">
      <w:pPr>
        <w:spacing w:before="10" w:after="10" w:line="500" w:lineRule="atLeast"/>
        <w:ind w:right="720"/>
        <w:jc w:val="right"/>
        <w:rPr>
          <w:rFonts w:cs="宋体" w:hint="eastAsia"/>
          <w:sz w:val="30"/>
          <w:szCs w:val="30"/>
        </w:rPr>
      </w:pPr>
      <w:r>
        <w:rPr>
          <w:rFonts w:cs="宋体" w:hint="eastAsia"/>
          <w:sz w:val="30"/>
          <w:szCs w:val="30"/>
        </w:rPr>
        <w:t>二〇一五年十二月二十四日</w:t>
      </w:r>
    </w:p>
    <w:p w14:paraId="439793EA" w14:textId="77777777" w:rsidR="00000000" w:rsidRDefault="00431D1A">
      <w:pPr>
        <w:spacing w:before="10" w:after="10" w:line="500" w:lineRule="atLeast"/>
        <w:ind w:right="720"/>
        <w:jc w:val="right"/>
        <w:rPr>
          <w:rFonts w:cs="宋体" w:hint="eastAsia"/>
          <w:sz w:val="30"/>
          <w:szCs w:val="30"/>
        </w:rPr>
      </w:pPr>
      <w:r>
        <w:rPr>
          <w:rFonts w:cs="宋体" w:hint="eastAsia"/>
          <w:sz w:val="30"/>
          <w:szCs w:val="30"/>
        </w:rPr>
        <w:t>书记员　　阮晓艳</w:t>
      </w:r>
    </w:p>
    <w:p w14:paraId="29124CD4" w14:textId="77777777" w:rsidR="00000000" w:rsidRDefault="00431D1A">
      <w:pPr>
        <w:spacing w:before="10" w:after="10" w:line="500" w:lineRule="atLeast"/>
        <w:ind w:firstLine="600"/>
        <w:rPr>
          <w:rFonts w:cs="宋体" w:hint="eastAsia"/>
          <w:sz w:val="30"/>
          <w:szCs w:val="30"/>
        </w:rPr>
      </w:pPr>
      <w:r>
        <w:rPr>
          <w:rFonts w:cs="宋体" w:hint="eastAsia"/>
          <w:sz w:val="30"/>
          <w:szCs w:val="30"/>
        </w:rPr>
        <w:t>附本案适用的法律条文：</w:t>
      </w:r>
    </w:p>
    <w:p w14:paraId="3E1A2C2B" w14:textId="77777777" w:rsidR="00000000" w:rsidRDefault="00431D1A">
      <w:pPr>
        <w:spacing w:before="10" w:after="10" w:line="500" w:lineRule="atLeast"/>
        <w:ind w:firstLine="600"/>
        <w:rPr>
          <w:rFonts w:cs="宋体" w:hint="eastAsia"/>
          <w:sz w:val="30"/>
          <w:szCs w:val="30"/>
        </w:rPr>
      </w:pPr>
      <w:r>
        <w:rPr>
          <w:rFonts w:cs="宋体" w:hint="eastAsia"/>
          <w:sz w:val="30"/>
          <w:szCs w:val="30"/>
        </w:rPr>
        <w:t>《中华人民共和国</w:t>
      </w:r>
      <w:r>
        <w:rPr>
          <w:rFonts w:cs="宋体" w:hint="eastAsia"/>
          <w:sz w:val="30"/>
          <w:szCs w:val="30"/>
        </w:rPr>
        <w:t>民法通则》</w:t>
      </w:r>
    </w:p>
    <w:p w14:paraId="0D1D4E95" w14:textId="77777777" w:rsidR="00000000" w:rsidRDefault="00431D1A">
      <w:pPr>
        <w:spacing w:before="10" w:after="10" w:line="500" w:lineRule="atLeast"/>
        <w:ind w:firstLine="600"/>
        <w:rPr>
          <w:rFonts w:cs="宋体" w:hint="eastAsia"/>
          <w:sz w:val="30"/>
          <w:szCs w:val="30"/>
        </w:rPr>
      </w:pPr>
      <w:r>
        <w:rPr>
          <w:rFonts w:cs="宋体" w:hint="eastAsia"/>
          <w:sz w:val="30"/>
          <w:szCs w:val="30"/>
        </w:rPr>
        <w:t>第九十条：合法的借贷关系受法律保护。</w:t>
      </w:r>
    </w:p>
    <w:p w14:paraId="385C5F41" w14:textId="77777777" w:rsidR="00000000" w:rsidRDefault="00431D1A">
      <w:pPr>
        <w:spacing w:before="10" w:after="10" w:line="500" w:lineRule="atLeast"/>
        <w:ind w:firstLine="600"/>
        <w:rPr>
          <w:rFonts w:cs="宋体" w:hint="eastAsia"/>
          <w:sz w:val="30"/>
          <w:szCs w:val="30"/>
        </w:rPr>
      </w:pPr>
      <w:r>
        <w:rPr>
          <w:rFonts w:cs="宋体" w:hint="eastAsia"/>
          <w:sz w:val="30"/>
          <w:szCs w:val="30"/>
        </w:rPr>
        <w:t>第一百零八条：债务应当清偿。暂时无力偿还的，经债权人同意或者人民法院裁决，可以由债务人分期偿还。有能力偿还拒不偿还的，由人民法院判决强制偿还。</w:t>
      </w:r>
    </w:p>
    <w:p w14:paraId="4ABF1223" w14:textId="77777777" w:rsidR="00000000" w:rsidRDefault="00431D1A">
      <w:pPr>
        <w:spacing w:before="10" w:after="10" w:line="500" w:lineRule="atLeast"/>
        <w:ind w:firstLine="600"/>
        <w:rPr>
          <w:rFonts w:cs="宋体" w:hint="eastAsia"/>
          <w:sz w:val="30"/>
          <w:szCs w:val="30"/>
        </w:rPr>
      </w:pPr>
      <w:r>
        <w:rPr>
          <w:rFonts w:cs="宋体" w:hint="eastAsia"/>
          <w:sz w:val="30"/>
          <w:szCs w:val="30"/>
        </w:rPr>
        <w:t>《中华人民共和国担保法》</w:t>
      </w:r>
    </w:p>
    <w:p w14:paraId="1F27942C" w14:textId="77777777" w:rsidR="00000000" w:rsidRDefault="00431D1A">
      <w:pPr>
        <w:spacing w:before="10" w:after="10" w:line="500" w:lineRule="atLeast"/>
        <w:ind w:firstLine="600"/>
        <w:rPr>
          <w:rFonts w:cs="宋体" w:hint="eastAsia"/>
          <w:sz w:val="30"/>
          <w:szCs w:val="30"/>
        </w:rPr>
      </w:pPr>
      <w:r>
        <w:rPr>
          <w:rFonts w:cs="宋体" w:hint="eastAsia"/>
          <w:sz w:val="30"/>
          <w:szCs w:val="30"/>
        </w:rPr>
        <w:t>第十九条：当事人对保证方式没有约定或者约定不明确的，按照连带责任保证承担保证责任。</w:t>
      </w:r>
    </w:p>
    <w:p w14:paraId="4C6C0C17" w14:textId="77777777" w:rsidR="00000000" w:rsidRDefault="00431D1A">
      <w:pPr>
        <w:spacing w:before="10" w:after="10" w:line="500" w:lineRule="atLeast"/>
        <w:ind w:firstLine="600"/>
        <w:rPr>
          <w:rFonts w:cs="宋体" w:hint="eastAsia"/>
          <w:sz w:val="30"/>
          <w:szCs w:val="30"/>
        </w:rPr>
      </w:pPr>
      <w:r>
        <w:rPr>
          <w:rFonts w:cs="宋体" w:hint="eastAsia"/>
          <w:sz w:val="30"/>
          <w:szCs w:val="30"/>
        </w:rPr>
        <w:t>第二十一条：保证担保的范围包括主债权及利息、违约金、损害赔偿金和实现债权的费用。保证合同另有约定的，按照约定。</w:t>
      </w:r>
    </w:p>
    <w:p w14:paraId="6818995B" w14:textId="77777777" w:rsidR="00000000" w:rsidRDefault="00431D1A">
      <w:pPr>
        <w:spacing w:before="10" w:after="10" w:line="500" w:lineRule="atLeast"/>
        <w:ind w:firstLine="600"/>
        <w:rPr>
          <w:rFonts w:cs="宋体" w:hint="eastAsia"/>
          <w:sz w:val="30"/>
          <w:szCs w:val="30"/>
        </w:rPr>
      </w:pPr>
      <w:r>
        <w:rPr>
          <w:rFonts w:cs="宋体" w:hint="eastAsia"/>
          <w:sz w:val="30"/>
          <w:szCs w:val="30"/>
        </w:rPr>
        <w:t>当事人对保证担保的范围没有约定或者约定不明确的，保证人应当对全部债务承担责任。</w:t>
      </w:r>
    </w:p>
    <w:p w14:paraId="12C03172" w14:textId="77777777" w:rsidR="00000000" w:rsidRDefault="00431D1A">
      <w:pPr>
        <w:spacing w:before="10" w:after="10" w:line="500" w:lineRule="atLeast"/>
        <w:ind w:firstLine="600"/>
        <w:rPr>
          <w:rFonts w:cs="宋体" w:hint="eastAsia"/>
          <w:sz w:val="30"/>
          <w:szCs w:val="30"/>
        </w:rPr>
      </w:pPr>
      <w:r>
        <w:rPr>
          <w:rFonts w:cs="宋体" w:hint="eastAsia"/>
          <w:sz w:val="30"/>
          <w:szCs w:val="30"/>
        </w:rPr>
        <w:t>《最高人民法院关</w:t>
      </w:r>
      <w:r>
        <w:rPr>
          <w:rFonts w:cs="宋体" w:hint="eastAsia"/>
          <w:sz w:val="30"/>
          <w:szCs w:val="30"/>
        </w:rPr>
        <w:t>于审理民间借贷案件适用法律若干问题的规定》</w:t>
      </w:r>
    </w:p>
    <w:p w14:paraId="72359FC7" w14:textId="77777777" w:rsidR="00000000" w:rsidRDefault="00431D1A">
      <w:pPr>
        <w:spacing w:before="10" w:after="10" w:line="500" w:lineRule="atLeast"/>
        <w:ind w:firstLine="600"/>
        <w:rPr>
          <w:rFonts w:cs="宋体" w:hint="eastAsia"/>
          <w:sz w:val="30"/>
          <w:szCs w:val="30"/>
        </w:rPr>
      </w:pPr>
      <w:r>
        <w:rPr>
          <w:rFonts w:cs="宋体" w:hint="eastAsia"/>
          <w:sz w:val="30"/>
          <w:szCs w:val="30"/>
        </w:rPr>
        <w:t>第二十六条第一款：借贷双方约定的利率未超过年利率</w:t>
      </w:r>
      <w:r>
        <w:rPr>
          <w:rFonts w:cs="宋体" w:hint="eastAsia"/>
          <w:sz w:val="30"/>
          <w:szCs w:val="30"/>
        </w:rPr>
        <w:t>24%</w:t>
      </w:r>
      <w:r>
        <w:rPr>
          <w:rFonts w:cs="宋体" w:hint="eastAsia"/>
          <w:sz w:val="30"/>
          <w:szCs w:val="30"/>
        </w:rPr>
        <w:t>，出借人请求借款人按照约定的利率支付利息的，人民法院应予支持。</w:t>
      </w:r>
    </w:p>
    <w:p w14:paraId="0E3F8C6F" w14:textId="77777777" w:rsidR="00000000" w:rsidRDefault="00431D1A">
      <w:pPr>
        <w:spacing w:before="10" w:after="10" w:line="500" w:lineRule="atLeast"/>
        <w:ind w:firstLine="600"/>
        <w:rPr>
          <w:rFonts w:cs="宋体" w:hint="eastAsia"/>
          <w:sz w:val="30"/>
          <w:szCs w:val="30"/>
        </w:rPr>
      </w:pPr>
      <w:r>
        <w:rPr>
          <w:rFonts w:cs="宋体" w:hint="eastAsia"/>
          <w:sz w:val="30"/>
          <w:szCs w:val="30"/>
        </w:rPr>
        <w:t>第二十九条第二款第（二）项：约定了借期内的利率但未约定逾期利率，出借人主张借款人自逾期还款之日起按照借期内的利率支付资金占用期间利息的，人民法院应予支持。</w:t>
      </w:r>
    </w:p>
    <w:p w14:paraId="36FB2A9C" w14:textId="77777777" w:rsidR="00000000" w:rsidRDefault="00431D1A">
      <w:pPr>
        <w:spacing w:before="10" w:after="10" w:line="500" w:lineRule="atLeast"/>
        <w:ind w:firstLine="600"/>
        <w:rPr>
          <w:rFonts w:cs="宋体" w:hint="eastAsia"/>
          <w:sz w:val="30"/>
          <w:szCs w:val="30"/>
        </w:rPr>
      </w:pPr>
      <w:r>
        <w:rPr>
          <w:rFonts w:cs="宋体" w:hint="eastAsia"/>
          <w:sz w:val="30"/>
          <w:szCs w:val="30"/>
        </w:rPr>
        <w:t>《中华人民共和国民事诉讼法》</w:t>
      </w:r>
    </w:p>
    <w:p w14:paraId="5C9E638F" w14:textId="77777777" w:rsidR="00000000" w:rsidRDefault="00431D1A">
      <w:pPr>
        <w:spacing w:before="10" w:after="10" w:line="500" w:lineRule="atLeast"/>
        <w:ind w:firstLine="600"/>
        <w:rPr>
          <w:rFonts w:cs="宋体" w:hint="eastAsia"/>
          <w:sz w:val="30"/>
          <w:szCs w:val="30"/>
        </w:rPr>
      </w:pPr>
      <w:r>
        <w:rPr>
          <w:rFonts w:cs="宋体"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A6697" w14:textId="77777777" w:rsidR="00431D1A" w:rsidRDefault="00431D1A" w:rsidP="00431D1A">
      <w:r>
        <w:separator/>
      </w:r>
    </w:p>
  </w:endnote>
  <w:endnote w:type="continuationSeparator" w:id="0">
    <w:p w14:paraId="51089569" w14:textId="77777777" w:rsidR="00431D1A" w:rsidRDefault="00431D1A" w:rsidP="00431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E4A54" w14:textId="77777777" w:rsidR="00431D1A" w:rsidRDefault="00431D1A" w:rsidP="00431D1A">
      <w:r>
        <w:separator/>
      </w:r>
    </w:p>
  </w:footnote>
  <w:footnote w:type="continuationSeparator" w:id="0">
    <w:p w14:paraId="7040AEA3" w14:textId="77777777" w:rsidR="00431D1A" w:rsidRDefault="00431D1A" w:rsidP="00431D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1D1A"/>
    <w:rsid w:val="00431D1A"/>
    <w:rsid w:val="2A465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E0B840"/>
  <w15:chartTrackingRefBased/>
  <w15:docId w15:val="{440AC182-ABF3-4601-B83C-31460A34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sz w:val="24"/>
      <w:szCs w:val="24"/>
    </w:rPr>
  </w:style>
  <w:style w:type="paragraph" w:styleId="1">
    <w:name w:val="heading 1"/>
    <w:basedOn w:val="a"/>
    <w:next w:val="a"/>
    <w:qFormat/>
    <w:pPr>
      <w:spacing w:before="100" w:beforeAutospacing="1" w:after="100" w:afterAutospacing="1"/>
      <w:outlineLvl w:val="0"/>
    </w:pPr>
    <w:rPr>
      <w:rFonts w:hint="eastAsia"/>
      <w:b/>
      <w:bCs/>
      <w:kern w:val="44"/>
      <w:sz w:val="48"/>
      <w:szCs w:val="48"/>
    </w:rPr>
  </w:style>
  <w:style w:type="paragraph" w:styleId="2">
    <w:name w:val="heading 2"/>
    <w:basedOn w:val="a"/>
    <w:next w:val="a"/>
    <w:qFormat/>
    <w:pPr>
      <w:spacing w:before="100" w:beforeAutospacing="1" w:after="100" w:afterAutospacing="1"/>
      <w:outlineLvl w:val="1"/>
    </w:pPr>
    <w:rPr>
      <w:rFonts w:hint="eastAsia"/>
      <w:b/>
      <w:bCs/>
      <w:sz w:val="36"/>
      <w:szCs w:val="36"/>
    </w:rPr>
  </w:style>
  <w:style w:type="paragraph" w:styleId="3">
    <w:name w:val="heading 3"/>
    <w:basedOn w:val="a"/>
    <w:next w:val="a"/>
    <w:qFormat/>
    <w:pPr>
      <w:spacing w:before="100" w:beforeAutospacing="1" w:after="100" w:afterAutospacing="1"/>
      <w:outlineLvl w:val="2"/>
    </w:pPr>
    <w:rPr>
      <w:rFonts w:hint="eastAsia"/>
      <w:b/>
      <w:bCs/>
      <w:sz w:val="27"/>
      <w:szCs w:val="27"/>
    </w:rPr>
  </w:style>
  <w:style w:type="paragraph" w:styleId="4">
    <w:name w:val="heading 4"/>
    <w:basedOn w:val="a"/>
    <w:next w:val="a"/>
    <w:qFormat/>
    <w:pPr>
      <w:spacing w:before="100" w:beforeAutospacing="1" w:after="100" w:afterAutospacing="1"/>
      <w:outlineLvl w:val="3"/>
    </w:pPr>
    <w:rPr>
      <w:rFonts w:hint="eastAsia"/>
      <w:b/>
      <w:bCs/>
    </w:rPr>
  </w:style>
  <w:style w:type="paragraph" w:styleId="5">
    <w:name w:val="heading 5"/>
    <w:basedOn w:val="a"/>
    <w:next w:val="a"/>
    <w:qFormat/>
    <w:pPr>
      <w:spacing w:before="100" w:beforeAutospacing="1" w:after="100" w:afterAutospacing="1"/>
      <w:outlineLvl w:val="4"/>
    </w:pPr>
    <w:rPr>
      <w:rFonts w:hint="eastAsia"/>
      <w:b/>
      <w:bCs/>
      <w:sz w:val="20"/>
      <w:szCs w:val="20"/>
    </w:rPr>
  </w:style>
  <w:style w:type="paragraph" w:styleId="6">
    <w:name w:val="heading 6"/>
    <w:basedOn w:val="a"/>
    <w:next w:val="a"/>
    <w:qFormat/>
    <w:pPr>
      <w:spacing w:before="100" w:beforeAutospacing="1" w:after="100" w:afterAutospacing="1"/>
      <w:outlineLvl w:val="5"/>
    </w:pPr>
    <w:rPr>
      <w:rFonts w:hint="eastAsia"/>
      <w:b/>
      <w:bCs/>
      <w:sz w:val="15"/>
      <w:szCs w:val="15"/>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rPr>
  </w:style>
  <w:style w:type="paragraph" w:styleId="a3">
    <w:name w:val="Normal (Web)"/>
    <w:basedOn w:val="a"/>
    <w:pPr>
      <w:spacing w:before="100" w:beforeAutospacing="1" w:after="100" w:afterAutospacing="1"/>
    </w:pPr>
  </w:style>
  <w:style w:type="paragraph" w:styleId="a4">
    <w:name w:val="header"/>
    <w:basedOn w:val="a"/>
    <w:link w:val="a5"/>
    <w:rsid w:val="00431D1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31D1A"/>
    <w:rPr>
      <w:rFonts w:ascii="宋体" w:hAnsi="宋体"/>
      <w:sz w:val="18"/>
      <w:szCs w:val="18"/>
    </w:rPr>
  </w:style>
  <w:style w:type="paragraph" w:styleId="a6">
    <w:name w:val="footer"/>
    <w:basedOn w:val="a"/>
    <w:link w:val="a7"/>
    <w:rsid w:val="00431D1A"/>
    <w:pPr>
      <w:tabs>
        <w:tab w:val="center" w:pos="4153"/>
        <w:tab w:val="right" w:pos="8306"/>
      </w:tabs>
      <w:snapToGrid w:val="0"/>
    </w:pPr>
    <w:rPr>
      <w:sz w:val="18"/>
      <w:szCs w:val="18"/>
    </w:rPr>
  </w:style>
  <w:style w:type="character" w:customStyle="1" w:styleId="a7">
    <w:name w:val="页脚 字符"/>
    <w:basedOn w:val="a0"/>
    <w:link w:val="a6"/>
    <w:rsid w:val="00431D1A"/>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86138</dc:creator>
  <cp:keywords/>
  <cp:lastModifiedBy>蒋 沛文</cp:lastModifiedBy>
  <cp:revision>2</cp:revision>
  <dcterms:created xsi:type="dcterms:W3CDTF">2024-05-11T15:38:00Z</dcterms:created>
  <dcterms:modified xsi:type="dcterms:W3CDTF">2024-05-11T15:38:00Z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E190C6CF8BD24DD99BE023CFE6B37551</vt:lpwstr>
  </property>
</Properties>
</file>