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4B75" w14:textId="77777777" w:rsidR="00000000" w:rsidRDefault="00A32E45"/>
    <w:p w14:paraId="17E2A2D8" w14:textId="77777777" w:rsidR="00000000" w:rsidRDefault="00A32E45">
      <w:pPr>
        <w:widowControl w:val="0"/>
        <w:spacing w:line="440" w:lineRule="exact"/>
        <w:jc w:val="center"/>
      </w:pPr>
      <w:r>
        <w:rPr>
          <w:rFonts w:ascii="宋体" w:eastAsia="宋体" w:hAnsi="宋体" w:cs="宋体"/>
          <w:b/>
          <w:sz w:val="44"/>
        </w:rPr>
        <w:t>原告周玉明为与被告潘素平、胡华钦民间借贷纠纷案</w:t>
      </w:r>
    </w:p>
    <w:p w14:paraId="6C8DFC0D" w14:textId="77777777" w:rsidR="00000000" w:rsidRDefault="00A32E45">
      <w:pPr>
        <w:widowControl w:val="0"/>
        <w:spacing w:line="440" w:lineRule="exact"/>
        <w:jc w:val="center"/>
      </w:pPr>
    </w:p>
    <w:p w14:paraId="1E0B78C9" w14:textId="77777777" w:rsidR="00000000" w:rsidRDefault="00A32E45">
      <w:pPr>
        <w:widowControl w:val="0"/>
        <w:spacing w:line="440" w:lineRule="exact"/>
      </w:pPr>
      <w:r>
        <w:rPr>
          <w:rFonts w:ascii="宋体" w:eastAsia="宋体" w:hAnsi="宋体" w:cs="宋体"/>
          <w:b/>
          <w:sz w:val="25"/>
        </w:rPr>
        <w:t>案由</w:t>
      </w:r>
      <w:r>
        <w:rPr>
          <w:rFonts w:ascii="宋体" w:eastAsia="宋体" w:hAnsi="宋体" w:cs="宋体"/>
          <w:b/>
          <w:sz w:val="25"/>
        </w:rPr>
        <w:t xml:space="preserve"> : </w:t>
      </w:r>
      <w:r>
        <w:rPr>
          <w:rFonts w:ascii="宋体" w:eastAsia="宋体" w:hAnsi="宋体" w:cs="宋体"/>
          <w:color w:val="000000"/>
        </w:rPr>
        <w:t>民事</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合同、无因管理、不当得利纠纷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借款合同纠纷</w:t>
      </w:r>
      <w:r>
        <w:rPr>
          <w:rFonts w:ascii="宋体" w:eastAsia="宋体" w:hAnsi="宋体" w:cs="宋体"/>
          <w:color w:val="000000"/>
        </w:rPr>
        <w:t xml:space="preserve">  </w:t>
      </w:r>
      <w:r>
        <w:rPr>
          <w:rFonts w:eastAsia="Times New Roman"/>
          <w:color w:val="000000"/>
        </w:rPr>
        <w:t xml:space="preserve">&gt;  </w:t>
      </w:r>
      <w:r>
        <w:rPr>
          <w:rFonts w:ascii="宋体" w:eastAsia="宋体" w:hAnsi="宋体" w:cs="宋体"/>
          <w:color w:val="000000"/>
        </w:rPr>
        <w:t>民间借贷纠纷</w:t>
      </w:r>
      <w:r>
        <w:rPr>
          <w:rFonts w:ascii="宋体" w:eastAsia="宋体" w:hAnsi="宋体" w:cs="宋体"/>
          <w:color w:val="000000"/>
        </w:rPr>
        <w:t xml:space="preserve">  </w:t>
      </w:r>
    </w:p>
    <w:p w14:paraId="39256673" w14:textId="77777777" w:rsidR="00000000" w:rsidRDefault="00A32E45">
      <w:pPr>
        <w:widowControl w:val="0"/>
        <w:spacing w:line="440" w:lineRule="exact"/>
        <w:rPr>
          <w:rFonts w:ascii="宋体" w:eastAsia="宋体" w:hAnsi="宋体" w:cs="宋体"/>
          <w:color w:val="000000"/>
        </w:rPr>
      </w:pPr>
      <w:r>
        <w:rPr>
          <w:rFonts w:ascii="宋体" w:eastAsia="宋体" w:hAnsi="宋体" w:cs="宋体"/>
          <w:b/>
          <w:sz w:val="25"/>
        </w:rPr>
        <w:t>案</w:t>
      </w:r>
      <w:r>
        <w:rPr>
          <w:rFonts w:ascii="宋体" w:eastAsia="宋体" w:hAnsi="宋体" w:cs="宋体"/>
          <w:b/>
          <w:sz w:val="25"/>
        </w:rPr>
        <w:t xml:space="preserve"> </w:t>
      </w:r>
      <w:r>
        <w:rPr>
          <w:rFonts w:ascii="宋体" w:eastAsia="宋体" w:hAnsi="宋体" w:cs="宋体"/>
          <w:b/>
          <w:sz w:val="25"/>
        </w:rPr>
        <w:t>号</w:t>
      </w:r>
      <w:r>
        <w:rPr>
          <w:rFonts w:ascii="宋体" w:eastAsia="宋体" w:hAnsi="宋体" w:cs="宋体"/>
          <w:b/>
          <w:sz w:val="25"/>
        </w:rPr>
        <w:t xml:space="preserve"> : </w:t>
      </w:r>
      <w:r>
        <w:rPr>
          <w:rFonts w:ascii="宋体" w:eastAsia="宋体" w:hAnsi="宋体" w:cs="宋体"/>
          <w:color w:val="000000"/>
        </w:rPr>
        <w:t>(2014)</w:t>
      </w:r>
      <w:r>
        <w:rPr>
          <w:rFonts w:ascii="宋体" w:eastAsia="宋体" w:hAnsi="宋体" w:cs="宋体"/>
          <w:color w:val="000000"/>
        </w:rPr>
        <w:t>温瓯三商初字第</w:t>
      </w:r>
      <w:r>
        <w:rPr>
          <w:rFonts w:ascii="宋体" w:eastAsia="宋体" w:hAnsi="宋体" w:cs="宋体"/>
          <w:color w:val="000000"/>
        </w:rPr>
        <w:t>167</w:t>
      </w:r>
      <w:r>
        <w:rPr>
          <w:rFonts w:ascii="宋体" w:eastAsia="宋体" w:hAnsi="宋体" w:cs="宋体"/>
          <w:color w:val="000000"/>
        </w:rPr>
        <w:t>号</w:t>
      </w:r>
      <w:r>
        <w:rPr>
          <w:rFonts w:ascii="宋体" w:eastAsia="宋体" w:hAnsi="宋体" w:cs="宋体"/>
          <w:color w:val="000000"/>
        </w:rPr>
        <w:t xml:space="preserve">  </w:t>
      </w:r>
    </w:p>
    <w:p w14:paraId="6AD822CA" w14:textId="77777777" w:rsidR="00000000" w:rsidRDefault="00A32E45">
      <w:pPr>
        <w:widowControl w:val="0"/>
        <w:spacing w:line="440" w:lineRule="exact"/>
        <w:rPr>
          <w:rFonts w:ascii="宋体" w:eastAsia="宋体" w:hAnsi="宋体" w:cs="宋体"/>
          <w:color w:val="000000"/>
        </w:rPr>
      </w:pPr>
      <w:r>
        <w:rPr>
          <w:rFonts w:ascii="宋体" w:eastAsia="宋体" w:hAnsi="宋体" w:cs="宋体"/>
          <w:b/>
          <w:sz w:val="25"/>
        </w:rPr>
        <w:t>审理法官</w:t>
      </w:r>
      <w:r>
        <w:rPr>
          <w:rFonts w:ascii="宋体" w:eastAsia="宋体" w:hAnsi="宋体" w:cs="宋体"/>
          <w:b/>
          <w:sz w:val="25"/>
        </w:rPr>
        <w:t xml:space="preserve"> : </w:t>
      </w:r>
      <w:r>
        <w:rPr>
          <w:rFonts w:ascii="宋体" w:eastAsia="宋体" w:hAnsi="宋体" w:cs="宋体"/>
          <w:color w:val="000000"/>
          <w:sz w:val="25"/>
        </w:rPr>
        <w:t>郑冠</w:t>
      </w:r>
      <w:r>
        <w:rPr>
          <w:rFonts w:ascii="宋体" w:eastAsia="宋体" w:hAnsi="宋体" w:cs="宋体"/>
          <w:color w:val="000000"/>
          <w:sz w:val="25"/>
        </w:rPr>
        <w:t xml:space="preserve">    </w:t>
      </w:r>
      <w:r>
        <w:rPr>
          <w:rFonts w:ascii="宋体" w:eastAsia="宋体" w:hAnsi="宋体" w:cs="宋体"/>
          <w:color w:val="000000"/>
          <w:sz w:val="25"/>
        </w:rPr>
        <w:t>廖臻韬</w:t>
      </w:r>
      <w:r>
        <w:rPr>
          <w:rFonts w:ascii="宋体" w:eastAsia="宋体" w:hAnsi="宋体" w:cs="宋体"/>
          <w:color w:val="000000"/>
          <w:sz w:val="25"/>
        </w:rPr>
        <w:t xml:space="preserve">    </w:t>
      </w:r>
      <w:r>
        <w:rPr>
          <w:rFonts w:ascii="宋体" w:eastAsia="宋体" w:hAnsi="宋体" w:cs="宋体"/>
          <w:color w:val="000000"/>
          <w:sz w:val="25"/>
        </w:rPr>
        <w:t>陈金国</w:t>
      </w:r>
      <w:r>
        <w:rPr>
          <w:rFonts w:ascii="宋体" w:eastAsia="宋体" w:hAnsi="宋体" w:cs="宋体"/>
          <w:color w:val="000000"/>
          <w:sz w:val="25"/>
        </w:rPr>
        <w:t xml:space="preserve">    </w:t>
      </w:r>
    </w:p>
    <w:p w14:paraId="00BB977F" w14:textId="77777777" w:rsidR="00000000" w:rsidRDefault="00A32E45">
      <w:pPr>
        <w:widowControl w:val="0"/>
        <w:spacing w:line="440" w:lineRule="exact"/>
        <w:rPr>
          <w:rFonts w:ascii="宋体" w:eastAsia="宋体" w:hAnsi="宋体" w:cs="宋体"/>
          <w:color w:val="000000"/>
          <w:sz w:val="25"/>
        </w:rPr>
      </w:pPr>
      <w:r>
        <w:rPr>
          <w:rFonts w:ascii="宋体" w:eastAsia="宋体" w:hAnsi="宋体" w:cs="宋体"/>
          <w:b/>
          <w:sz w:val="25"/>
        </w:rPr>
        <w:t>文书类型</w:t>
      </w:r>
      <w:r>
        <w:rPr>
          <w:rFonts w:ascii="宋体" w:eastAsia="宋体" w:hAnsi="宋体" w:cs="宋体"/>
          <w:b/>
          <w:sz w:val="25"/>
        </w:rPr>
        <w:t xml:space="preserve"> : </w:t>
      </w:r>
      <w:hyperlink r:id="rId6" w:history="1">
        <w:r>
          <w:rPr>
            <w:rFonts w:ascii="宋体" w:eastAsia="宋体" w:hAnsi="宋体" w:cs="宋体"/>
            <w:color w:val="218FC4"/>
            <w:sz w:val="25"/>
            <w:u w:val="single" w:color="218FC4"/>
          </w:rPr>
          <w:t>判决书</w:t>
        </w:r>
      </w:hyperlink>
    </w:p>
    <w:p w14:paraId="37AF9D35"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审结日期</w:t>
      </w:r>
      <w:r>
        <w:rPr>
          <w:rFonts w:ascii="宋体" w:eastAsia="宋体" w:hAnsi="宋体" w:cs="宋体"/>
          <w:b/>
          <w:sz w:val="25"/>
        </w:rPr>
        <w:t xml:space="preserve"> : </w:t>
      </w:r>
      <w:r>
        <w:rPr>
          <w:rFonts w:eastAsia="Times New Roman"/>
          <w:color w:val="000000"/>
          <w:u w:color="218FC4"/>
        </w:rPr>
        <w:t xml:space="preserve">2014.07.29  </w:t>
      </w:r>
    </w:p>
    <w:p w14:paraId="672ECB53" w14:textId="77777777" w:rsidR="00000000" w:rsidRDefault="00A32E45">
      <w:pPr>
        <w:widowControl w:val="0"/>
        <w:spacing w:line="440" w:lineRule="exact"/>
        <w:rPr>
          <w:rFonts w:eastAsia="Times New Roman"/>
          <w:color w:val="000000"/>
          <w:u w:color="218FC4"/>
        </w:rPr>
      </w:pPr>
      <w:r>
        <w:rPr>
          <w:rFonts w:ascii="宋体" w:eastAsia="宋体" w:hAnsi="宋体" w:cs="宋体"/>
          <w:b/>
          <w:sz w:val="25"/>
        </w:rPr>
        <w:t>审理法院</w:t>
      </w:r>
      <w:r>
        <w:rPr>
          <w:rFonts w:ascii="宋体" w:eastAsia="宋体" w:hAnsi="宋体" w:cs="宋体"/>
          <w:b/>
          <w:sz w:val="25"/>
        </w:rPr>
        <w:t xml:space="preserve"> : </w:t>
      </w:r>
      <w:hyperlink r:id="rId7" w:history="1">
        <w:r>
          <w:rPr>
            <w:rFonts w:ascii="宋体" w:eastAsia="宋体" w:hAnsi="宋体" w:cs="宋体"/>
            <w:color w:val="218FC4"/>
            <w:sz w:val="25"/>
            <w:u w:val="single" w:color="218FC4"/>
          </w:rPr>
          <w:t>浙江省温州市瓯海区人民法院</w:t>
        </w:r>
      </w:hyperlink>
    </w:p>
    <w:p w14:paraId="093B28FD"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案件类型</w:t>
      </w:r>
      <w:r>
        <w:rPr>
          <w:rFonts w:ascii="宋体" w:eastAsia="宋体" w:hAnsi="宋体" w:cs="宋体"/>
          <w:b/>
          <w:sz w:val="25"/>
        </w:rPr>
        <w:t xml:space="preserve"> : </w:t>
      </w:r>
      <w:hyperlink r:id="rId8" w:history="1">
        <w:r>
          <w:rPr>
            <w:rFonts w:ascii="宋体" w:eastAsia="宋体" w:hAnsi="宋体" w:cs="宋体"/>
            <w:color w:val="218FC4"/>
            <w:sz w:val="25"/>
            <w:u w:val="single" w:color="218FC4"/>
          </w:rPr>
          <w:t>其他案件</w:t>
        </w:r>
      </w:hyperlink>
    </w:p>
    <w:p w14:paraId="3DA032B9"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审理程序</w:t>
      </w:r>
      <w:r>
        <w:rPr>
          <w:rFonts w:ascii="宋体" w:eastAsia="宋体" w:hAnsi="宋体" w:cs="宋体"/>
          <w:b/>
          <w:sz w:val="25"/>
        </w:rPr>
        <w:t xml:space="preserve"> : </w:t>
      </w:r>
      <w:hyperlink r:id="rId9" w:history="1">
        <w:r>
          <w:rPr>
            <w:rFonts w:ascii="宋体" w:eastAsia="宋体" w:hAnsi="宋体" w:cs="宋体"/>
            <w:color w:val="218FC4"/>
            <w:sz w:val="25"/>
            <w:u w:val="single" w:color="218FC4"/>
          </w:rPr>
          <w:t>一审</w:t>
        </w:r>
      </w:hyperlink>
    </w:p>
    <w:p w14:paraId="45C6C19E"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sz w:val="25"/>
        </w:rPr>
        <w:t>权责关键词</w:t>
      </w:r>
      <w:r>
        <w:rPr>
          <w:rFonts w:ascii="宋体" w:eastAsia="宋体" w:hAnsi="宋体" w:cs="宋体"/>
          <w:b/>
          <w:sz w:val="25"/>
        </w:rPr>
        <w:t xml:space="preserve"> : </w:t>
      </w:r>
      <w:hyperlink r:id="rId10" w:history="1">
        <w:r>
          <w:rPr>
            <w:rFonts w:ascii="宋体" w:eastAsia="宋体" w:hAnsi="宋体" w:cs="宋体"/>
            <w:color w:val="218FC4"/>
            <w:sz w:val="25"/>
            <w:u w:val="single" w:color="218FC4"/>
          </w:rPr>
          <w:t>催告</w:t>
        </w:r>
      </w:hyperlink>
      <w:r>
        <w:rPr>
          <w:rFonts w:ascii="宋体" w:eastAsia="宋体" w:hAnsi="宋体" w:cs="宋体"/>
          <w:color w:val="218FC4"/>
          <w:sz w:val="25"/>
          <w:u w:val="single" w:color="218FC4"/>
        </w:rPr>
        <w:t xml:space="preserve">    </w:t>
      </w:r>
      <w:hyperlink r:id="rId11" w:history="1">
        <w:r>
          <w:rPr>
            <w:rFonts w:ascii="宋体" w:eastAsia="宋体" w:hAnsi="宋体" w:cs="宋体"/>
            <w:color w:val="218FC4"/>
            <w:sz w:val="25"/>
            <w:u w:val="single" w:color="218FC4"/>
          </w:rPr>
          <w:t>实际履行</w:t>
        </w:r>
      </w:hyperlink>
      <w:r>
        <w:rPr>
          <w:rFonts w:ascii="宋体" w:eastAsia="宋体" w:hAnsi="宋体" w:cs="宋体"/>
          <w:color w:val="218FC4"/>
          <w:sz w:val="25"/>
          <w:u w:val="single" w:color="218FC4"/>
        </w:rPr>
        <w:t xml:space="preserve">    </w:t>
      </w:r>
      <w:hyperlink r:id="rId12" w:history="1">
        <w:r>
          <w:rPr>
            <w:rFonts w:ascii="宋体" w:eastAsia="宋体" w:hAnsi="宋体" w:cs="宋体"/>
            <w:color w:val="218FC4"/>
            <w:sz w:val="25"/>
            <w:u w:val="single" w:color="218FC4"/>
          </w:rPr>
          <w:t>质证</w:t>
        </w:r>
      </w:hyperlink>
      <w:r>
        <w:rPr>
          <w:rFonts w:ascii="宋体" w:eastAsia="宋体" w:hAnsi="宋体" w:cs="宋体"/>
          <w:color w:val="218FC4"/>
          <w:sz w:val="25"/>
          <w:u w:val="single" w:color="218FC4"/>
        </w:rPr>
        <w:t xml:space="preserve">    </w:t>
      </w:r>
      <w:hyperlink r:id="rId13" w:history="1">
        <w:r>
          <w:rPr>
            <w:rFonts w:ascii="宋体" w:eastAsia="宋体" w:hAnsi="宋体" w:cs="宋体"/>
            <w:color w:val="218FC4"/>
            <w:sz w:val="25"/>
            <w:u w:val="single" w:color="218FC4"/>
          </w:rPr>
          <w:t>罚款</w:t>
        </w:r>
      </w:hyperlink>
      <w:r>
        <w:rPr>
          <w:rFonts w:ascii="宋体" w:eastAsia="宋体" w:hAnsi="宋体" w:cs="宋体"/>
          <w:color w:val="218FC4"/>
          <w:sz w:val="25"/>
          <w:u w:val="single" w:color="218FC4"/>
        </w:rPr>
        <w:t xml:space="preserve">    </w:t>
      </w:r>
      <w:hyperlink r:id="rId14" w:history="1">
        <w:r>
          <w:rPr>
            <w:rFonts w:ascii="宋体" w:eastAsia="宋体" w:hAnsi="宋体" w:cs="宋体"/>
            <w:color w:val="218FC4"/>
            <w:sz w:val="25"/>
            <w:u w:val="single" w:color="218FC4"/>
          </w:rPr>
          <w:t>拘留</w:t>
        </w:r>
      </w:hyperlink>
      <w:r>
        <w:rPr>
          <w:rFonts w:ascii="宋体" w:eastAsia="宋体" w:hAnsi="宋体" w:cs="宋体"/>
          <w:color w:val="218FC4"/>
          <w:sz w:val="25"/>
          <w:u w:val="single" w:color="218FC4"/>
        </w:rPr>
        <w:t xml:space="preserve">    </w:t>
      </w:r>
      <w:hyperlink r:id="rId15" w:history="1">
        <w:r>
          <w:rPr>
            <w:rFonts w:ascii="宋体" w:eastAsia="宋体" w:hAnsi="宋体" w:cs="宋体"/>
            <w:color w:val="218FC4"/>
            <w:sz w:val="25"/>
            <w:u w:val="single" w:color="218FC4"/>
          </w:rPr>
          <w:t>诉讼请求</w:t>
        </w:r>
      </w:hyperlink>
      <w:r>
        <w:rPr>
          <w:rFonts w:ascii="宋体" w:eastAsia="宋体" w:hAnsi="宋体" w:cs="宋体"/>
          <w:color w:val="218FC4"/>
          <w:sz w:val="25"/>
          <w:u w:val="single" w:color="218FC4"/>
        </w:rPr>
        <w:t xml:space="preserve">    </w:t>
      </w:r>
      <w:hyperlink r:id="rId16" w:history="1">
        <w:r>
          <w:rPr>
            <w:rFonts w:ascii="宋体" w:eastAsia="宋体" w:hAnsi="宋体" w:cs="宋体"/>
            <w:color w:val="218FC4"/>
            <w:sz w:val="25"/>
            <w:u w:val="single" w:color="218FC4"/>
          </w:rPr>
          <w:t>不予受理</w:t>
        </w:r>
      </w:hyperlink>
      <w:r>
        <w:rPr>
          <w:rFonts w:ascii="宋体" w:eastAsia="宋体" w:hAnsi="宋体" w:cs="宋体"/>
          <w:color w:val="218FC4"/>
          <w:sz w:val="25"/>
          <w:u w:val="single" w:color="218FC4"/>
        </w:rPr>
        <w:t xml:space="preserve">    </w:t>
      </w:r>
      <w:hyperlink r:id="rId17" w:history="1">
        <w:r>
          <w:rPr>
            <w:rFonts w:ascii="宋体" w:eastAsia="宋体" w:hAnsi="宋体" w:cs="宋体"/>
            <w:color w:val="218FC4"/>
            <w:sz w:val="25"/>
            <w:u w:val="single" w:color="218FC4"/>
          </w:rPr>
          <w:t>陪审</w:t>
        </w:r>
      </w:hyperlink>
      <w:r>
        <w:rPr>
          <w:rFonts w:ascii="宋体" w:eastAsia="宋体" w:hAnsi="宋体" w:cs="宋体"/>
          <w:color w:val="218FC4"/>
          <w:sz w:val="25"/>
          <w:u w:val="single" w:color="218FC4"/>
        </w:rPr>
        <w:t xml:space="preserve">    </w:t>
      </w:r>
      <w:hyperlink r:id="rId18" w:history="1">
        <w:r>
          <w:rPr>
            <w:rFonts w:ascii="宋体" w:eastAsia="宋体" w:hAnsi="宋体" w:cs="宋体"/>
            <w:color w:val="218FC4"/>
            <w:sz w:val="25"/>
            <w:u w:val="single" w:color="218FC4"/>
          </w:rPr>
          <w:t>变更诉讼请求</w:t>
        </w:r>
      </w:hyperlink>
      <w:r>
        <w:rPr>
          <w:rFonts w:ascii="宋体" w:eastAsia="宋体" w:hAnsi="宋体" w:cs="宋体"/>
          <w:color w:val="218FC4"/>
          <w:sz w:val="25"/>
          <w:u w:val="single" w:color="218FC4"/>
        </w:rPr>
        <w:t xml:space="preserve">    </w:t>
      </w:r>
      <w:hyperlink r:id="rId19" w:history="1">
        <w:r>
          <w:rPr>
            <w:rFonts w:ascii="宋体" w:eastAsia="宋体" w:hAnsi="宋体" w:cs="宋体"/>
            <w:color w:val="218FC4"/>
            <w:sz w:val="25"/>
            <w:u w:val="single" w:color="218FC4"/>
          </w:rPr>
          <w:t>缺席判决</w:t>
        </w:r>
      </w:hyperlink>
      <w:r>
        <w:rPr>
          <w:rFonts w:ascii="宋体" w:eastAsia="宋体" w:hAnsi="宋体" w:cs="宋体"/>
          <w:color w:val="218FC4"/>
          <w:sz w:val="25"/>
          <w:u w:val="single" w:color="218FC4"/>
        </w:rPr>
        <w:t xml:space="preserve">    </w:t>
      </w:r>
      <w:hyperlink r:id="rId20" w:history="1">
        <w:r>
          <w:rPr>
            <w:rFonts w:ascii="宋体" w:eastAsia="宋体" w:hAnsi="宋体" w:cs="宋体"/>
            <w:color w:val="218FC4"/>
            <w:sz w:val="25"/>
            <w:u w:val="single" w:color="218FC4"/>
          </w:rPr>
          <w:t>迟延履行金</w:t>
        </w:r>
      </w:hyperlink>
      <w:r>
        <w:rPr>
          <w:rFonts w:ascii="宋体" w:eastAsia="宋体" w:hAnsi="宋体" w:cs="宋体"/>
          <w:color w:val="218FC4"/>
          <w:sz w:val="25"/>
          <w:u w:val="single" w:color="218FC4"/>
        </w:rPr>
        <w:t xml:space="preserve">    </w:t>
      </w:r>
      <w:hyperlink r:id="rId21" w:history="1">
        <w:r>
          <w:rPr>
            <w:rFonts w:ascii="宋体" w:eastAsia="宋体" w:hAnsi="宋体" w:cs="宋体"/>
            <w:color w:val="218FC4"/>
            <w:sz w:val="25"/>
            <w:u w:val="single" w:color="218FC4"/>
          </w:rPr>
          <w:t>查封</w:t>
        </w:r>
      </w:hyperlink>
      <w:r>
        <w:rPr>
          <w:rFonts w:ascii="宋体" w:eastAsia="宋体" w:hAnsi="宋体" w:cs="宋体"/>
          <w:color w:val="218FC4"/>
          <w:sz w:val="25"/>
          <w:u w:val="single" w:color="218FC4"/>
        </w:rPr>
        <w:t xml:space="preserve">    </w:t>
      </w:r>
      <w:hyperlink r:id="rId22" w:history="1">
        <w:r>
          <w:rPr>
            <w:rFonts w:ascii="宋体" w:eastAsia="宋体" w:hAnsi="宋体" w:cs="宋体"/>
            <w:color w:val="218FC4"/>
            <w:sz w:val="25"/>
            <w:u w:val="single" w:color="218FC4"/>
          </w:rPr>
          <w:t>扣押</w:t>
        </w:r>
      </w:hyperlink>
      <w:r>
        <w:rPr>
          <w:rFonts w:ascii="宋体" w:eastAsia="宋体" w:hAnsi="宋体" w:cs="宋体"/>
          <w:color w:val="218FC4"/>
          <w:sz w:val="25"/>
          <w:u w:val="single" w:color="218FC4"/>
        </w:rPr>
        <w:t xml:space="preserve">    </w:t>
      </w:r>
      <w:hyperlink r:id="rId23" w:history="1">
        <w:r>
          <w:rPr>
            <w:rFonts w:ascii="宋体" w:eastAsia="宋体" w:hAnsi="宋体" w:cs="宋体"/>
            <w:color w:val="218FC4"/>
            <w:sz w:val="25"/>
            <w:u w:val="single" w:color="218FC4"/>
          </w:rPr>
          <w:t>冻结</w:t>
        </w:r>
      </w:hyperlink>
      <w:r>
        <w:rPr>
          <w:rFonts w:ascii="宋体" w:eastAsia="宋体" w:hAnsi="宋体" w:cs="宋体"/>
          <w:color w:val="218FC4"/>
          <w:sz w:val="25"/>
          <w:u w:val="single" w:color="218FC4"/>
        </w:rPr>
        <w:t xml:space="preserve">    </w:t>
      </w:r>
      <w:hyperlink r:id="rId24" w:history="1">
        <w:r>
          <w:rPr>
            <w:rFonts w:ascii="宋体" w:eastAsia="宋体" w:hAnsi="宋体" w:cs="宋体"/>
            <w:color w:val="218FC4"/>
            <w:sz w:val="25"/>
            <w:u w:val="single" w:color="218FC4"/>
          </w:rPr>
          <w:t>变卖</w:t>
        </w:r>
      </w:hyperlink>
      <w:r>
        <w:rPr>
          <w:rFonts w:ascii="宋体" w:eastAsia="宋体" w:hAnsi="宋体" w:cs="宋体"/>
          <w:color w:val="218FC4"/>
          <w:sz w:val="25"/>
          <w:u w:val="single" w:color="218FC4"/>
        </w:rPr>
        <w:t xml:space="preserve">    </w:t>
      </w:r>
    </w:p>
    <w:p w14:paraId="74FE9F24" w14:textId="77777777" w:rsidR="00000000" w:rsidRDefault="00A32E45">
      <w:pPr>
        <w:widowControl w:val="0"/>
        <w:spacing w:line="440" w:lineRule="exact"/>
        <w:rPr>
          <w:rFonts w:ascii="宋体" w:eastAsia="宋体" w:hAnsi="宋体" w:cs="宋体"/>
          <w:color w:val="218FC4"/>
          <w:sz w:val="25"/>
          <w:u w:val="single" w:color="218FC4"/>
        </w:rPr>
      </w:pPr>
    </w:p>
    <w:p w14:paraId="672C12A0" w14:textId="77777777" w:rsidR="00000000" w:rsidRDefault="00A32E45">
      <w:pPr>
        <w:widowControl w:val="0"/>
        <w:spacing w:line="440" w:lineRule="exact"/>
        <w:rPr>
          <w:rFonts w:ascii="宋体" w:eastAsia="宋体" w:hAnsi="宋体" w:cs="宋体"/>
          <w:color w:val="218FC4"/>
          <w:sz w:val="25"/>
          <w:u w:val="single" w:color="218FC4"/>
        </w:rPr>
      </w:pPr>
    </w:p>
    <w:p w14:paraId="20D3695B" w14:textId="77777777" w:rsidR="00000000" w:rsidRDefault="00A32E45">
      <w:pPr>
        <w:widowControl w:val="0"/>
        <w:spacing w:line="440" w:lineRule="exact"/>
        <w:rPr>
          <w:rFonts w:ascii="宋体" w:eastAsia="宋体" w:hAnsi="宋体" w:cs="宋体"/>
          <w:color w:val="218FC4"/>
          <w:sz w:val="25"/>
          <w:u w:val="single" w:color="218FC4"/>
        </w:rPr>
      </w:pPr>
    </w:p>
    <w:p w14:paraId="697D8ABE" w14:textId="77777777" w:rsidR="00000000" w:rsidRDefault="00A32E45">
      <w:pPr>
        <w:widowControl w:val="0"/>
        <w:spacing w:line="440" w:lineRule="exact"/>
        <w:jc w:val="center"/>
        <w:rPr>
          <w:rFonts w:ascii="宋体" w:eastAsia="宋体" w:hAnsi="宋体" w:cs="宋体"/>
          <w:color w:val="218FC4"/>
          <w:sz w:val="25"/>
          <w:u w:val="single" w:color="218FC4"/>
        </w:rPr>
      </w:pPr>
      <w:r>
        <w:rPr>
          <w:rFonts w:ascii="宋体" w:eastAsia="宋体" w:hAnsi="宋体" w:cs="宋体"/>
          <w:color w:val="000000"/>
          <w:sz w:val="25"/>
          <w:u w:color="218FC4"/>
        </w:rPr>
        <w:t>/</w:t>
      </w:r>
      <w:r>
        <w:rPr>
          <w:rFonts w:ascii="宋体" w:eastAsia="宋体" w:hAnsi="宋体" w:cs="宋体"/>
          <w:color w:val="000000"/>
          <w:sz w:val="25"/>
          <w:u w:color="218FC4"/>
        </w:rPr>
        <w:t>浙江省温州市瓯海区人民法院</w:t>
      </w:r>
    </w:p>
    <w:p w14:paraId="10408E31"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民事判决书</w:t>
      </w:r>
      <w:r>
        <w:rPr>
          <w:rFonts w:ascii="宋体" w:eastAsia="宋体" w:hAnsi="宋体" w:cs="宋体"/>
          <w:color w:val="000000"/>
          <w:sz w:val="25"/>
          <w:u w:color="218FC4"/>
        </w:rPr>
        <w:t>(2014)</w:t>
      </w:r>
      <w:r>
        <w:rPr>
          <w:rFonts w:ascii="宋体" w:eastAsia="宋体" w:hAnsi="宋体" w:cs="宋体"/>
          <w:color w:val="000000"/>
          <w:sz w:val="25"/>
          <w:u w:color="218FC4"/>
        </w:rPr>
        <w:t>温瓯三商初字第</w:t>
      </w:r>
      <w:r>
        <w:rPr>
          <w:rFonts w:ascii="宋体" w:eastAsia="宋体" w:hAnsi="宋体" w:cs="宋体"/>
          <w:color w:val="000000"/>
          <w:sz w:val="25"/>
          <w:u w:color="218FC4"/>
        </w:rPr>
        <w:t>167</w:t>
      </w:r>
      <w:r>
        <w:rPr>
          <w:rFonts w:ascii="宋体" w:eastAsia="宋体" w:hAnsi="宋体" w:cs="宋体"/>
          <w:color w:val="000000"/>
          <w:sz w:val="25"/>
          <w:u w:color="218FC4"/>
        </w:rPr>
        <w:t>号</w:t>
      </w:r>
    </w:p>
    <w:p w14:paraId="179BA83F"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原告：周玉明。</w:t>
      </w:r>
    </w:p>
    <w:p w14:paraId="49924670"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被告：潘素平。</w:t>
      </w:r>
    </w:p>
    <w:p w14:paraId="0BA51075"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被告</w:t>
      </w:r>
      <w:r>
        <w:rPr>
          <w:rFonts w:ascii="宋体" w:eastAsia="宋体" w:hAnsi="宋体" w:cs="宋体"/>
          <w:color w:val="000000"/>
          <w:sz w:val="25"/>
          <w:u w:color="218FC4"/>
        </w:rPr>
        <w:t>：胡华钦。</w:t>
      </w:r>
    </w:p>
    <w:p w14:paraId="5674FCD8"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原告周玉明为与被告潘素平、胡华钦民间借贷纠纷一案，于</w:t>
      </w:r>
      <w:r>
        <w:rPr>
          <w:rFonts w:ascii="宋体" w:eastAsia="宋体" w:hAnsi="宋体" w:cs="宋体"/>
          <w:color w:val="000000"/>
          <w:sz w:val="25"/>
          <w:u w:color="218FC4"/>
        </w:rPr>
        <w:t>2014</w:t>
      </w:r>
      <w:r>
        <w:rPr>
          <w:rFonts w:ascii="宋体" w:eastAsia="宋体" w:hAnsi="宋体" w:cs="宋体"/>
          <w:color w:val="000000"/>
          <w:sz w:val="25"/>
          <w:u w:color="218FC4"/>
        </w:rPr>
        <w:t>年</w:t>
      </w:r>
      <w:r>
        <w:rPr>
          <w:rFonts w:ascii="宋体" w:eastAsia="宋体" w:hAnsi="宋体" w:cs="宋体"/>
          <w:color w:val="000000"/>
          <w:sz w:val="25"/>
          <w:u w:color="218FC4"/>
        </w:rPr>
        <w:t>4</w:t>
      </w:r>
      <w:r>
        <w:rPr>
          <w:rFonts w:ascii="宋体" w:eastAsia="宋体" w:hAnsi="宋体" w:cs="宋体"/>
          <w:color w:val="000000"/>
          <w:sz w:val="25"/>
          <w:u w:color="218FC4"/>
        </w:rPr>
        <w:t>月</w:t>
      </w:r>
      <w:r>
        <w:rPr>
          <w:rFonts w:ascii="宋体" w:eastAsia="宋体" w:hAnsi="宋体" w:cs="宋体"/>
          <w:color w:val="000000"/>
          <w:sz w:val="25"/>
          <w:u w:color="218FC4"/>
        </w:rPr>
        <w:t>4</w:t>
      </w:r>
      <w:r>
        <w:rPr>
          <w:rFonts w:ascii="宋体" w:eastAsia="宋体" w:hAnsi="宋体" w:cs="宋体"/>
          <w:color w:val="000000"/>
          <w:sz w:val="25"/>
          <w:u w:color="218FC4"/>
        </w:rPr>
        <w:t>日向本院起诉，本院于同日受理后，依法组成合议庭，于同年</w:t>
      </w:r>
      <w:r>
        <w:rPr>
          <w:rFonts w:ascii="宋体" w:eastAsia="宋体" w:hAnsi="宋体" w:cs="宋体"/>
          <w:color w:val="000000"/>
          <w:sz w:val="25"/>
          <w:u w:color="218FC4"/>
        </w:rPr>
        <w:t>7</w:t>
      </w:r>
      <w:r>
        <w:rPr>
          <w:rFonts w:ascii="宋体" w:eastAsia="宋体" w:hAnsi="宋体" w:cs="宋体"/>
          <w:color w:val="000000"/>
          <w:sz w:val="25"/>
          <w:u w:color="218FC4"/>
        </w:rPr>
        <w:t>月</w:t>
      </w:r>
      <w:r>
        <w:rPr>
          <w:rFonts w:ascii="宋体" w:eastAsia="宋体" w:hAnsi="宋体" w:cs="宋体"/>
          <w:color w:val="000000"/>
          <w:sz w:val="25"/>
          <w:u w:color="218FC4"/>
        </w:rPr>
        <w:t>25</w:t>
      </w:r>
      <w:r>
        <w:rPr>
          <w:rFonts w:ascii="宋体" w:eastAsia="宋体" w:hAnsi="宋体" w:cs="宋体"/>
          <w:color w:val="000000"/>
          <w:sz w:val="25"/>
          <w:u w:color="218FC4"/>
        </w:rPr>
        <w:t>日公开开庭进行了审理。原告周玉明到庭参加诉讼，被告潘素平、胡华钦经本院合法传唤，无正当理由拒不到庭。本案现已审理终结。</w:t>
      </w:r>
    </w:p>
    <w:p w14:paraId="6114C7FA"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原告周玉明起诉称：被告潘素平、胡华钦原系夫妻关系。被告潘素平以缺乏资金为由，分别于</w:t>
      </w:r>
      <w:r>
        <w:rPr>
          <w:rFonts w:ascii="宋体" w:eastAsia="宋体" w:hAnsi="宋体" w:cs="宋体"/>
          <w:color w:val="000000"/>
          <w:sz w:val="25"/>
          <w:u w:color="218FC4"/>
        </w:rPr>
        <w:t>2011</w:t>
      </w:r>
      <w:r>
        <w:rPr>
          <w:rFonts w:ascii="宋体" w:eastAsia="宋体" w:hAnsi="宋体" w:cs="宋体"/>
          <w:color w:val="000000"/>
          <w:sz w:val="25"/>
          <w:u w:color="218FC4"/>
        </w:rPr>
        <w:t>年</w:t>
      </w:r>
      <w:r>
        <w:rPr>
          <w:rFonts w:ascii="宋体" w:eastAsia="宋体" w:hAnsi="宋体" w:cs="宋体"/>
          <w:color w:val="000000"/>
          <w:sz w:val="25"/>
          <w:u w:color="218FC4"/>
        </w:rPr>
        <w:t>10</w:t>
      </w:r>
      <w:r>
        <w:rPr>
          <w:rFonts w:ascii="宋体" w:eastAsia="宋体" w:hAnsi="宋体" w:cs="宋体"/>
          <w:color w:val="000000"/>
          <w:sz w:val="25"/>
          <w:u w:color="218FC4"/>
        </w:rPr>
        <w:t>月</w:t>
      </w:r>
      <w:r>
        <w:rPr>
          <w:rFonts w:ascii="宋体" w:eastAsia="宋体" w:hAnsi="宋体" w:cs="宋体"/>
          <w:color w:val="000000"/>
          <w:sz w:val="25"/>
          <w:u w:color="218FC4"/>
        </w:rPr>
        <w:t>8</w:t>
      </w:r>
      <w:r>
        <w:rPr>
          <w:rFonts w:ascii="宋体" w:eastAsia="宋体" w:hAnsi="宋体" w:cs="宋体"/>
          <w:color w:val="000000"/>
          <w:sz w:val="25"/>
          <w:u w:color="218FC4"/>
        </w:rPr>
        <w:t>日、</w:t>
      </w:r>
      <w:r>
        <w:rPr>
          <w:rFonts w:ascii="宋体" w:eastAsia="宋体" w:hAnsi="宋体" w:cs="宋体"/>
          <w:color w:val="000000"/>
          <w:sz w:val="25"/>
          <w:u w:color="218FC4"/>
        </w:rPr>
        <w:t>2012</w:t>
      </w:r>
      <w:r>
        <w:rPr>
          <w:rFonts w:ascii="宋体" w:eastAsia="宋体" w:hAnsi="宋体" w:cs="宋体"/>
          <w:color w:val="000000"/>
          <w:sz w:val="25"/>
          <w:u w:color="218FC4"/>
        </w:rPr>
        <w:t>年</w:t>
      </w:r>
      <w:r>
        <w:rPr>
          <w:rFonts w:ascii="宋体" w:eastAsia="宋体" w:hAnsi="宋体" w:cs="宋体"/>
          <w:color w:val="000000"/>
          <w:sz w:val="25"/>
          <w:u w:color="218FC4"/>
        </w:rPr>
        <w:t>8</w:t>
      </w:r>
      <w:r>
        <w:rPr>
          <w:rFonts w:ascii="宋体" w:eastAsia="宋体" w:hAnsi="宋体" w:cs="宋体"/>
          <w:color w:val="000000"/>
          <w:sz w:val="25"/>
          <w:u w:color="218FC4"/>
        </w:rPr>
        <w:t>月</w:t>
      </w:r>
      <w:r>
        <w:rPr>
          <w:rFonts w:ascii="宋体" w:eastAsia="宋体" w:hAnsi="宋体" w:cs="宋体"/>
          <w:color w:val="000000"/>
          <w:sz w:val="25"/>
          <w:u w:color="218FC4"/>
        </w:rPr>
        <w:t>6</w:t>
      </w:r>
      <w:r>
        <w:rPr>
          <w:rFonts w:ascii="宋体" w:eastAsia="宋体" w:hAnsi="宋体" w:cs="宋体"/>
          <w:color w:val="000000"/>
          <w:sz w:val="25"/>
          <w:u w:color="218FC4"/>
        </w:rPr>
        <w:t>日向原告周玉明借款</w:t>
      </w:r>
      <w:r>
        <w:rPr>
          <w:rFonts w:ascii="宋体" w:eastAsia="宋体" w:hAnsi="宋体" w:cs="宋体"/>
          <w:color w:val="000000"/>
          <w:sz w:val="25"/>
          <w:u w:color="218FC4"/>
        </w:rPr>
        <w:t>10</w:t>
      </w:r>
      <w:r>
        <w:rPr>
          <w:rFonts w:ascii="宋体" w:eastAsia="宋体" w:hAnsi="宋体" w:cs="宋体"/>
          <w:color w:val="000000"/>
          <w:sz w:val="25"/>
          <w:u w:color="218FC4"/>
        </w:rPr>
        <w:t>万元、</w:t>
      </w:r>
      <w:r>
        <w:rPr>
          <w:rFonts w:ascii="宋体" w:eastAsia="宋体" w:hAnsi="宋体" w:cs="宋体"/>
          <w:color w:val="000000"/>
          <w:sz w:val="25"/>
          <w:u w:color="218FC4"/>
        </w:rPr>
        <w:t>5</w:t>
      </w:r>
      <w:r>
        <w:rPr>
          <w:rFonts w:ascii="宋体" w:eastAsia="宋体" w:hAnsi="宋体" w:cs="宋体"/>
          <w:color w:val="000000"/>
          <w:sz w:val="25"/>
          <w:u w:color="218FC4"/>
        </w:rPr>
        <w:t>万元，均</w:t>
      </w:r>
      <w:r>
        <w:rPr>
          <w:rFonts w:ascii="宋体" w:eastAsia="宋体" w:hAnsi="宋体" w:cs="宋体"/>
          <w:color w:val="000000"/>
          <w:sz w:val="25"/>
          <w:highlight w:val="yellow"/>
          <w:u w:color="218FC4"/>
        </w:rPr>
        <w:t>口头约定</w:t>
      </w:r>
      <w:r>
        <w:rPr>
          <w:rFonts w:ascii="宋体" w:eastAsia="宋体" w:hAnsi="宋体" w:cs="宋体"/>
          <w:color w:val="000000"/>
          <w:sz w:val="25"/>
          <w:u w:color="218FC4"/>
        </w:rPr>
        <w:t>利息按月利率</w:t>
      </w:r>
      <w:r>
        <w:rPr>
          <w:rFonts w:ascii="宋体" w:eastAsia="宋体" w:hAnsi="宋体" w:cs="宋体"/>
          <w:color w:val="000000"/>
          <w:sz w:val="25"/>
          <w:u w:color="218FC4"/>
        </w:rPr>
        <w:t>1.5%</w:t>
      </w:r>
      <w:r>
        <w:rPr>
          <w:rFonts w:ascii="宋体" w:eastAsia="宋体" w:hAnsi="宋体" w:cs="宋体"/>
          <w:color w:val="000000"/>
          <w:sz w:val="25"/>
          <w:u w:color="218FC4"/>
        </w:rPr>
        <w:t>计算。</w:t>
      </w:r>
      <w:r>
        <w:rPr>
          <w:rFonts w:ascii="宋体" w:eastAsia="宋体" w:hAnsi="宋体" w:cs="宋体"/>
          <w:color w:val="000000"/>
          <w:sz w:val="25"/>
          <w:highlight w:val="yellow"/>
          <w:u w:color="218FC4"/>
        </w:rPr>
        <w:t>被告潘素平已按月支付利息至</w:t>
      </w:r>
      <w:r>
        <w:rPr>
          <w:rFonts w:ascii="宋体" w:eastAsia="宋体" w:hAnsi="宋体" w:cs="宋体"/>
          <w:color w:val="000000"/>
          <w:sz w:val="25"/>
          <w:highlight w:val="yellow"/>
          <w:u w:color="218FC4"/>
        </w:rPr>
        <w:t>2012</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8</w:t>
      </w:r>
      <w:r>
        <w:rPr>
          <w:rFonts w:ascii="宋体" w:eastAsia="宋体" w:hAnsi="宋体" w:cs="宋体"/>
          <w:color w:val="000000"/>
          <w:sz w:val="25"/>
          <w:highlight w:val="yellow"/>
          <w:u w:color="218FC4"/>
        </w:rPr>
        <w:t>日</w:t>
      </w:r>
      <w:r>
        <w:rPr>
          <w:rFonts w:ascii="宋体" w:eastAsia="宋体" w:hAnsi="宋体" w:cs="宋体"/>
          <w:color w:val="000000"/>
          <w:sz w:val="25"/>
          <w:u w:color="218FC4"/>
        </w:rPr>
        <w:t>，借款本</w:t>
      </w:r>
      <w:r>
        <w:rPr>
          <w:rFonts w:ascii="宋体" w:eastAsia="宋体" w:hAnsi="宋体" w:cs="宋体"/>
          <w:color w:val="000000"/>
          <w:sz w:val="25"/>
          <w:u w:color="218FC4"/>
        </w:rPr>
        <w:lastRenderedPageBreak/>
        <w:t>金</w:t>
      </w:r>
      <w:r>
        <w:rPr>
          <w:rFonts w:ascii="宋体" w:eastAsia="宋体" w:hAnsi="宋体" w:cs="宋体"/>
          <w:color w:val="000000"/>
          <w:sz w:val="25"/>
          <w:u w:color="218FC4"/>
        </w:rPr>
        <w:t>15</w:t>
      </w:r>
      <w:r>
        <w:rPr>
          <w:rFonts w:ascii="宋体" w:eastAsia="宋体" w:hAnsi="宋体" w:cs="宋体"/>
          <w:color w:val="000000"/>
          <w:sz w:val="25"/>
          <w:u w:color="218FC4"/>
        </w:rPr>
        <w:t>万元及剩余利息至今未还。本案借款发生于被告潘素平、胡华钦婚姻关系存续期间，应属于二被告夫妻共同债务，由二被告共同偿还。现原告周玉明诉至法院，请求判令：被告潘素平、胡华钦立即偿还原告周玉明借款</w:t>
      </w:r>
      <w:r>
        <w:rPr>
          <w:rFonts w:ascii="宋体" w:eastAsia="宋体" w:hAnsi="宋体" w:cs="宋体"/>
          <w:color w:val="000000"/>
          <w:sz w:val="25"/>
          <w:u w:color="218FC4"/>
        </w:rPr>
        <w:t>15</w:t>
      </w:r>
      <w:r>
        <w:rPr>
          <w:rFonts w:ascii="宋体" w:eastAsia="宋体" w:hAnsi="宋体" w:cs="宋体"/>
          <w:color w:val="000000"/>
          <w:sz w:val="25"/>
          <w:u w:color="218FC4"/>
        </w:rPr>
        <w:t>万元及其利息（利息从</w:t>
      </w:r>
      <w:r>
        <w:rPr>
          <w:rFonts w:ascii="宋体" w:eastAsia="宋体" w:hAnsi="宋体" w:cs="宋体"/>
          <w:color w:val="000000"/>
          <w:sz w:val="25"/>
          <w:u w:color="218FC4"/>
        </w:rPr>
        <w:t>2012</w:t>
      </w:r>
      <w:r>
        <w:rPr>
          <w:rFonts w:ascii="宋体" w:eastAsia="宋体" w:hAnsi="宋体" w:cs="宋体"/>
          <w:color w:val="000000"/>
          <w:sz w:val="25"/>
          <w:u w:color="218FC4"/>
        </w:rPr>
        <w:t>年</w:t>
      </w:r>
      <w:r>
        <w:rPr>
          <w:rFonts w:ascii="宋体" w:eastAsia="宋体" w:hAnsi="宋体" w:cs="宋体"/>
          <w:color w:val="000000"/>
          <w:sz w:val="25"/>
          <w:u w:color="218FC4"/>
        </w:rPr>
        <w:t>10</w:t>
      </w:r>
      <w:r>
        <w:rPr>
          <w:rFonts w:ascii="宋体" w:eastAsia="宋体" w:hAnsi="宋体" w:cs="宋体"/>
          <w:color w:val="000000"/>
          <w:sz w:val="25"/>
          <w:u w:color="218FC4"/>
        </w:rPr>
        <w:t>月</w:t>
      </w:r>
      <w:r>
        <w:rPr>
          <w:rFonts w:ascii="宋体" w:eastAsia="宋体" w:hAnsi="宋体" w:cs="宋体"/>
          <w:color w:val="000000"/>
          <w:sz w:val="25"/>
          <w:u w:color="218FC4"/>
        </w:rPr>
        <w:t>8</w:t>
      </w:r>
      <w:r>
        <w:rPr>
          <w:rFonts w:ascii="宋体" w:eastAsia="宋体" w:hAnsi="宋体" w:cs="宋体"/>
          <w:color w:val="000000"/>
          <w:sz w:val="25"/>
          <w:u w:color="218FC4"/>
        </w:rPr>
        <w:t>日起按月利率</w:t>
      </w:r>
      <w:r>
        <w:rPr>
          <w:rFonts w:ascii="宋体" w:eastAsia="宋体" w:hAnsi="宋体" w:cs="宋体"/>
          <w:color w:val="000000"/>
          <w:sz w:val="25"/>
          <w:u w:color="218FC4"/>
        </w:rPr>
        <w:t>1.5%</w:t>
      </w:r>
      <w:r>
        <w:rPr>
          <w:rFonts w:ascii="宋体" w:eastAsia="宋体" w:hAnsi="宋体" w:cs="宋体"/>
          <w:color w:val="000000"/>
          <w:sz w:val="25"/>
          <w:u w:color="218FC4"/>
        </w:rPr>
        <w:t>计算至二被告实际履行完毕之日止）。在审理过程中，原告周玉明变更诉讼请求为：被告潘素平、胡华钦立即偿还原告周玉明借款</w:t>
      </w:r>
      <w:r>
        <w:rPr>
          <w:rFonts w:ascii="宋体" w:eastAsia="宋体" w:hAnsi="宋体" w:cs="宋体"/>
          <w:color w:val="000000"/>
          <w:sz w:val="25"/>
          <w:u w:color="218FC4"/>
        </w:rPr>
        <w:t>149561</w:t>
      </w:r>
      <w:r>
        <w:rPr>
          <w:rFonts w:ascii="宋体" w:eastAsia="宋体" w:hAnsi="宋体" w:cs="宋体"/>
          <w:color w:val="000000"/>
          <w:sz w:val="25"/>
          <w:u w:color="218FC4"/>
        </w:rPr>
        <w:t>元。</w:t>
      </w:r>
    </w:p>
    <w:p w14:paraId="7548B608"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被告潘素平、胡华钦没有答辩，也没有向本院提供证据。</w:t>
      </w:r>
    </w:p>
    <w:p w14:paraId="017C468C"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经审理，本院认定事实如下：被告潘素平于</w:t>
      </w:r>
      <w:r>
        <w:rPr>
          <w:rFonts w:ascii="宋体" w:eastAsia="宋体" w:hAnsi="宋体" w:cs="宋体"/>
          <w:color w:val="000000"/>
          <w:sz w:val="25"/>
          <w:highlight w:val="yellow"/>
          <w:u w:color="218FC4"/>
        </w:rPr>
        <w:t>2011</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8</w:t>
      </w:r>
      <w:r>
        <w:rPr>
          <w:rFonts w:ascii="宋体" w:eastAsia="宋体" w:hAnsi="宋体" w:cs="宋体"/>
          <w:color w:val="000000"/>
          <w:sz w:val="25"/>
          <w:highlight w:val="yellow"/>
          <w:u w:color="218FC4"/>
        </w:rPr>
        <w:t>日</w:t>
      </w:r>
      <w:r>
        <w:rPr>
          <w:rFonts w:ascii="宋体" w:eastAsia="宋体" w:hAnsi="宋体" w:cs="宋体"/>
          <w:color w:val="000000"/>
          <w:sz w:val="25"/>
          <w:u w:color="218FC4"/>
        </w:rPr>
        <w:t>向原告周玉明</w:t>
      </w:r>
      <w:r>
        <w:rPr>
          <w:rFonts w:ascii="宋体" w:eastAsia="宋体" w:hAnsi="宋体" w:cs="宋体"/>
          <w:color w:val="000000"/>
          <w:sz w:val="25"/>
          <w:u w:color="218FC4"/>
        </w:rPr>
        <w:t>借款</w:t>
      </w:r>
      <w:r>
        <w:rPr>
          <w:rFonts w:ascii="宋体" w:eastAsia="宋体" w:hAnsi="宋体" w:cs="宋体"/>
          <w:color w:val="000000"/>
          <w:sz w:val="25"/>
          <w:highlight w:val="yellow"/>
          <w:u w:color="218FC4"/>
        </w:rPr>
        <w:t>10</w:t>
      </w:r>
      <w:r>
        <w:rPr>
          <w:rFonts w:ascii="宋体" w:eastAsia="宋体" w:hAnsi="宋体" w:cs="宋体"/>
          <w:color w:val="000000"/>
          <w:sz w:val="25"/>
          <w:highlight w:val="yellow"/>
          <w:u w:color="218FC4"/>
        </w:rPr>
        <w:t>万</w:t>
      </w:r>
      <w:r>
        <w:rPr>
          <w:rFonts w:ascii="宋体" w:eastAsia="宋体" w:hAnsi="宋体" w:cs="宋体"/>
          <w:color w:val="000000"/>
          <w:sz w:val="25"/>
          <w:u w:color="218FC4"/>
        </w:rPr>
        <w:t>元。</w:t>
      </w:r>
      <w:r>
        <w:rPr>
          <w:rFonts w:ascii="宋体" w:eastAsia="宋体" w:hAnsi="宋体" w:cs="宋体"/>
          <w:color w:val="000000"/>
          <w:sz w:val="25"/>
          <w:highlight w:val="yellow"/>
          <w:u w:color="218FC4"/>
        </w:rPr>
        <w:t>2012</w:t>
      </w:r>
      <w:r>
        <w:rPr>
          <w:rFonts w:ascii="宋体" w:eastAsia="宋体" w:hAnsi="宋体" w:cs="宋体"/>
          <w:color w:val="000000"/>
          <w:sz w:val="25"/>
          <w:highlight w:val="yellow"/>
          <w:u w:color="218FC4"/>
        </w:rPr>
        <w:t>年</w:t>
      </w:r>
      <w:r>
        <w:rPr>
          <w:rFonts w:ascii="宋体" w:eastAsia="宋体" w:hAnsi="宋体" w:cs="宋体"/>
          <w:color w:val="000000"/>
          <w:sz w:val="25"/>
          <w:highlight w:val="yellow"/>
          <w:u w:color="218FC4"/>
        </w:rPr>
        <w:t>8</w:t>
      </w:r>
      <w:r>
        <w:rPr>
          <w:rFonts w:ascii="宋体" w:eastAsia="宋体" w:hAnsi="宋体" w:cs="宋体"/>
          <w:color w:val="000000"/>
          <w:sz w:val="25"/>
          <w:highlight w:val="yellow"/>
          <w:u w:color="218FC4"/>
        </w:rPr>
        <w:t>月</w:t>
      </w:r>
      <w:r>
        <w:rPr>
          <w:rFonts w:ascii="宋体" w:eastAsia="宋体" w:hAnsi="宋体" w:cs="宋体"/>
          <w:color w:val="000000"/>
          <w:sz w:val="25"/>
          <w:highlight w:val="yellow"/>
          <w:u w:color="218FC4"/>
        </w:rPr>
        <w:t>6</w:t>
      </w:r>
      <w:r>
        <w:rPr>
          <w:rFonts w:ascii="宋体" w:eastAsia="宋体" w:hAnsi="宋体" w:cs="宋体"/>
          <w:color w:val="000000"/>
          <w:sz w:val="25"/>
          <w:highlight w:val="yellow"/>
          <w:u w:color="218FC4"/>
        </w:rPr>
        <w:t>日</w:t>
      </w:r>
      <w:r>
        <w:rPr>
          <w:rFonts w:ascii="宋体" w:eastAsia="宋体" w:hAnsi="宋体" w:cs="宋体"/>
          <w:color w:val="000000"/>
          <w:sz w:val="25"/>
          <w:u w:color="218FC4"/>
        </w:rPr>
        <w:t>，被告潘素平拟向原告周玉明</w:t>
      </w:r>
      <w:r>
        <w:rPr>
          <w:rFonts w:ascii="宋体" w:eastAsia="宋体" w:hAnsi="宋体" w:cs="宋体"/>
          <w:color w:val="000000"/>
          <w:sz w:val="25"/>
          <w:highlight w:val="yellow"/>
          <w:u w:color="218FC4"/>
        </w:rPr>
        <w:t>借款</w:t>
      </w:r>
      <w:r>
        <w:rPr>
          <w:rFonts w:ascii="宋体" w:eastAsia="宋体" w:hAnsi="宋体" w:cs="宋体"/>
          <w:color w:val="000000"/>
          <w:sz w:val="25"/>
          <w:highlight w:val="yellow"/>
          <w:u w:color="218FC4"/>
        </w:rPr>
        <w:t>5</w:t>
      </w:r>
      <w:r>
        <w:rPr>
          <w:rFonts w:ascii="宋体" w:eastAsia="宋体" w:hAnsi="宋体" w:cs="宋体"/>
          <w:color w:val="000000"/>
          <w:sz w:val="25"/>
          <w:highlight w:val="yellow"/>
          <w:u w:color="218FC4"/>
        </w:rPr>
        <w:t>万元</w:t>
      </w:r>
      <w:r>
        <w:rPr>
          <w:rFonts w:ascii="宋体" w:eastAsia="宋体" w:hAnsi="宋体" w:cs="宋体"/>
          <w:color w:val="000000"/>
          <w:sz w:val="25"/>
          <w:u w:color="218FC4"/>
        </w:rPr>
        <w:t>，原告周玉明实际</w:t>
      </w:r>
      <w:r>
        <w:rPr>
          <w:rFonts w:ascii="宋体" w:eastAsia="宋体" w:hAnsi="宋体" w:cs="宋体"/>
          <w:color w:val="000000"/>
          <w:sz w:val="25"/>
          <w:highlight w:val="yellow"/>
          <w:u w:color="218FC4"/>
        </w:rPr>
        <w:t>交付借款</w:t>
      </w:r>
      <w:r>
        <w:rPr>
          <w:rFonts w:ascii="宋体" w:eastAsia="宋体" w:hAnsi="宋体" w:cs="宋体"/>
          <w:color w:val="000000"/>
          <w:sz w:val="25"/>
          <w:highlight w:val="yellow"/>
          <w:u w:color="218FC4"/>
        </w:rPr>
        <w:t>49561</w:t>
      </w:r>
      <w:r>
        <w:rPr>
          <w:rFonts w:ascii="宋体" w:eastAsia="宋体" w:hAnsi="宋体" w:cs="宋体"/>
          <w:color w:val="000000"/>
          <w:sz w:val="25"/>
          <w:highlight w:val="yellow"/>
          <w:u w:color="218FC4"/>
        </w:rPr>
        <w:t>元</w:t>
      </w:r>
      <w:r>
        <w:rPr>
          <w:rFonts w:ascii="宋体" w:eastAsia="宋体" w:hAnsi="宋体" w:cs="宋体"/>
          <w:color w:val="000000"/>
          <w:sz w:val="25"/>
          <w:u w:color="218FC4"/>
        </w:rPr>
        <w:t>。上述借款至今未还。</w:t>
      </w:r>
    </w:p>
    <w:p w14:paraId="17AB233B"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另查明，被告潘素平、胡华钦于</w:t>
      </w:r>
      <w:r>
        <w:rPr>
          <w:rFonts w:ascii="宋体" w:eastAsia="宋体" w:hAnsi="宋体" w:cs="宋体"/>
          <w:color w:val="000000"/>
          <w:sz w:val="25"/>
          <w:u w:color="218FC4"/>
        </w:rPr>
        <w:t>1987</w:t>
      </w:r>
      <w:r>
        <w:rPr>
          <w:rFonts w:ascii="宋体" w:eastAsia="宋体" w:hAnsi="宋体" w:cs="宋体"/>
          <w:color w:val="000000"/>
          <w:sz w:val="25"/>
          <w:u w:color="218FC4"/>
        </w:rPr>
        <w:t>年</w:t>
      </w:r>
      <w:r>
        <w:rPr>
          <w:rFonts w:ascii="宋体" w:eastAsia="宋体" w:hAnsi="宋体" w:cs="宋体"/>
          <w:color w:val="000000"/>
          <w:sz w:val="25"/>
          <w:u w:color="218FC4"/>
        </w:rPr>
        <w:t>5</w:t>
      </w:r>
      <w:r>
        <w:rPr>
          <w:rFonts w:ascii="宋体" w:eastAsia="宋体" w:hAnsi="宋体" w:cs="宋体"/>
          <w:color w:val="000000"/>
          <w:sz w:val="25"/>
          <w:u w:color="218FC4"/>
        </w:rPr>
        <w:t>月</w:t>
      </w:r>
      <w:r>
        <w:rPr>
          <w:rFonts w:ascii="宋体" w:eastAsia="宋体" w:hAnsi="宋体" w:cs="宋体"/>
          <w:color w:val="000000"/>
          <w:sz w:val="25"/>
          <w:u w:color="218FC4"/>
        </w:rPr>
        <w:t>22</w:t>
      </w:r>
      <w:r>
        <w:rPr>
          <w:rFonts w:ascii="宋体" w:eastAsia="宋体" w:hAnsi="宋体" w:cs="宋体"/>
          <w:color w:val="000000"/>
          <w:sz w:val="25"/>
          <w:u w:color="218FC4"/>
        </w:rPr>
        <w:t>日登记结婚，于</w:t>
      </w:r>
      <w:r>
        <w:rPr>
          <w:rFonts w:ascii="宋体" w:eastAsia="宋体" w:hAnsi="宋体" w:cs="宋体"/>
          <w:color w:val="000000"/>
          <w:sz w:val="25"/>
          <w:u w:color="218FC4"/>
        </w:rPr>
        <w:t>2012</w:t>
      </w:r>
      <w:r>
        <w:rPr>
          <w:rFonts w:ascii="宋体" w:eastAsia="宋体" w:hAnsi="宋体" w:cs="宋体"/>
          <w:color w:val="000000"/>
          <w:sz w:val="25"/>
          <w:u w:color="218FC4"/>
        </w:rPr>
        <w:t>年</w:t>
      </w:r>
      <w:r>
        <w:rPr>
          <w:rFonts w:ascii="宋体" w:eastAsia="宋体" w:hAnsi="宋体" w:cs="宋体"/>
          <w:color w:val="000000"/>
          <w:sz w:val="25"/>
          <w:u w:color="218FC4"/>
        </w:rPr>
        <w:t>12</w:t>
      </w:r>
      <w:r>
        <w:rPr>
          <w:rFonts w:ascii="宋体" w:eastAsia="宋体" w:hAnsi="宋体" w:cs="宋体"/>
          <w:color w:val="000000"/>
          <w:sz w:val="25"/>
          <w:u w:color="218FC4"/>
        </w:rPr>
        <w:t>月</w:t>
      </w:r>
      <w:r>
        <w:rPr>
          <w:rFonts w:ascii="宋体" w:eastAsia="宋体" w:hAnsi="宋体" w:cs="宋体"/>
          <w:color w:val="000000"/>
          <w:sz w:val="25"/>
          <w:u w:color="218FC4"/>
        </w:rPr>
        <w:t>28</w:t>
      </w:r>
      <w:r>
        <w:rPr>
          <w:rFonts w:ascii="宋体" w:eastAsia="宋体" w:hAnsi="宋体" w:cs="宋体"/>
          <w:color w:val="000000"/>
          <w:sz w:val="25"/>
          <w:u w:color="218FC4"/>
        </w:rPr>
        <w:t>日登记离婚。</w:t>
      </w:r>
    </w:p>
    <w:p w14:paraId="1B735505"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上述事实由原告周玉明提供的借条二份、银行交易明细二份及原告的陈述予以证实，本院予以认定。</w:t>
      </w:r>
    </w:p>
    <w:p w14:paraId="329163D7"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本院认为：被告潘素平、胡华钦经本院合法传唤无正当理由拒不到庭，应视为放弃质证和抗辩权利。债务应当清偿。被告潘素平向原告周玉明借款事实清楚，证据充分，被告潘素平依法应承担清偿责任。根据《</w:t>
      </w:r>
      <w:hyperlink r:id="rId25"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26" w:anchor="tiao_200" w:history="1">
        <w:r>
          <w:rPr>
            <w:rFonts w:ascii="宋体" w:eastAsia="宋体" w:hAnsi="宋体" w:cs="宋体"/>
            <w:color w:val="218FC4"/>
            <w:sz w:val="25"/>
            <w:u w:val="single" w:color="218FC4"/>
          </w:rPr>
          <w:t>二百条</w:t>
        </w:r>
      </w:hyperlink>
      <w:r>
        <w:rPr>
          <w:rFonts w:ascii="宋体" w:eastAsia="宋体" w:hAnsi="宋体" w:cs="宋体"/>
          <w:color w:val="000000"/>
          <w:sz w:val="25"/>
          <w:u w:color="218FC4"/>
        </w:rPr>
        <w:t>的规定：借款的利息不得预先在本金中扣除。利息预先在本金中扣除的，应当按照实际借款数额返还借款并计算利息。故本案借款应按原告周玉明实际交付被告潘素平的借款</w:t>
      </w:r>
      <w:r>
        <w:rPr>
          <w:rFonts w:ascii="宋体" w:eastAsia="宋体" w:hAnsi="宋体" w:cs="宋体"/>
          <w:color w:val="000000"/>
          <w:sz w:val="25"/>
          <w:u w:color="218FC4"/>
        </w:rPr>
        <w:t>149561</w:t>
      </w:r>
      <w:r>
        <w:rPr>
          <w:rFonts w:ascii="宋体" w:eastAsia="宋体" w:hAnsi="宋体" w:cs="宋体"/>
          <w:color w:val="000000"/>
          <w:sz w:val="25"/>
          <w:u w:color="218FC4"/>
        </w:rPr>
        <w:t>元计算。本案债务发生在被</w:t>
      </w:r>
      <w:r>
        <w:rPr>
          <w:rFonts w:ascii="宋体" w:eastAsia="宋体" w:hAnsi="宋体" w:cs="宋体"/>
          <w:color w:val="000000"/>
          <w:sz w:val="25"/>
          <w:u w:color="218FC4"/>
        </w:rPr>
        <w:t>告潘素平、胡华钦婚姻关系存续期间，二被告未能举证证明原告与被告潘素平明确约定本案债务系被告潘素平个人债务，或者属于</w:t>
      </w:r>
      <w:hyperlink r:id="rId27" w:history="1">
        <w:r>
          <w:rPr>
            <w:rFonts w:ascii="宋体" w:eastAsia="宋体" w:hAnsi="宋体" w:cs="宋体"/>
            <w:color w:val="218FC4"/>
            <w:sz w:val="25"/>
            <w:u w:val="single" w:color="218FC4"/>
          </w:rPr>
          <w:t>婚姻法</w:t>
        </w:r>
      </w:hyperlink>
      <w:r>
        <w:rPr>
          <w:rFonts w:ascii="宋体" w:eastAsia="宋体" w:hAnsi="宋体" w:cs="宋体"/>
          <w:color w:val="000000"/>
          <w:sz w:val="25"/>
          <w:u w:color="218FC4"/>
        </w:rPr>
        <w:t>第</w:t>
      </w:r>
      <w:hyperlink r:id="rId28" w:anchor="tiao_19" w:history="1">
        <w:r>
          <w:rPr>
            <w:rFonts w:ascii="宋体" w:eastAsia="宋体" w:hAnsi="宋体" w:cs="宋体"/>
            <w:color w:val="218FC4"/>
            <w:sz w:val="25"/>
            <w:u w:val="single" w:color="218FC4"/>
          </w:rPr>
          <w:t>十九条</w:t>
        </w:r>
      </w:hyperlink>
      <w:r>
        <w:rPr>
          <w:rFonts w:ascii="宋体" w:eastAsia="宋体" w:hAnsi="宋体" w:cs="宋体"/>
          <w:color w:val="000000"/>
          <w:sz w:val="25"/>
          <w:u w:color="218FC4"/>
        </w:rPr>
        <w:t>第</w:t>
      </w:r>
      <w:hyperlink r:id="rId29" w:anchor="tiao_19" w:history="1">
        <w:r>
          <w:rPr>
            <w:rFonts w:ascii="宋体" w:eastAsia="宋体" w:hAnsi="宋体" w:cs="宋体"/>
            <w:color w:val="218FC4"/>
            <w:sz w:val="25"/>
            <w:u w:val="single" w:color="218FC4"/>
          </w:rPr>
          <w:t>三款</w:t>
        </w:r>
      </w:hyperlink>
      <w:r>
        <w:rPr>
          <w:rFonts w:ascii="宋体" w:eastAsia="宋体" w:hAnsi="宋体" w:cs="宋体"/>
          <w:color w:val="000000"/>
          <w:sz w:val="25"/>
          <w:u w:color="218FC4"/>
        </w:rPr>
        <w:t>规定情形，本案债务应按被告潘素平、胡华钦夫妻共同债务处理，由二被告共同偿还。原告周玉明变更后的诉讼请求，合法正当，本院予以支持。据此，依照《</w:t>
      </w:r>
      <w:hyperlink r:id="rId30"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31" w:anchor="tiao_200" w:history="1">
        <w:r>
          <w:rPr>
            <w:rFonts w:ascii="宋体" w:eastAsia="宋体" w:hAnsi="宋体" w:cs="宋体"/>
            <w:color w:val="218FC4"/>
            <w:sz w:val="25"/>
            <w:u w:val="single" w:color="218FC4"/>
          </w:rPr>
          <w:t>二百条</w:t>
        </w:r>
      </w:hyperlink>
      <w:r>
        <w:rPr>
          <w:rFonts w:ascii="宋体" w:eastAsia="宋体" w:hAnsi="宋体" w:cs="宋体"/>
          <w:color w:val="000000"/>
          <w:sz w:val="25"/>
          <w:u w:color="218FC4"/>
        </w:rPr>
        <w:t>、第</w:t>
      </w:r>
      <w:hyperlink r:id="rId32" w:anchor="tiao_206" w:history="1">
        <w:r>
          <w:rPr>
            <w:rFonts w:ascii="宋体" w:eastAsia="宋体" w:hAnsi="宋体" w:cs="宋体"/>
            <w:color w:val="218FC4"/>
            <w:sz w:val="25"/>
            <w:u w:val="single" w:color="218FC4"/>
          </w:rPr>
          <w:t>二百零六条</w:t>
        </w:r>
      </w:hyperlink>
      <w:r>
        <w:rPr>
          <w:rFonts w:ascii="宋体" w:eastAsia="宋体" w:hAnsi="宋体" w:cs="宋体"/>
          <w:color w:val="000000"/>
          <w:sz w:val="25"/>
          <w:u w:color="218FC4"/>
        </w:rPr>
        <w:t>，《</w:t>
      </w:r>
      <w:hyperlink r:id="rId33" w:history="1">
        <w:r>
          <w:rPr>
            <w:rFonts w:ascii="宋体" w:eastAsia="宋体" w:hAnsi="宋体" w:cs="宋体"/>
            <w:color w:val="218FC4"/>
            <w:sz w:val="25"/>
            <w:u w:val="single" w:color="218FC4"/>
          </w:rPr>
          <w:t>最高人民法院关于适用〈中华人民共和国婚姻法〉若干问题的解释（二）</w:t>
        </w:r>
      </w:hyperlink>
      <w:r>
        <w:rPr>
          <w:rFonts w:ascii="宋体" w:eastAsia="宋体" w:hAnsi="宋体" w:cs="宋体"/>
          <w:color w:val="000000"/>
          <w:sz w:val="25"/>
          <w:u w:color="218FC4"/>
        </w:rPr>
        <w:t>》第</w:t>
      </w:r>
      <w:hyperlink r:id="rId34" w:anchor="tiao_24" w:history="1">
        <w:r>
          <w:rPr>
            <w:rFonts w:ascii="宋体" w:eastAsia="宋体" w:hAnsi="宋体" w:cs="宋体"/>
            <w:color w:val="218FC4"/>
            <w:sz w:val="25"/>
            <w:u w:val="single" w:color="218FC4"/>
          </w:rPr>
          <w:t>二十四条</w:t>
        </w:r>
      </w:hyperlink>
      <w:r>
        <w:rPr>
          <w:rFonts w:ascii="宋体" w:eastAsia="宋体" w:hAnsi="宋体" w:cs="宋体"/>
          <w:color w:val="000000"/>
          <w:sz w:val="25"/>
          <w:u w:color="218FC4"/>
        </w:rPr>
        <w:t>、第</w:t>
      </w:r>
      <w:hyperlink r:id="rId35" w:anchor="tiao_25" w:history="1">
        <w:r>
          <w:rPr>
            <w:rFonts w:ascii="宋体" w:eastAsia="宋体" w:hAnsi="宋体" w:cs="宋体"/>
            <w:color w:val="218FC4"/>
            <w:sz w:val="25"/>
            <w:u w:val="single" w:color="218FC4"/>
          </w:rPr>
          <w:t>二十五条</w:t>
        </w:r>
      </w:hyperlink>
      <w:r>
        <w:rPr>
          <w:rFonts w:ascii="宋体" w:eastAsia="宋体" w:hAnsi="宋体" w:cs="宋体"/>
          <w:color w:val="000000"/>
          <w:sz w:val="25"/>
          <w:u w:color="218FC4"/>
        </w:rPr>
        <w:t>第</w:t>
      </w:r>
      <w:hyperlink r:id="rId36" w:anchor="tiao_25" w:history="1">
        <w:r>
          <w:rPr>
            <w:rFonts w:ascii="宋体" w:eastAsia="宋体" w:hAnsi="宋体" w:cs="宋体"/>
            <w:color w:val="218FC4"/>
            <w:sz w:val="25"/>
            <w:u w:val="single" w:color="218FC4"/>
          </w:rPr>
          <w:t>一款</w:t>
        </w:r>
      </w:hyperlink>
      <w:r>
        <w:rPr>
          <w:rFonts w:ascii="宋体" w:eastAsia="宋体" w:hAnsi="宋体" w:cs="宋体"/>
          <w:color w:val="000000"/>
          <w:sz w:val="25"/>
          <w:u w:color="218FC4"/>
        </w:rPr>
        <w:t>，《</w:t>
      </w:r>
      <w:hyperlink r:id="rId37"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38"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的规定，判决如下：</w:t>
      </w:r>
    </w:p>
    <w:p w14:paraId="0EB00816"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被告潘素平、胡华钦于本判决生效之日起十日内偿还原告周玉明借款</w:t>
      </w:r>
      <w:r>
        <w:rPr>
          <w:rFonts w:ascii="宋体" w:eastAsia="宋体" w:hAnsi="宋体" w:cs="宋体"/>
          <w:color w:val="000000"/>
          <w:sz w:val="25"/>
          <w:u w:color="218FC4"/>
        </w:rPr>
        <w:t>149561</w:t>
      </w:r>
      <w:r>
        <w:rPr>
          <w:rFonts w:ascii="宋体" w:eastAsia="宋体" w:hAnsi="宋体" w:cs="宋体"/>
          <w:color w:val="000000"/>
          <w:sz w:val="25"/>
          <w:u w:color="218FC4"/>
        </w:rPr>
        <w:t>元。</w:t>
      </w:r>
    </w:p>
    <w:p w14:paraId="1232EF14"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本案受理费</w:t>
      </w:r>
      <w:r>
        <w:rPr>
          <w:rFonts w:ascii="宋体" w:eastAsia="宋体" w:hAnsi="宋体" w:cs="宋体"/>
          <w:color w:val="000000"/>
          <w:sz w:val="25"/>
          <w:u w:color="218FC4"/>
        </w:rPr>
        <w:t>3292</w:t>
      </w:r>
      <w:r>
        <w:rPr>
          <w:rFonts w:ascii="宋体" w:eastAsia="宋体" w:hAnsi="宋体" w:cs="宋体"/>
          <w:color w:val="000000"/>
          <w:sz w:val="25"/>
          <w:u w:color="218FC4"/>
        </w:rPr>
        <w:t>元，公告费</w:t>
      </w:r>
      <w:r>
        <w:rPr>
          <w:rFonts w:ascii="宋体" w:eastAsia="宋体" w:hAnsi="宋体" w:cs="宋体"/>
          <w:color w:val="000000"/>
          <w:sz w:val="25"/>
          <w:u w:color="218FC4"/>
        </w:rPr>
        <w:t>500</w:t>
      </w:r>
      <w:r>
        <w:rPr>
          <w:rFonts w:ascii="宋体" w:eastAsia="宋体" w:hAnsi="宋体" w:cs="宋体"/>
          <w:color w:val="000000"/>
          <w:sz w:val="25"/>
          <w:u w:color="218FC4"/>
        </w:rPr>
        <w:t>元（该款已由原告周玉明垫付），共计</w:t>
      </w:r>
      <w:r>
        <w:rPr>
          <w:rFonts w:ascii="宋体" w:eastAsia="宋体" w:hAnsi="宋体" w:cs="宋体"/>
          <w:color w:val="000000"/>
          <w:sz w:val="25"/>
          <w:u w:color="218FC4"/>
        </w:rPr>
        <w:t>3792</w:t>
      </w:r>
      <w:r>
        <w:rPr>
          <w:rFonts w:ascii="宋体" w:eastAsia="宋体" w:hAnsi="宋体" w:cs="宋体"/>
          <w:color w:val="000000"/>
          <w:sz w:val="25"/>
          <w:u w:color="218FC4"/>
        </w:rPr>
        <w:t>元，由被告潘素平、胡华钦负担。</w:t>
      </w:r>
    </w:p>
    <w:p w14:paraId="470A7B24"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 xml:space="preserve">　　如不服本判决，可</w:t>
      </w:r>
      <w:r>
        <w:rPr>
          <w:rFonts w:ascii="宋体" w:eastAsia="宋体" w:hAnsi="宋体" w:cs="宋体"/>
          <w:color w:val="000000"/>
          <w:sz w:val="25"/>
          <w:u w:color="218FC4"/>
        </w:rPr>
        <w:t>在判决书送达之日起十五日内，向本院递交上诉状，并按对方当事人的人数提出副本，上诉于浙江省温州市中级人民法院。</w:t>
      </w:r>
    </w:p>
    <w:p w14:paraId="7822DDFE" w14:textId="77777777" w:rsidR="00000000" w:rsidRDefault="00A32E45">
      <w:pPr>
        <w:widowControl w:val="0"/>
        <w:spacing w:line="440" w:lineRule="exact"/>
        <w:rPr>
          <w:rFonts w:ascii="宋体" w:eastAsia="宋体" w:hAnsi="宋体" w:cs="宋体"/>
          <w:color w:val="000000"/>
          <w:sz w:val="25"/>
          <w:u w:color="218FC4"/>
        </w:rPr>
      </w:pPr>
    </w:p>
    <w:p w14:paraId="6CAB4D8F"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审　判　长　　　郑　冠</w:t>
      </w:r>
    </w:p>
    <w:p w14:paraId="02CB638F"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廖臻韬</w:t>
      </w:r>
    </w:p>
    <w:p w14:paraId="4FB71B1F"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人民陪审员　　　陈金国</w:t>
      </w:r>
    </w:p>
    <w:p w14:paraId="3E985A9E"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二〇一四年七月二十九日</w:t>
      </w:r>
    </w:p>
    <w:p w14:paraId="75D92E85" w14:textId="77777777" w:rsidR="00000000" w:rsidRDefault="00A32E45">
      <w:pPr>
        <w:widowControl w:val="0"/>
        <w:spacing w:line="440" w:lineRule="exact"/>
        <w:jc w:val="right"/>
        <w:rPr>
          <w:rFonts w:ascii="宋体" w:eastAsia="宋体" w:hAnsi="宋体" w:cs="宋体"/>
          <w:color w:val="000000"/>
          <w:sz w:val="25"/>
          <w:u w:color="218FC4"/>
        </w:rPr>
      </w:pPr>
      <w:r>
        <w:rPr>
          <w:rFonts w:ascii="宋体" w:eastAsia="宋体" w:hAnsi="宋体" w:cs="宋体"/>
          <w:color w:val="000000"/>
          <w:sz w:val="25"/>
          <w:u w:color="218FC4"/>
        </w:rPr>
        <w:t>代书　记员　　　黄成雪</w:t>
      </w:r>
    </w:p>
    <w:p w14:paraId="27DA9D54"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附告：判决适用的法律条文及当事人应知的相关事项</w:t>
      </w:r>
    </w:p>
    <w:p w14:paraId="08D2607B"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判决适用的法律条文</w:t>
      </w:r>
    </w:p>
    <w:p w14:paraId="09CC14AC"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39" w:history="1">
        <w:r>
          <w:rPr>
            <w:rFonts w:ascii="宋体" w:eastAsia="宋体" w:hAnsi="宋体" w:cs="宋体"/>
            <w:color w:val="218FC4"/>
            <w:sz w:val="25"/>
            <w:u w:val="single" w:color="218FC4"/>
          </w:rPr>
          <w:t>中华人民共和国合同法</w:t>
        </w:r>
      </w:hyperlink>
      <w:r>
        <w:rPr>
          <w:rFonts w:ascii="宋体" w:eastAsia="宋体" w:hAnsi="宋体" w:cs="宋体"/>
          <w:color w:val="000000"/>
          <w:sz w:val="25"/>
          <w:u w:color="218FC4"/>
        </w:rPr>
        <w:t>》第</w:t>
      </w:r>
      <w:hyperlink r:id="rId40" w:anchor="tiao_200" w:history="1">
        <w:r>
          <w:rPr>
            <w:rFonts w:ascii="宋体" w:eastAsia="宋体" w:hAnsi="宋体" w:cs="宋体"/>
            <w:color w:val="218FC4"/>
            <w:sz w:val="25"/>
            <w:u w:val="single" w:color="218FC4"/>
          </w:rPr>
          <w:t>二百条</w:t>
        </w:r>
      </w:hyperlink>
      <w:r>
        <w:rPr>
          <w:rFonts w:ascii="宋体" w:eastAsia="宋体" w:hAnsi="宋体" w:cs="宋体"/>
          <w:color w:val="000000"/>
          <w:sz w:val="25"/>
          <w:u w:color="218FC4"/>
        </w:rPr>
        <w:t>：借款的利息不得预先在本金中扣除。利息预先在本金中扣除的，应当按照实际借款数额返还借款并计算利息。</w:t>
      </w:r>
    </w:p>
    <w:p w14:paraId="7541B09F"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第二百零六条：借款人应当按照约定的期限返还借款。对借款期限没有约定或者约定不明确，依照本法第六十一条的规定仍不能确定的，借款人可以随时返还；贷款人可以催告借款人在合理期限内返还。</w:t>
      </w:r>
    </w:p>
    <w:p w14:paraId="7421AF0E"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1" w:history="1">
        <w:r>
          <w:rPr>
            <w:rFonts w:ascii="宋体" w:eastAsia="宋体" w:hAnsi="宋体" w:cs="宋体"/>
            <w:color w:val="218FC4"/>
            <w:sz w:val="25"/>
            <w:u w:val="single" w:color="218FC4"/>
          </w:rPr>
          <w:t>最高人民法院关于适用〈中华人民共和国婚姻法〉若干问题的解释（二）</w:t>
        </w:r>
      </w:hyperlink>
      <w:r>
        <w:rPr>
          <w:rFonts w:ascii="宋体" w:eastAsia="宋体" w:hAnsi="宋体" w:cs="宋体"/>
          <w:color w:val="000000"/>
          <w:sz w:val="25"/>
          <w:u w:color="218FC4"/>
        </w:rPr>
        <w:t>》第</w:t>
      </w:r>
      <w:hyperlink r:id="rId42" w:anchor="tiao_24" w:history="1">
        <w:r>
          <w:rPr>
            <w:rFonts w:ascii="宋体" w:eastAsia="宋体" w:hAnsi="宋体" w:cs="宋体"/>
            <w:color w:val="218FC4"/>
            <w:sz w:val="25"/>
            <w:u w:val="single" w:color="218FC4"/>
          </w:rPr>
          <w:t>二十四条</w:t>
        </w:r>
      </w:hyperlink>
      <w:r>
        <w:rPr>
          <w:rFonts w:ascii="宋体" w:eastAsia="宋体" w:hAnsi="宋体" w:cs="宋体"/>
          <w:color w:val="000000"/>
          <w:sz w:val="25"/>
          <w:u w:color="218FC4"/>
        </w:rPr>
        <w:t>：债权人就婚姻关系存续期间夫妻一方以个人名义所负债务主张权利的，应当按夫妻共同债务处理。但夫妻一方能够证明债权人与债务人明确约定为个人债务，或者能够证明属于</w:t>
      </w:r>
      <w:hyperlink r:id="rId43" w:history="1">
        <w:r>
          <w:rPr>
            <w:rFonts w:ascii="宋体" w:eastAsia="宋体" w:hAnsi="宋体" w:cs="宋体"/>
            <w:color w:val="218FC4"/>
            <w:sz w:val="25"/>
            <w:u w:val="single" w:color="218FC4"/>
          </w:rPr>
          <w:t>婚姻法</w:t>
        </w:r>
      </w:hyperlink>
      <w:r>
        <w:rPr>
          <w:rFonts w:ascii="宋体" w:eastAsia="宋体" w:hAnsi="宋体" w:cs="宋体"/>
          <w:color w:val="000000"/>
          <w:sz w:val="25"/>
          <w:u w:color="218FC4"/>
        </w:rPr>
        <w:t>第</w:t>
      </w:r>
      <w:hyperlink r:id="rId44" w:anchor="tiao_19" w:history="1">
        <w:r>
          <w:rPr>
            <w:rFonts w:ascii="宋体" w:eastAsia="宋体" w:hAnsi="宋体" w:cs="宋体"/>
            <w:color w:val="218FC4"/>
            <w:sz w:val="25"/>
            <w:u w:val="single" w:color="218FC4"/>
          </w:rPr>
          <w:t>十九条</w:t>
        </w:r>
      </w:hyperlink>
      <w:r>
        <w:rPr>
          <w:rFonts w:ascii="宋体" w:eastAsia="宋体" w:hAnsi="宋体" w:cs="宋体"/>
          <w:color w:val="000000"/>
          <w:sz w:val="25"/>
          <w:u w:color="218FC4"/>
        </w:rPr>
        <w:t>第</w:t>
      </w:r>
      <w:hyperlink r:id="rId45" w:anchor="tiao_19" w:history="1">
        <w:r>
          <w:rPr>
            <w:rFonts w:ascii="宋体" w:eastAsia="宋体" w:hAnsi="宋体" w:cs="宋体"/>
            <w:color w:val="218FC4"/>
            <w:sz w:val="25"/>
            <w:u w:val="single" w:color="218FC4"/>
          </w:rPr>
          <w:t>三款</w:t>
        </w:r>
      </w:hyperlink>
      <w:r>
        <w:rPr>
          <w:rFonts w:ascii="宋体" w:eastAsia="宋体" w:hAnsi="宋体" w:cs="宋体"/>
          <w:color w:val="000000"/>
          <w:sz w:val="25"/>
          <w:u w:color="218FC4"/>
        </w:rPr>
        <w:t>规定情形的除外。</w:t>
      </w:r>
    </w:p>
    <w:p w14:paraId="4B45B07C"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第二十五条第一款：当事人的离婚协议或者人民法院的判决书、裁定书、调解书已经对夫妻财产分割问题</w:t>
      </w:r>
      <w:r>
        <w:rPr>
          <w:rFonts w:ascii="宋体" w:eastAsia="宋体" w:hAnsi="宋体" w:cs="宋体"/>
          <w:color w:val="000000"/>
          <w:sz w:val="25"/>
          <w:u w:color="218FC4"/>
        </w:rPr>
        <w:t>作出处理的，债权人仍有权就夫妻共同债务向男女双方主张权利。</w:t>
      </w:r>
    </w:p>
    <w:p w14:paraId="4B905D63"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w:t>
      </w:r>
      <w:hyperlink r:id="rId46" w:history="1">
        <w:r>
          <w:rPr>
            <w:rFonts w:ascii="宋体" w:eastAsia="宋体" w:hAnsi="宋体" w:cs="宋体"/>
            <w:color w:val="218FC4"/>
            <w:sz w:val="25"/>
            <w:u w:val="single" w:color="218FC4"/>
          </w:rPr>
          <w:t>中华人民共和国民事诉讼法</w:t>
        </w:r>
      </w:hyperlink>
      <w:r>
        <w:rPr>
          <w:rFonts w:ascii="宋体" w:eastAsia="宋体" w:hAnsi="宋体" w:cs="宋体"/>
          <w:color w:val="000000"/>
          <w:sz w:val="25"/>
          <w:u w:color="218FC4"/>
        </w:rPr>
        <w:t>》第</w:t>
      </w:r>
      <w:hyperlink r:id="rId47" w:anchor="tiao_144" w:history="1">
        <w:r>
          <w:rPr>
            <w:rFonts w:ascii="宋体" w:eastAsia="宋体" w:hAnsi="宋体" w:cs="宋体"/>
            <w:color w:val="218FC4"/>
            <w:sz w:val="25"/>
            <w:u w:val="single" w:color="218FC4"/>
          </w:rPr>
          <w:t>一百四十四条</w:t>
        </w:r>
      </w:hyperlink>
      <w:r>
        <w:rPr>
          <w:rFonts w:ascii="宋体" w:eastAsia="宋体" w:hAnsi="宋体" w:cs="宋体"/>
          <w:color w:val="000000"/>
          <w:sz w:val="25"/>
          <w:u w:color="218FC4"/>
        </w:rPr>
        <w:t>：被告经传票传唤，无正当理由拒不到庭的，或者未经法庭许可中途退庭的，可以缺席判决。</w:t>
      </w:r>
    </w:p>
    <w:p w14:paraId="7C5B7EB8"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二、当事人应知的相关事</w:t>
      </w:r>
      <w:r>
        <w:rPr>
          <w:rFonts w:ascii="宋体" w:eastAsia="宋体" w:hAnsi="宋体" w:cs="宋体"/>
          <w:color w:val="000000"/>
          <w:sz w:val="25"/>
          <w:u w:color="218FC4"/>
        </w:rPr>
        <w:t>项</w:t>
      </w:r>
    </w:p>
    <w:p w14:paraId="5D195E4A"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1</w:t>
      </w:r>
      <w:r>
        <w:rPr>
          <w:rFonts w:ascii="宋体" w:eastAsia="宋体" w:hAnsi="宋体" w:cs="宋体"/>
          <w:color w:val="000000"/>
          <w:sz w:val="25"/>
          <w:u w:color="218FC4"/>
        </w:rPr>
        <w:t>、上诉人应按一审案件受理费标准预交上诉案件受理费（对财产案件提起上诉的，按照不服一审判决部分的上诉请求数额交纳案件受理费），在向人民法院提交上诉状时预交到温州市中级人民法院，或通过农业银行电汇至温州市财政局非税收入结算户，账号：</w:t>
      </w:r>
      <w:r>
        <w:rPr>
          <w:rFonts w:ascii="宋体" w:eastAsia="宋体" w:hAnsi="宋体" w:cs="宋体"/>
          <w:color w:val="000000"/>
          <w:sz w:val="25"/>
          <w:u w:color="218FC4"/>
        </w:rPr>
        <w:t>192999010400031950013</w:t>
      </w:r>
      <w:r>
        <w:rPr>
          <w:rFonts w:ascii="宋体" w:eastAsia="宋体" w:hAnsi="宋体" w:cs="宋体"/>
          <w:color w:val="000000"/>
          <w:sz w:val="25"/>
          <w:u w:color="218FC4"/>
        </w:rPr>
        <w:t>。</w:t>
      </w:r>
    </w:p>
    <w:p w14:paraId="31432A0E"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2</w:t>
      </w:r>
      <w:r>
        <w:rPr>
          <w:rFonts w:ascii="宋体" w:eastAsia="宋体" w:hAnsi="宋体" w:cs="宋体"/>
          <w:color w:val="000000"/>
          <w:sz w:val="25"/>
          <w:u w:color="218FC4"/>
        </w:rPr>
        <w:t>、当事人一般应自案件裁判文书生效后</w:t>
      </w:r>
      <w:r>
        <w:rPr>
          <w:rFonts w:ascii="宋体" w:eastAsia="宋体" w:hAnsi="宋体" w:cs="宋体"/>
          <w:color w:val="000000"/>
          <w:sz w:val="25"/>
          <w:u w:color="218FC4"/>
        </w:rPr>
        <w:t>10</w:t>
      </w:r>
      <w:r>
        <w:rPr>
          <w:rFonts w:ascii="宋体" w:eastAsia="宋体" w:hAnsi="宋体" w:cs="宋体"/>
          <w:color w:val="000000"/>
          <w:sz w:val="25"/>
          <w:u w:color="218FC4"/>
        </w:rPr>
        <w:t>日内向人民法院领取裁判文书生效通知书。</w:t>
      </w:r>
    </w:p>
    <w:p w14:paraId="78B12782"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3</w:t>
      </w:r>
      <w:r>
        <w:rPr>
          <w:rFonts w:ascii="宋体" w:eastAsia="宋体" w:hAnsi="宋体" w:cs="宋体"/>
          <w:color w:val="000000"/>
          <w:sz w:val="25"/>
          <w:u w:color="218FC4"/>
        </w:rPr>
        <w:t>、需要退还诉讼费用的，当事人应在裁判文书生效后</w:t>
      </w:r>
      <w:r>
        <w:rPr>
          <w:rFonts w:ascii="宋体" w:eastAsia="宋体" w:hAnsi="宋体" w:cs="宋体"/>
          <w:color w:val="000000"/>
          <w:sz w:val="25"/>
          <w:u w:color="218FC4"/>
        </w:rPr>
        <w:t>15</w:t>
      </w:r>
      <w:r>
        <w:rPr>
          <w:rFonts w:ascii="宋体" w:eastAsia="宋体" w:hAnsi="宋体" w:cs="宋体"/>
          <w:color w:val="000000"/>
          <w:sz w:val="25"/>
          <w:u w:color="218FC4"/>
        </w:rPr>
        <w:t>日内来院办理诉讼费用退费手续。</w:t>
      </w:r>
    </w:p>
    <w:p w14:paraId="3F45B0EB"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4</w:t>
      </w:r>
      <w:r>
        <w:rPr>
          <w:rFonts w:ascii="宋体" w:eastAsia="宋体" w:hAnsi="宋体" w:cs="宋体"/>
          <w:color w:val="000000"/>
          <w:sz w:val="25"/>
          <w:u w:color="218FC4"/>
        </w:rPr>
        <w:t>、根据法律、司法解释的规定，发生法律效力的民事判决、裁定、调解书，</w:t>
      </w:r>
      <w:r>
        <w:rPr>
          <w:rFonts w:ascii="宋体" w:eastAsia="宋体" w:hAnsi="宋体" w:cs="宋体"/>
          <w:color w:val="000000"/>
          <w:sz w:val="25"/>
          <w:u w:color="218FC4"/>
        </w:rPr>
        <w:t>当事人必须履行。被执行人未按法律文书指定的期间履行给付金钱义务的，应当加倍支付迟延履行期间的债务利息，未按法律文书指定的期间履行其他义务的，应当支付迟延履行金。</w:t>
      </w:r>
    </w:p>
    <w:p w14:paraId="6FA10999"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5</w:t>
      </w:r>
      <w:r>
        <w:rPr>
          <w:rFonts w:ascii="宋体" w:eastAsia="宋体" w:hAnsi="宋体" w:cs="宋体"/>
          <w:color w:val="000000"/>
          <w:sz w:val="25"/>
          <w:u w:color="218FC4"/>
        </w:rPr>
        <w:t>、当事人一方拒绝履行的，对方当事人可以在履行期限届满后的二年内（分期履行的，从规定的每次履行期间的最后一日起计算）向人民法院申请执行。逾期申请的，人民法院不予受理执行。</w:t>
      </w:r>
    </w:p>
    <w:p w14:paraId="0FFA37CF"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color w:val="000000"/>
          <w:sz w:val="25"/>
          <w:u w:color="218FC4"/>
        </w:rPr>
        <w:t>6</w:t>
      </w:r>
      <w:r>
        <w:rPr>
          <w:rFonts w:ascii="宋体" w:eastAsia="宋体" w:hAnsi="宋体" w:cs="宋体"/>
          <w:color w:val="000000"/>
          <w:sz w:val="25"/>
          <w:u w:color="218FC4"/>
        </w:rPr>
        <w:t>、拒不履行人民法院已经发生法律效力的判决、裁定的；隐藏、转移、变卖、毁损已被查封、扣押的财产，或者已被清点并责令其保管的财产，转移已被冻结的财产的；以暴力、威胁或者其他方法阻碍</w:t>
      </w:r>
      <w:r>
        <w:rPr>
          <w:rFonts w:ascii="宋体" w:eastAsia="宋体" w:hAnsi="宋体" w:cs="宋体"/>
          <w:color w:val="000000"/>
          <w:sz w:val="25"/>
          <w:u w:color="218FC4"/>
        </w:rPr>
        <w:t>司法工作人员执行职务的，人民法院可以根据情节轻重予以罚款、拘留；构成犯罪的，依法追究刑事责任。</w:t>
      </w:r>
    </w:p>
    <w:p w14:paraId="0D3BB22E" w14:textId="77777777" w:rsidR="00000000" w:rsidRDefault="00A32E45">
      <w:pPr>
        <w:widowControl w:val="0"/>
        <w:spacing w:line="440" w:lineRule="exact"/>
        <w:rPr>
          <w:rFonts w:ascii="宋体" w:eastAsia="宋体" w:hAnsi="宋体" w:cs="宋体"/>
          <w:color w:val="000000"/>
          <w:sz w:val="25"/>
          <w:u w:color="218FC4"/>
        </w:rPr>
      </w:pPr>
    </w:p>
    <w:p w14:paraId="462F481B" w14:textId="77777777" w:rsidR="00000000" w:rsidRDefault="00A32E45">
      <w:pPr>
        <w:widowControl w:val="0"/>
        <w:spacing w:line="440" w:lineRule="exact"/>
        <w:rPr>
          <w:rFonts w:ascii="宋体" w:eastAsia="宋体" w:hAnsi="宋体" w:cs="宋体"/>
          <w:color w:val="000000"/>
          <w:sz w:val="25"/>
          <w:u w:color="218FC4"/>
        </w:rPr>
      </w:pPr>
    </w:p>
    <w:p w14:paraId="1EEE12E5" w14:textId="77777777" w:rsidR="00000000" w:rsidRDefault="00A32E45">
      <w:pPr>
        <w:widowControl w:val="0"/>
        <w:spacing w:line="440" w:lineRule="exact"/>
        <w:rPr>
          <w:rFonts w:ascii="宋体" w:eastAsia="宋体" w:hAnsi="宋体" w:cs="宋体"/>
          <w:color w:val="000000"/>
          <w:sz w:val="25"/>
          <w:u w:color="218FC4"/>
        </w:rPr>
      </w:pPr>
    </w:p>
    <w:p w14:paraId="2E57A1ED" w14:textId="77777777" w:rsidR="00000000" w:rsidRDefault="00A32E45">
      <w:pPr>
        <w:widowControl w:val="0"/>
        <w:spacing w:line="440" w:lineRule="exact"/>
        <w:rPr>
          <w:rFonts w:ascii="宋体" w:eastAsia="宋体" w:hAnsi="宋体" w:cs="宋体"/>
          <w:color w:val="000000"/>
          <w:sz w:val="25"/>
          <w:u w:color="218FC4"/>
        </w:rPr>
      </w:pPr>
    </w:p>
    <w:p w14:paraId="72EBC68E" w14:textId="77777777" w:rsidR="00000000" w:rsidRDefault="00A32E45">
      <w:pPr>
        <w:widowControl w:val="0"/>
        <w:spacing w:line="440" w:lineRule="exact"/>
        <w:rPr>
          <w:rFonts w:ascii="宋体" w:eastAsia="宋体" w:hAnsi="宋体" w:cs="宋体"/>
          <w:color w:val="000000"/>
          <w:sz w:val="25"/>
          <w:u w:color="218FC4"/>
        </w:rPr>
      </w:pPr>
    </w:p>
    <w:p w14:paraId="5A2D1E09" w14:textId="77777777" w:rsidR="00000000" w:rsidRDefault="00A32E45">
      <w:pPr>
        <w:widowControl w:val="0"/>
        <w:spacing w:line="440" w:lineRule="exact"/>
        <w:rPr>
          <w:rFonts w:ascii="宋体" w:eastAsia="宋体" w:hAnsi="宋体" w:cs="宋体"/>
          <w:color w:val="000000"/>
          <w:sz w:val="25"/>
          <w:u w:color="218FC4"/>
        </w:rPr>
      </w:pPr>
    </w:p>
    <w:p w14:paraId="0FE62134" w14:textId="77777777" w:rsidR="00000000" w:rsidRDefault="00A32E45">
      <w:pPr>
        <w:widowControl w:val="0"/>
        <w:spacing w:line="440" w:lineRule="exact"/>
        <w:rPr>
          <w:rFonts w:ascii="宋体" w:eastAsia="宋体" w:hAnsi="宋体" w:cs="宋体"/>
          <w:color w:val="000000"/>
          <w:sz w:val="25"/>
          <w:u w:color="218FC4"/>
        </w:rPr>
      </w:pPr>
    </w:p>
    <w:p w14:paraId="0A948AE1" w14:textId="77777777" w:rsidR="00000000" w:rsidRDefault="00A32E45">
      <w:pPr>
        <w:widowControl w:val="0"/>
        <w:spacing w:line="440" w:lineRule="exact"/>
        <w:rPr>
          <w:rFonts w:ascii="宋体" w:eastAsia="宋体" w:hAnsi="宋体" w:cs="宋体"/>
          <w:color w:val="000000"/>
          <w:sz w:val="25"/>
          <w:u w:color="218FC4"/>
        </w:rPr>
      </w:pPr>
    </w:p>
    <w:p w14:paraId="7FA09C0C" w14:textId="77777777" w:rsidR="00000000" w:rsidRDefault="00A32E45">
      <w:pPr>
        <w:widowControl w:val="0"/>
        <w:spacing w:line="440" w:lineRule="exact"/>
        <w:rPr>
          <w:rFonts w:ascii="宋体" w:eastAsia="宋体" w:hAnsi="宋体" w:cs="宋体"/>
          <w:color w:val="000000"/>
          <w:sz w:val="25"/>
          <w:u w:color="218FC4"/>
        </w:rPr>
      </w:pPr>
      <w:r>
        <w:rPr>
          <w:rFonts w:ascii="宋体" w:eastAsia="宋体" w:hAnsi="宋体" w:cs="宋体"/>
          <w:b/>
          <w:color w:val="000000"/>
          <w:sz w:val="30"/>
        </w:rPr>
        <w:t>本案法律依据</w:t>
      </w:r>
    </w:p>
    <w:p w14:paraId="4F8F6F0C" w14:textId="77777777" w:rsidR="00000000" w:rsidRDefault="00A32E45">
      <w:pPr>
        <w:widowControl w:val="0"/>
        <w:spacing w:line="440" w:lineRule="exact"/>
        <w:ind w:firstLine="500"/>
        <w:rPr>
          <w:rFonts w:ascii="宋体" w:eastAsia="宋体" w:hAnsi="宋体" w:cs="宋体"/>
          <w:color w:val="000000"/>
          <w:sz w:val="25"/>
          <w:u w:color="218FC4"/>
        </w:rPr>
      </w:pPr>
      <w:hyperlink r:id="rId48" w:anchor="tiao_19" w:history="1">
        <w:r>
          <w:rPr>
            <w:rFonts w:ascii="宋体" w:eastAsia="宋体" w:hAnsi="宋体" w:cs="宋体"/>
            <w:color w:val="218FC4"/>
            <w:sz w:val="25"/>
            <w:u w:val="single" w:color="218FC4"/>
          </w:rPr>
          <w:t>中华人民共和国婚姻法</w:t>
        </w:r>
        <w:r>
          <w:rPr>
            <w:rFonts w:ascii="宋体" w:eastAsia="宋体" w:hAnsi="宋体" w:cs="宋体"/>
            <w:color w:val="218FC4"/>
            <w:sz w:val="25"/>
            <w:u w:val="single" w:color="218FC4"/>
          </w:rPr>
          <w:t>(2001</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19</w:t>
        </w:r>
        <w:r>
          <w:rPr>
            <w:rFonts w:ascii="宋体" w:eastAsia="宋体" w:hAnsi="宋体" w:cs="宋体"/>
            <w:color w:val="218FC4"/>
            <w:sz w:val="25"/>
            <w:u w:val="single" w:color="218FC4"/>
          </w:rPr>
          <w:t>条</w:t>
        </w:r>
        <w:r>
          <w:rPr>
            <w:rFonts w:ascii="宋体" w:eastAsia="宋体" w:hAnsi="宋体" w:cs="宋体"/>
            <w:color w:val="218FC4"/>
            <w:sz w:val="25"/>
            <w:u w:val="single" w:color="218FC4"/>
          </w:rPr>
          <w:t>3</w:t>
        </w:r>
        <w:r>
          <w:rPr>
            <w:rFonts w:ascii="宋体" w:eastAsia="宋体" w:hAnsi="宋体" w:cs="宋体"/>
            <w:color w:val="218FC4"/>
            <w:sz w:val="25"/>
            <w:u w:val="single" w:color="218FC4"/>
          </w:rPr>
          <w:t>款</w:t>
        </w:r>
      </w:hyperlink>
    </w:p>
    <w:p w14:paraId="4CA3EE69"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49" w:anchor="tiao_24" w:history="1">
        <w:r>
          <w:rPr>
            <w:rFonts w:ascii="宋体" w:eastAsia="宋体" w:hAnsi="宋体" w:cs="宋体"/>
            <w:color w:val="218FC4"/>
            <w:sz w:val="25"/>
            <w:u w:val="single" w:color="218FC4"/>
          </w:rPr>
          <w:t>最高人民法院关于适用《中华人民共和国婚姻法》若干问题的解释</w:t>
        </w:r>
        <w:r>
          <w:rPr>
            <w:rFonts w:ascii="宋体" w:eastAsia="宋体" w:hAnsi="宋体" w:cs="宋体"/>
            <w:color w:val="218FC4"/>
            <w:sz w:val="25"/>
            <w:u w:val="single" w:color="218FC4"/>
          </w:rPr>
          <w:t>(</w:t>
        </w:r>
        <w:r>
          <w:rPr>
            <w:rFonts w:ascii="宋体" w:eastAsia="宋体" w:hAnsi="宋体" w:cs="宋体"/>
            <w:color w:val="218FC4"/>
            <w:sz w:val="25"/>
            <w:u w:val="single" w:color="218FC4"/>
          </w:rPr>
          <w:t>二</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24</w:t>
        </w:r>
        <w:r>
          <w:rPr>
            <w:rFonts w:ascii="宋体" w:eastAsia="宋体" w:hAnsi="宋体" w:cs="宋体"/>
            <w:color w:val="218FC4"/>
            <w:sz w:val="25"/>
            <w:u w:val="single" w:color="218FC4"/>
          </w:rPr>
          <w:t>条</w:t>
        </w:r>
      </w:hyperlink>
    </w:p>
    <w:p w14:paraId="47FDFDD2"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0" w:anchor="tiao_25" w:history="1">
        <w:r>
          <w:rPr>
            <w:rFonts w:ascii="宋体" w:eastAsia="宋体" w:hAnsi="宋体" w:cs="宋体"/>
            <w:color w:val="218FC4"/>
            <w:sz w:val="25"/>
            <w:u w:val="single" w:color="218FC4"/>
          </w:rPr>
          <w:t>最高人民法院关于适用《中华人民共和国婚姻法》若干问题的解释</w:t>
        </w:r>
        <w:r>
          <w:rPr>
            <w:rFonts w:ascii="宋体" w:eastAsia="宋体" w:hAnsi="宋体" w:cs="宋体"/>
            <w:color w:val="218FC4"/>
            <w:sz w:val="25"/>
            <w:u w:val="single" w:color="218FC4"/>
          </w:rPr>
          <w:t>(</w:t>
        </w:r>
        <w:r>
          <w:rPr>
            <w:rFonts w:ascii="宋体" w:eastAsia="宋体" w:hAnsi="宋体" w:cs="宋体"/>
            <w:color w:val="218FC4"/>
            <w:sz w:val="25"/>
            <w:u w:val="single" w:color="218FC4"/>
          </w:rPr>
          <w:t>二</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25</w:t>
        </w:r>
        <w:r>
          <w:rPr>
            <w:rFonts w:ascii="宋体" w:eastAsia="宋体" w:hAnsi="宋体" w:cs="宋体"/>
            <w:color w:val="218FC4"/>
            <w:sz w:val="25"/>
            <w:u w:val="single" w:color="218FC4"/>
          </w:rPr>
          <w:t>条</w:t>
        </w:r>
        <w:r>
          <w:rPr>
            <w:rFonts w:ascii="宋体" w:eastAsia="宋体" w:hAnsi="宋体" w:cs="宋体"/>
            <w:color w:val="218FC4"/>
            <w:sz w:val="25"/>
            <w:u w:val="single" w:color="218FC4"/>
          </w:rPr>
          <w:t>1</w:t>
        </w:r>
        <w:r>
          <w:rPr>
            <w:rFonts w:ascii="宋体" w:eastAsia="宋体" w:hAnsi="宋体" w:cs="宋体"/>
            <w:color w:val="218FC4"/>
            <w:sz w:val="25"/>
            <w:u w:val="single" w:color="218FC4"/>
          </w:rPr>
          <w:t>款</w:t>
        </w:r>
      </w:hyperlink>
    </w:p>
    <w:p w14:paraId="75FF4CA9"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1" w:anchor="tiao_144" w:history="1">
        <w:r>
          <w:rPr>
            <w:rFonts w:ascii="宋体" w:eastAsia="宋体" w:hAnsi="宋体" w:cs="宋体"/>
            <w:color w:val="218FC4"/>
            <w:sz w:val="25"/>
            <w:u w:val="single" w:color="218FC4"/>
          </w:rPr>
          <w:t>中华人民共和国民事诉讼法</w:t>
        </w:r>
        <w:r>
          <w:rPr>
            <w:rFonts w:ascii="宋体" w:eastAsia="宋体" w:hAnsi="宋体" w:cs="宋体"/>
            <w:color w:val="218FC4"/>
            <w:sz w:val="25"/>
            <w:u w:val="single" w:color="218FC4"/>
          </w:rPr>
          <w:t>(2012</w:t>
        </w:r>
        <w:r>
          <w:rPr>
            <w:rFonts w:ascii="宋体" w:eastAsia="宋体" w:hAnsi="宋体" w:cs="宋体"/>
            <w:color w:val="218FC4"/>
            <w:sz w:val="25"/>
            <w:u w:val="single" w:color="218FC4"/>
          </w:rPr>
          <w:t>修正</w:t>
        </w:r>
        <w:r>
          <w:rPr>
            <w:rFonts w:ascii="宋体" w:eastAsia="宋体" w:hAnsi="宋体" w:cs="宋体"/>
            <w:color w:val="218FC4"/>
            <w:sz w:val="25"/>
            <w:u w:val="single" w:color="218FC4"/>
          </w:rPr>
          <w:t xml:space="preserve">) </w:t>
        </w:r>
        <w:r>
          <w:rPr>
            <w:rFonts w:ascii="宋体" w:eastAsia="宋体" w:hAnsi="宋体" w:cs="宋体"/>
            <w:color w:val="218FC4"/>
            <w:sz w:val="25"/>
            <w:u w:val="single" w:color="218FC4"/>
          </w:rPr>
          <w:t>第</w:t>
        </w:r>
        <w:r>
          <w:rPr>
            <w:rFonts w:ascii="宋体" w:eastAsia="宋体" w:hAnsi="宋体" w:cs="宋体"/>
            <w:color w:val="218FC4"/>
            <w:sz w:val="25"/>
            <w:u w:val="single" w:color="218FC4"/>
          </w:rPr>
          <w:t>144</w:t>
        </w:r>
        <w:r>
          <w:rPr>
            <w:rFonts w:ascii="宋体" w:eastAsia="宋体" w:hAnsi="宋体" w:cs="宋体"/>
            <w:color w:val="218FC4"/>
            <w:sz w:val="25"/>
            <w:u w:val="single" w:color="218FC4"/>
          </w:rPr>
          <w:t>条</w:t>
        </w:r>
      </w:hyperlink>
    </w:p>
    <w:p w14:paraId="5E2CD465"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同案由重要案例</w:t>
      </w:r>
    </w:p>
    <w:p w14:paraId="78DD2132"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2" w:history="1">
        <w:r>
          <w:rPr>
            <w:rFonts w:ascii="宋体" w:eastAsia="宋体" w:hAnsi="宋体" w:cs="宋体"/>
            <w:color w:val="218FC4"/>
            <w:sz w:val="25"/>
            <w:u w:val="single" w:color="218FC4"/>
          </w:rPr>
          <w:t>福建法院服务保障疫情防控典型案例之六：郑某美与郑某铨涉外民间借贷纠纷案</w:t>
        </w:r>
        <w:r>
          <w:rPr>
            <w:rFonts w:ascii="宋体" w:eastAsia="宋体" w:hAnsi="宋体" w:cs="宋体"/>
            <w:color w:val="218FC4"/>
            <w:sz w:val="25"/>
            <w:u w:val="single" w:color="218FC4"/>
          </w:rPr>
          <w:t>——</w:t>
        </w:r>
        <w:r>
          <w:rPr>
            <w:rFonts w:ascii="宋体" w:eastAsia="宋体" w:hAnsi="宋体" w:cs="宋体"/>
            <w:color w:val="218FC4"/>
            <w:sz w:val="25"/>
            <w:u w:val="single" w:color="218FC4"/>
          </w:rPr>
          <w:t>疫情期间跨国跨省五地</w:t>
        </w:r>
        <w:r>
          <w:rPr>
            <w:rFonts w:ascii="宋体" w:eastAsia="宋体" w:hAnsi="宋体" w:cs="宋体"/>
            <w:color w:val="218FC4"/>
            <w:sz w:val="25"/>
            <w:u w:val="single" w:color="218FC4"/>
          </w:rPr>
          <w:t>“</w:t>
        </w:r>
        <w:r>
          <w:rPr>
            <w:rFonts w:ascii="宋体" w:eastAsia="宋体" w:hAnsi="宋体" w:cs="宋体"/>
            <w:color w:val="218FC4"/>
            <w:sz w:val="25"/>
            <w:u w:val="single" w:color="218FC4"/>
          </w:rPr>
          <w:t>云审判</w:t>
        </w:r>
        <w:r>
          <w:rPr>
            <w:rFonts w:ascii="宋体" w:eastAsia="宋体" w:hAnsi="宋体" w:cs="宋体"/>
            <w:color w:val="218FC4"/>
            <w:sz w:val="25"/>
            <w:u w:val="single" w:color="218FC4"/>
          </w:rPr>
          <w:t>”</w:t>
        </w:r>
      </w:hyperlink>
    </w:p>
    <w:p w14:paraId="564F7AB1"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3" w:history="1">
        <w:r>
          <w:rPr>
            <w:rFonts w:ascii="宋体" w:eastAsia="宋体" w:hAnsi="宋体" w:cs="宋体"/>
            <w:color w:val="218FC4"/>
            <w:sz w:val="25"/>
            <w:u w:val="single" w:color="218FC4"/>
          </w:rPr>
          <w:t>黑龙江闽成投资集团有限公司与西林钢铁集团有限公司、第三人刘志平民间借贷纠纷案</w:t>
        </w:r>
      </w:hyperlink>
    </w:p>
    <w:p w14:paraId="4222B822"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4" w:history="1">
        <w:r>
          <w:rPr>
            <w:rFonts w:ascii="宋体" w:eastAsia="宋体" w:hAnsi="宋体" w:cs="宋体"/>
            <w:color w:val="218FC4"/>
            <w:sz w:val="25"/>
            <w:u w:val="single" w:color="218FC4"/>
          </w:rPr>
          <w:t>禾田公司诉中聚公司、嵘鼎公司民间借贷纠纷案</w:t>
        </w:r>
      </w:hyperlink>
    </w:p>
    <w:p w14:paraId="48FED667"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5" w:history="1">
        <w:r>
          <w:rPr>
            <w:rFonts w:ascii="宋体" w:eastAsia="宋体" w:hAnsi="宋体" w:cs="宋体"/>
            <w:color w:val="218FC4"/>
            <w:sz w:val="25"/>
            <w:u w:val="single" w:color="218FC4"/>
          </w:rPr>
          <w:t>卞松祥与利峰木业公司、谢守富等民间借贷以新还旧保证人不承担责任纠纷案</w:t>
        </w:r>
      </w:hyperlink>
    </w:p>
    <w:p w14:paraId="73741664"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6" w:history="1">
        <w:r>
          <w:rPr>
            <w:rFonts w:ascii="宋体" w:eastAsia="宋体" w:hAnsi="宋体" w:cs="宋体"/>
            <w:color w:val="218FC4"/>
            <w:sz w:val="25"/>
            <w:u w:val="single" w:color="218FC4"/>
          </w:rPr>
          <w:t>卞松祥与许峰、徐州利峰木业有限公司等民间借贷纠纷案</w:t>
        </w:r>
      </w:hyperlink>
    </w:p>
    <w:p w14:paraId="478BE686"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7" w:history="1">
        <w:r>
          <w:rPr>
            <w:rFonts w:ascii="宋体" w:eastAsia="宋体" w:hAnsi="宋体" w:cs="宋体"/>
            <w:color w:val="218FC4"/>
            <w:sz w:val="25"/>
            <w:u w:val="single" w:color="218FC4"/>
          </w:rPr>
          <w:t>贵州省法院发布第一批弘扬社会主义核心价值观典型案例之一：喻某诉夏泽勋、喻某、龙里县喻某小额贷款有限公司民间借贷纠纷案</w:t>
        </w:r>
      </w:hyperlink>
    </w:p>
    <w:p w14:paraId="5D17879B"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8" w:history="1">
        <w:r>
          <w:rPr>
            <w:rFonts w:ascii="宋体" w:eastAsia="宋体" w:hAnsi="宋体" w:cs="宋体"/>
            <w:color w:val="218FC4"/>
            <w:sz w:val="25"/>
            <w:u w:val="single" w:color="218FC4"/>
          </w:rPr>
          <w:t>贵州省法院发布第一批弘扬社会主义核心价值观典型案例之一：喻某诉夏泽勋、韩某、龙里县盛某小额贷款有限公司民间借贷纠纷案</w:t>
        </w:r>
      </w:hyperlink>
    </w:p>
    <w:p w14:paraId="6ABA38D9"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59" w:history="1">
        <w:r>
          <w:rPr>
            <w:rFonts w:ascii="宋体" w:eastAsia="宋体" w:hAnsi="宋体" w:cs="宋体"/>
            <w:color w:val="218FC4"/>
            <w:sz w:val="25"/>
            <w:u w:val="single" w:color="218FC4"/>
          </w:rPr>
          <w:t>王永中诉陈必元、陈必虎民间借贷保证责任纠纷案</w:t>
        </w:r>
      </w:hyperlink>
    </w:p>
    <w:p w14:paraId="0523BA1F"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本法院同类案例</w:t>
      </w:r>
    </w:p>
    <w:p w14:paraId="46A7F035"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0" w:history="1">
        <w:r>
          <w:rPr>
            <w:rFonts w:ascii="宋体" w:eastAsia="宋体" w:hAnsi="宋体" w:cs="宋体"/>
            <w:color w:val="218FC4"/>
            <w:sz w:val="25"/>
            <w:u w:val="single" w:color="218FC4"/>
          </w:rPr>
          <w:t>李瑶与邱武危民间借贷纠纷一审民事调解书</w:t>
        </w:r>
      </w:hyperlink>
    </w:p>
    <w:p w14:paraId="33B6FCE4"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1" w:history="1">
        <w:r>
          <w:rPr>
            <w:rFonts w:ascii="宋体" w:eastAsia="宋体" w:hAnsi="宋体" w:cs="宋体"/>
            <w:color w:val="218FC4"/>
            <w:sz w:val="25"/>
            <w:u w:val="single" w:color="218FC4"/>
          </w:rPr>
          <w:t>洪凯与王广峰民间借贷纠纷一审民事调解书</w:t>
        </w:r>
      </w:hyperlink>
    </w:p>
    <w:p w14:paraId="0E10964A"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2" w:history="1">
        <w:r>
          <w:rPr>
            <w:rFonts w:ascii="宋体" w:eastAsia="宋体" w:hAnsi="宋体" w:cs="宋体"/>
            <w:color w:val="218FC4"/>
            <w:sz w:val="25"/>
            <w:u w:val="single" w:color="218FC4"/>
          </w:rPr>
          <w:t>尤某、何某民间借贷纠纷一审民事一案</w:t>
        </w:r>
      </w:hyperlink>
    </w:p>
    <w:p w14:paraId="2D625818"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3" w:history="1">
        <w:r>
          <w:rPr>
            <w:rFonts w:ascii="宋体" w:eastAsia="宋体" w:hAnsi="宋体" w:cs="宋体"/>
            <w:color w:val="218FC4"/>
            <w:sz w:val="25"/>
            <w:u w:val="single" w:color="218FC4"/>
          </w:rPr>
          <w:t>鲁锡宗与朱武斌、华怀静民间借贷纠纷一审民事判决书</w:t>
        </w:r>
      </w:hyperlink>
    </w:p>
    <w:p w14:paraId="30DA67F0"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4" w:history="1">
        <w:r>
          <w:rPr>
            <w:rFonts w:ascii="宋体" w:eastAsia="宋体" w:hAnsi="宋体" w:cs="宋体"/>
            <w:color w:val="218FC4"/>
            <w:sz w:val="25"/>
            <w:u w:val="single" w:color="218FC4"/>
          </w:rPr>
          <w:t>金义与张超、沈一辰民间借贷纠纷一审民事判决书</w:t>
        </w:r>
      </w:hyperlink>
    </w:p>
    <w:p w14:paraId="45D22626"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5" w:history="1">
        <w:r>
          <w:rPr>
            <w:rFonts w:ascii="宋体" w:eastAsia="宋体" w:hAnsi="宋体" w:cs="宋体"/>
            <w:color w:val="218FC4"/>
            <w:sz w:val="25"/>
            <w:u w:val="single" w:color="218FC4"/>
          </w:rPr>
          <w:t>李艳艳与袁挺挺民间借贷纠纷一审民事裁定书</w:t>
        </w:r>
      </w:hyperlink>
    </w:p>
    <w:p w14:paraId="2A0E4FFB"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6" w:history="1">
        <w:r>
          <w:rPr>
            <w:rFonts w:ascii="宋体" w:eastAsia="宋体" w:hAnsi="宋体" w:cs="宋体"/>
            <w:color w:val="218FC4"/>
            <w:sz w:val="25"/>
            <w:u w:val="single" w:color="218FC4"/>
          </w:rPr>
          <w:t>李艳艳与李越民间借贷纠纷一审民事裁定书</w:t>
        </w:r>
      </w:hyperlink>
    </w:p>
    <w:p w14:paraId="021F114D"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7" w:history="1">
        <w:r>
          <w:rPr>
            <w:rFonts w:ascii="宋体" w:eastAsia="宋体" w:hAnsi="宋体" w:cs="宋体"/>
            <w:color w:val="218FC4"/>
            <w:sz w:val="25"/>
            <w:u w:val="single" w:color="218FC4"/>
          </w:rPr>
          <w:t>夏笑春与潘彩燕、胡国芬民间借贷纠纷一审民事判决书</w:t>
        </w:r>
      </w:hyperlink>
    </w:p>
    <w:p w14:paraId="7CE76487" w14:textId="77777777" w:rsidR="00000000" w:rsidRDefault="00A32E45">
      <w:pPr>
        <w:widowControl w:val="0"/>
        <w:spacing w:line="440" w:lineRule="exact"/>
        <w:rPr>
          <w:rFonts w:ascii="宋体" w:eastAsia="宋体" w:hAnsi="宋体" w:cs="宋体"/>
          <w:color w:val="218FC4"/>
          <w:sz w:val="25"/>
          <w:u w:val="single" w:color="218FC4"/>
        </w:rPr>
      </w:pPr>
      <w:r>
        <w:rPr>
          <w:rFonts w:ascii="宋体" w:eastAsia="宋体" w:hAnsi="宋体" w:cs="宋体"/>
          <w:b/>
          <w:color w:val="000000"/>
          <w:sz w:val="30"/>
        </w:rPr>
        <w:t>相关论文</w:t>
      </w:r>
    </w:p>
    <w:p w14:paraId="540879AB"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8" w:history="1">
        <w:r>
          <w:rPr>
            <w:rFonts w:ascii="宋体" w:eastAsia="宋体" w:hAnsi="宋体" w:cs="宋体"/>
            <w:color w:val="218FC4"/>
            <w:sz w:val="25"/>
            <w:u w:val="single" w:color="218FC4"/>
          </w:rPr>
          <w:t>论公司人格否认规则对实际控制人的适用</w:t>
        </w:r>
      </w:hyperlink>
    </w:p>
    <w:p w14:paraId="643071CE"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69" w:history="1">
        <w:r>
          <w:rPr>
            <w:rFonts w:ascii="宋体" w:eastAsia="宋体" w:hAnsi="宋体" w:cs="宋体"/>
            <w:color w:val="218FC4"/>
            <w:sz w:val="25"/>
            <w:u w:val="single" w:color="218FC4"/>
          </w:rPr>
          <w:t>《民法典》违约金制度的功能优化</w:t>
        </w:r>
      </w:hyperlink>
    </w:p>
    <w:p w14:paraId="318AE020"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0" w:history="1">
        <w:r>
          <w:rPr>
            <w:rFonts w:ascii="宋体" w:eastAsia="宋体" w:hAnsi="宋体" w:cs="宋体"/>
            <w:color w:val="218FC4"/>
            <w:sz w:val="25"/>
            <w:u w:val="single" w:color="218FC4"/>
          </w:rPr>
          <w:t>个案举证释明问题探讨</w:t>
        </w:r>
      </w:hyperlink>
    </w:p>
    <w:p w14:paraId="37C501DE"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1" w:history="1">
        <w:r>
          <w:rPr>
            <w:rFonts w:ascii="宋体" w:eastAsia="宋体" w:hAnsi="宋体" w:cs="宋体"/>
            <w:color w:val="218FC4"/>
            <w:sz w:val="25"/>
            <w:u w:val="single" w:color="218FC4"/>
          </w:rPr>
          <w:t>行政规章对合同效力的影响：正当性与界限</w:t>
        </w:r>
      </w:hyperlink>
    </w:p>
    <w:p w14:paraId="1BE57E1D"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2" w:history="1">
        <w:r>
          <w:rPr>
            <w:rFonts w:ascii="宋体" w:eastAsia="宋体" w:hAnsi="宋体" w:cs="宋体"/>
            <w:color w:val="218FC4"/>
            <w:sz w:val="25"/>
            <w:u w:val="single" w:color="218FC4"/>
          </w:rPr>
          <w:t>维稳压力对基层法院组织形态的形塑</w:t>
        </w:r>
      </w:hyperlink>
    </w:p>
    <w:p w14:paraId="4E23D78E"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3" w:history="1">
        <w:r>
          <w:rPr>
            <w:rFonts w:ascii="宋体" w:eastAsia="宋体" w:hAnsi="宋体" w:cs="宋体"/>
            <w:color w:val="218FC4"/>
            <w:sz w:val="25"/>
            <w:u w:val="single" w:color="218FC4"/>
          </w:rPr>
          <w:t>《民法典》夫妻债务认定规则中的</w:t>
        </w:r>
        <w:r>
          <w:rPr>
            <w:rFonts w:ascii="宋体" w:eastAsia="宋体" w:hAnsi="宋体" w:cs="宋体"/>
            <w:color w:val="218FC4"/>
            <w:sz w:val="25"/>
            <w:u w:val="single" w:color="218FC4"/>
          </w:rPr>
          <w:t>“</w:t>
        </w:r>
        <w:r>
          <w:rPr>
            <w:rFonts w:ascii="宋体" w:eastAsia="宋体" w:hAnsi="宋体" w:cs="宋体"/>
            <w:color w:val="218FC4"/>
            <w:sz w:val="25"/>
            <w:u w:val="single" w:color="218FC4"/>
          </w:rPr>
          <w:t>合意型共债</w:t>
        </w:r>
        <w:r>
          <w:rPr>
            <w:rFonts w:ascii="宋体" w:eastAsia="宋体" w:hAnsi="宋体" w:cs="宋体"/>
            <w:color w:val="218FC4"/>
            <w:sz w:val="25"/>
            <w:u w:val="single" w:color="218FC4"/>
          </w:rPr>
          <w:t>”</w:t>
        </w:r>
      </w:hyperlink>
    </w:p>
    <w:p w14:paraId="50114531"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4" w:history="1">
        <w:r>
          <w:rPr>
            <w:rFonts w:ascii="宋体" w:eastAsia="宋体" w:hAnsi="宋体" w:cs="宋体"/>
            <w:color w:val="218FC4"/>
            <w:sz w:val="25"/>
            <w:u w:val="single" w:color="218FC4"/>
          </w:rPr>
          <w:t>认真学习贯彻习近平法治思想全面推动新时代人民法庭工作实现新发展</w:t>
        </w:r>
      </w:hyperlink>
    </w:p>
    <w:p w14:paraId="41984423" w14:textId="77777777" w:rsidR="00000000" w:rsidRDefault="00A32E45">
      <w:pPr>
        <w:widowControl w:val="0"/>
        <w:spacing w:line="440" w:lineRule="exact"/>
        <w:ind w:firstLine="500"/>
        <w:rPr>
          <w:rFonts w:ascii="宋体" w:eastAsia="宋体" w:hAnsi="宋体" w:cs="宋体"/>
          <w:color w:val="218FC4"/>
          <w:sz w:val="25"/>
          <w:u w:val="single" w:color="218FC4"/>
        </w:rPr>
      </w:pPr>
      <w:hyperlink r:id="rId75" w:history="1">
        <w:r>
          <w:rPr>
            <w:rFonts w:ascii="宋体" w:eastAsia="宋体" w:hAnsi="宋体" w:cs="宋体"/>
            <w:color w:val="218FC4"/>
            <w:sz w:val="25"/>
            <w:u w:val="single" w:color="218FC4"/>
          </w:rPr>
          <w:t>地方政府债务的司法化解</w:t>
        </w:r>
      </w:hyperlink>
      <w:r>
        <w:rPr>
          <w:rFonts w:ascii="宋体" w:eastAsia="宋体" w:hAnsi="宋体" w:cs="宋体"/>
          <w:color w:val="218FC4"/>
          <w:sz w:val="25"/>
          <w:u w:val="single" w:color="218FC4"/>
        </w:rPr>
        <w:br w:type="page"/>
      </w:r>
    </w:p>
    <w:p w14:paraId="097ADCAB" w14:textId="77777777" w:rsidR="00000000" w:rsidRDefault="00A32E45">
      <w:pPr>
        <w:widowControl w:val="0"/>
        <w:spacing w:line="400" w:lineRule="exact"/>
        <w:rPr>
          <w:rFonts w:ascii="宋体" w:eastAsia="宋体" w:hAnsi="宋体" w:cs="宋体"/>
          <w:color w:val="218FC4"/>
          <w:sz w:val="25"/>
          <w:u w:val="single" w:color="218FC4"/>
        </w:rPr>
      </w:pPr>
      <w:r>
        <w:rPr>
          <w:rFonts w:ascii="宋体" w:eastAsia="宋体" w:hAnsi="宋体" w:cs="宋体"/>
          <w:color w:val="000000"/>
          <w:sz w:val="22"/>
          <w:u w:color="218FC4"/>
        </w:rPr>
        <w:t xml:space="preserve">© </w:t>
      </w:r>
      <w:r>
        <w:rPr>
          <w:rFonts w:ascii="宋体" w:eastAsia="宋体" w:hAnsi="宋体" w:cs="宋体"/>
          <w:color w:val="000000"/>
          <w:sz w:val="22"/>
          <w:u w:color="218FC4"/>
        </w:rPr>
        <w:t>北大法宝：（</w:t>
      </w:r>
      <w:hyperlink r:id="rId76" w:history="1">
        <w:r>
          <w:rPr>
            <w:rFonts w:ascii="宋体" w:eastAsia="宋体" w:hAnsi="宋体" w:cs="宋体"/>
            <w:color w:val="218FC4"/>
            <w:sz w:val="22"/>
            <w:u w:val="single" w:color="218FC4"/>
          </w:rPr>
          <w:t>www.pkulaw.com</w:t>
        </w:r>
      </w:hyperlink>
      <w:r>
        <w:rPr>
          <w:rFonts w:ascii="宋体" w:eastAsia="宋体" w:hAnsi="宋体" w:cs="宋体"/>
          <w:color w:val="000000"/>
          <w:sz w:val="22"/>
          <w:u w:color="000000"/>
        </w:rPr>
        <w:t xml:space="preserve">) </w:t>
      </w:r>
      <w:r>
        <w:rPr>
          <w:rFonts w:ascii="宋体" w:eastAsia="宋体" w:hAnsi="宋体" w:cs="宋体"/>
          <w:color w:val="000000"/>
          <w:sz w:val="22"/>
          <w:u w:color="000000"/>
        </w:rPr>
        <w:t>专业提供法律信息、法学知识和法律软件领域各类解决方案。北大法宝为您提供丰富的参考资料，正式引用法规条文时请与标准文本核对。</w:t>
      </w:r>
    </w:p>
    <w:p w14:paraId="49703974" w14:textId="77777777" w:rsidR="00000000" w:rsidRDefault="00A32E45">
      <w:pPr>
        <w:widowControl w:val="0"/>
        <w:spacing w:line="400" w:lineRule="exact"/>
        <w:rPr>
          <w:rFonts w:ascii="宋体" w:eastAsia="宋体" w:hAnsi="宋体" w:cs="宋体"/>
          <w:color w:val="000000"/>
          <w:sz w:val="22"/>
          <w:u w:color="000000"/>
        </w:rPr>
      </w:pPr>
      <w:r>
        <w:rPr>
          <w:rFonts w:ascii="宋体" w:eastAsia="宋体" w:hAnsi="宋体" w:cs="宋体"/>
          <w:color w:val="000000"/>
          <w:sz w:val="22"/>
          <w:u w:color="000000"/>
        </w:rPr>
        <w:t>欢迎查看所有</w:t>
      </w:r>
      <w:hyperlink r:id="rId77" w:history="1">
        <w:r>
          <w:rPr>
            <w:rFonts w:ascii="宋体" w:eastAsia="宋体" w:hAnsi="宋体" w:cs="宋体"/>
            <w:color w:val="218FC4"/>
            <w:sz w:val="22"/>
            <w:u w:val="single" w:color="218FC4"/>
          </w:rPr>
          <w:t>产品和服务</w:t>
        </w:r>
      </w:hyperlink>
      <w:r>
        <w:rPr>
          <w:rFonts w:ascii="宋体" w:eastAsia="宋体" w:hAnsi="宋体" w:cs="宋体"/>
          <w:color w:val="000000"/>
          <w:sz w:val="22"/>
          <w:u w:color="000000"/>
        </w:rPr>
        <w:t>。法宝快</w:t>
      </w:r>
      <w:r>
        <w:rPr>
          <w:rFonts w:ascii="宋体" w:eastAsia="宋体" w:hAnsi="宋体" w:cs="宋体"/>
          <w:color w:val="000000"/>
          <w:sz w:val="22"/>
          <w:u w:color="000000"/>
        </w:rPr>
        <w:t>讯：</w:t>
      </w:r>
      <w:hyperlink r:id="rId78" w:history="1">
        <w:r>
          <w:rPr>
            <w:rFonts w:ascii="宋体" w:eastAsia="宋体" w:hAnsi="宋体" w:cs="宋体"/>
            <w:color w:val="218FC4"/>
            <w:sz w:val="22"/>
            <w:u w:val="single" w:color="218FC4"/>
          </w:rPr>
          <w:t>如何快速找到您需要的检索结果？</w:t>
        </w:r>
      </w:hyperlink>
      <w:hyperlink r:id="rId79" w:history="1">
        <w:r>
          <w:rPr>
            <w:rFonts w:ascii="宋体" w:eastAsia="宋体" w:hAnsi="宋体" w:cs="宋体"/>
            <w:color w:val="218FC4"/>
            <w:sz w:val="22"/>
            <w:u w:val="single" w:color="218FC4"/>
          </w:rPr>
          <w:t>法宝</w:t>
        </w:r>
        <w:r>
          <w:rPr>
            <w:rFonts w:ascii="宋体" w:eastAsia="宋体" w:hAnsi="宋体" w:cs="宋体"/>
            <w:color w:val="218FC4"/>
            <w:sz w:val="22"/>
            <w:u w:val="single" w:color="218FC4"/>
          </w:rPr>
          <w:t>V6</w:t>
        </w:r>
        <w:r>
          <w:rPr>
            <w:rFonts w:ascii="宋体" w:eastAsia="宋体" w:hAnsi="宋体" w:cs="宋体"/>
            <w:color w:val="218FC4"/>
            <w:sz w:val="22"/>
            <w:u w:val="single" w:color="218FC4"/>
          </w:rPr>
          <w:t>有何新特色？</w:t>
        </w:r>
      </w:hyperlink>
    </w:p>
    <w:p w14:paraId="7158ECDB" w14:textId="77777777" w:rsidR="00000000" w:rsidRDefault="00A32E45">
      <w:pPr>
        <w:widowControl w:val="0"/>
        <w:spacing w:line="400" w:lineRule="exact"/>
        <w:rPr>
          <w:rFonts w:ascii="宋体" w:eastAsia="宋体" w:hAnsi="宋体" w:cs="宋体"/>
          <w:color w:val="218FC4"/>
          <w:sz w:val="22"/>
          <w:u w:val="single" w:color="218FC4"/>
        </w:rPr>
      </w:pPr>
    </w:p>
    <w:p w14:paraId="7B8385F7" w14:textId="77777777" w:rsidR="00000000" w:rsidRDefault="00A32E45">
      <w:pPr>
        <w:widowControl w:val="0"/>
        <w:spacing w:line="400" w:lineRule="exact"/>
        <w:rPr>
          <w:rFonts w:ascii="宋体" w:eastAsia="宋体" w:hAnsi="宋体" w:cs="宋体"/>
          <w:color w:val="218FC4"/>
          <w:sz w:val="22"/>
          <w:u w:val="single" w:color="218FC4"/>
        </w:rPr>
      </w:pPr>
    </w:p>
    <w:p w14:paraId="7FB75108" w14:textId="77777777" w:rsidR="00000000" w:rsidRDefault="00A32E45">
      <w:pPr>
        <w:widowControl w:val="0"/>
        <w:spacing w:line="400" w:lineRule="auto"/>
        <w:jc w:val="center"/>
        <w:rPr>
          <w:rFonts w:ascii="宋体" w:eastAsia="宋体" w:hAnsi="宋体" w:cs="宋体"/>
          <w:color w:val="218FC4"/>
          <w:sz w:val="22"/>
          <w:u w:val="single" w:color="218FC4"/>
        </w:rPr>
      </w:pPr>
      <w:r>
        <w:rPr>
          <w:rFonts w:ascii="宋体" w:eastAsia="宋体" w:hAnsi="宋体" w:cs="宋体"/>
          <w:color w:val="218FC4"/>
          <w:sz w:val="22"/>
          <w:u w:color="218FC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6" type="#_x0000_t75" style="width:68.5pt;height:68.5pt;mso-wrap-style:square;mso-position-horizontal-relative:page;mso-position-vertical-relative:page">
            <v:imagedata r:id="rId80" o:title=""/>
          </v:shape>
        </w:pict>
      </w:r>
    </w:p>
    <w:p w14:paraId="36ACAD4C" w14:textId="77777777" w:rsidR="00000000" w:rsidRDefault="00A32E45">
      <w:pPr>
        <w:widowControl w:val="0"/>
        <w:spacing w:line="400" w:lineRule="auto"/>
        <w:jc w:val="center"/>
        <w:rPr>
          <w:rFonts w:ascii="宋体" w:eastAsia="宋体" w:hAnsi="宋体" w:cs="宋体"/>
          <w:color w:val="000000"/>
          <w:sz w:val="22"/>
          <w:u w:color="000000"/>
        </w:rPr>
      </w:pPr>
      <w:r>
        <w:rPr>
          <w:rFonts w:ascii="宋体" w:eastAsia="宋体" w:hAnsi="宋体" w:cs="宋体"/>
          <w:color w:val="000000"/>
          <w:sz w:val="22"/>
          <w:u w:color="000000"/>
        </w:rPr>
        <w:t>扫描二维码阅读原文</w:t>
      </w:r>
    </w:p>
    <w:p w14:paraId="19810D29" w14:textId="77777777" w:rsidR="00000000" w:rsidRDefault="00A32E45">
      <w:pPr>
        <w:widowControl w:val="0"/>
        <w:spacing w:line="400" w:lineRule="auto"/>
        <w:jc w:val="center"/>
        <w:rPr>
          <w:rFonts w:ascii="宋体" w:eastAsia="宋体" w:hAnsi="宋体" w:cs="宋体"/>
          <w:color w:val="000000"/>
          <w:sz w:val="22"/>
          <w:u w:color="000000"/>
        </w:rPr>
      </w:pPr>
    </w:p>
    <w:p w14:paraId="06E29B7D" w14:textId="77777777" w:rsidR="00000000" w:rsidRDefault="00A32E45">
      <w:pPr>
        <w:widowControl w:val="0"/>
        <w:spacing w:line="400" w:lineRule="auto"/>
        <w:jc w:val="center"/>
        <w:rPr>
          <w:rFonts w:ascii="宋体" w:eastAsia="宋体" w:hAnsi="宋体" w:cs="宋体"/>
          <w:color w:val="000000"/>
          <w:sz w:val="22"/>
          <w:u w:color="000000"/>
        </w:rPr>
      </w:pPr>
    </w:p>
    <w:p w14:paraId="3E73C9BA" w14:textId="77777777" w:rsidR="00000000" w:rsidRDefault="00A32E45">
      <w:pPr>
        <w:widowControl w:val="0"/>
        <w:spacing w:line="400" w:lineRule="auto"/>
        <w:rPr>
          <w:rFonts w:ascii="宋体" w:eastAsia="宋体" w:hAnsi="宋体" w:cs="宋体"/>
          <w:color w:val="000000"/>
          <w:sz w:val="22"/>
          <w:u w:color="000000"/>
        </w:rPr>
      </w:pPr>
      <w:r>
        <w:rPr>
          <w:rFonts w:ascii="宋体" w:eastAsia="宋体" w:hAnsi="宋体" w:cs="宋体"/>
          <w:b/>
          <w:color w:val="000000"/>
          <w:sz w:val="22"/>
          <w:u w:color="000000"/>
        </w:rPr>
        <w:t>原文链接：</w:t>
      </w:r>
      <w:hyperlink r:id="rId81" w:history="1">
        <w:r>
          <w:rPr>
            <w:rFonts w:ascii="宋体" w:eastAsia="宋体" w:hAnsi="宋体" w:cs="宋体"/>
            <w:color w:val="218FC4"/>
            <w:sz w:val="22"/>
            <w:u w:val="single" w:color="218FC4"/>
          </w:rPr>
          <w:t>https://www.pkulaw.com/pfnl/a25051f3312b07f36616bac127e4fe3916d1ff5da9965c68bdfb.html</w:t>
        </w:r>
      </w:hyperlink>
    </w:p>
    <w:sectPr w:rsidR="00000000">
      <w:headerReference w:type="default" r:id="rId82"/>
      <w:footerReference w:type="default" r:id="rId83"/>
      <w:type w:val="continuous"/>
      <w:pgSz w:w="11906" w:h="16838"/>
      <w:pgMar w:top="1440" w:right="1080" w:bottom="1440" w:left="1080" w:header="800" w:footer="8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60922" w14:textId="77777777" w:rsidR="00000000" w:rsidRDefault="00A32E45">
      <w:r>
        <w:separator/>
      </w:r>
    </w:p>
  </w:endnote>
  <w:endnote w:type="continuationSeparator" w:id="0">
    <w:p w14:paraId="5B21AF86" w14:textId="77777777" w:rsidR="00000000" w:rsidRDefault="00A32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7981"/>
    </w:tblGrid>
    <w:tr w:rsidR="00000000" w14:paraId="422EC9EE" w14:textId="77777777">
      <w:tc>
        <w:tcPr>
          <w:tcW w:w="0" w:type="auto"/>
          <w:tcBorders>
            <w:top w:val="single" w:sz="0" w:space="0" w:color="auto"/>
            <w:left w:val="nil"/>
            <w:bottom w:val="nil"/>
            <w:right w:val="nil"/>
          </w:tcBorders>
        </w:tcPr>
        <w:p w14:paraId="19F88847" w14:textId="77777777" w:rsidR="00000000" w:rsidRDefault="00A32E45">
          <w:pPr>
            <w:widowControl w:val="0"/>
          </w:pPr>
          <w:r>
            <w:fldChar w:fldCharType="begin"/>
          </w:r>
          <w:r>
            <w:instrText>PAGE</w:instrText>
          </w:r>
          <w:r>
            <w:fldChar w:fldCharType="separate"/>
          </w:r>
          <w:r>
            <w:rPr>
              <w:noProof/>
            </w:rPr>
            <w:t>1</w:t>
          </w:r>
          <w:r>
            <w:fldChar w:fldCharType="end"/>
          </w:r>
          <w:r>
            <w:t xml:space="preserve"> / </w:t>
          </w:r>
          <w:r>
            <w:fldChar w:fldCharType="begin"/>
          </w:r>
          <w:r>
            <w:instrText>NUMPAGES</w:instrText>
          </w:r>
          <w:r>
            <w:fldChar w:fldCharType="separate"/>
          </w:r>
          <w:r>
            <w:rPr>
              <w:noProof/>
            </w:rPr>
            <w:t>2</w:t>
          </w:r>
          <w:r>
            <w:fldChar w:fldCharType="end"/>
          </w:r>
        </w:p>
      </w:tc>
      <w:tc>
        <w:tcPr>
          <w:tcW w:w="0" w:type="auto"/>
          <w:tcBorders>
            <w:top w:val="single" w:sz="0" w:space="0" w:color="auto"/>
            <w:left w:val="nil"/>
            <w:bottom w:val="nil"/>
            <w:right w:val="nil"/>
          </w:tcBorders>
        </w:tcPr>
        <w:p w14:paraId="6E90C051" w14:textId="77777777" w:rsidR="00000000" w:rsidRDefault="00A32E45">
          <w:pPr>
            <w:widowControl w:val="0"/>
            <w:jc w:val="right"/>
          </w:pPr>
          <w:r>
            <w:rPr>
              <w:rFonts w:ascii="宋体" w:eastAsia="宋体" w:hAnsi="宋体" w:cs="宋体"/>
              <w:sz w:val="25"/>
            </w:rPr>
            <w:t>下载日期：</w:t>
          </w:r>
          <w:r>
            <w:rPr>
              <w:rFonts w:ascii="宋体" w:eastAsia="宋体" w:hAnsi="宋体" w:cs="宋体"/>
              <w:sz w:val="25"/>
            </w:rPr>
            <w:t>2021/4/10</w:t>
          </w:r>
        </w:p>
      </w:tc>
    </w:tr>
  </w:tbl>
  <w:p w14:paraId="18057586" w14:textId="77777777" w:rsidR="00000000" w:rsidRDefault="00A32E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EAAB3" w14:textId="77777777" w:rsidR="00000000" w:rsidRDefault="00A32E45">
      <w:r>
        <w:separator/>
      </w:r>
    </w:p>
  </w:footnote>
  <w:footnote w:type="continuationSeparator" w:id="0">
    <w:p w14:paraId="29FBC926" w14:textId="77777777" w:rsidR="00000000" w:rsidRDefault="00A32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9"/>
      <w:gridCol w:w="5913"/>
    </w:tblGrid>
    <w:tr w:rsidR="00000000" w14:paraId="16120861" w14:textId="77777777">
      <w:tc>
        <w:tcPr>
          <w:tcW w:w="0" w:type="auto"/>
          <w:tcBorders>
            <w:top w:val="nil"/>
            <w:left w:val="nil"/>
            <w:bottom w:val="single" w:sz="8" w:space="0" w:color="auto"/>
            <w:right w:val="nil"/>
          </w:tcBorders>
          <w:vAlign w:val="bottom"/>
        </w:tcPr>
        <w:p w14:paraId="56CB7495" w14:textId="77777777" w:rsidR="00000000" w:rsidRDefault="00A32E45">
          <w:r>
            <w:pict w14:anchorId="01515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25pt;height:25pt;mso-wrap-style:square;mso-position-horizontal-relative:page;mso-position-vertical-relative:page">
                <v:imagedata r:id="rId1" o:title=""/>
              </v:shape>
            </w:pict>
          </w:r>
        </w:p>
      </w:tc>
      <w:tc>
        <w:tcPr>
          <w:tcW w:w="0" w:type="auto"/>
          <w:tcBorders>
            <w:top w:val="nil"/>
            <w:left w:val="nil"/>
            <w:bottom w:val="single" w:sz="8" w:space="0" w:color="auto"/>
            <w:right w:val="nil"/>
          </w:tcBorders>
          <w:vAlign w:val="bottom"/>
        </w:tcPr>
        <w:p w14:paraId="56445231" w14:textId="77777777" w:rsidR="00000000" w:rsidRDefault="00A32E45">
          <w:pPr>
            <w:jc w:val="right"/>
          </w:pPr>
          <w:r>
            <w:rPr>
              <w:rFonts w:ascii="宋体" w:eastAsia="宋体" w:hAnsi="宋体" w:cs="宋体"/>
              <w:color w:val="000000"/>
              <w:sz w:val="25"/>
            </w:rPr>
            <w:t>【法宝引证码】：</w:t>
          </w:r>
          <w:r>
            <w:rPr>
              <w:rFonts w:ascii="宋体" w:eastAsia="宋体" w:hAnsi="宋体" w:cs="宋体"/>
              <w:color w:val="000000"/>
              <w:sz w:val="25"/>
            </w:rPr>
            <w:t>CLI.C.17852834</w:t>
          </w:r>
        </w:p>
      </w:tc>
    </w:tr>
  </w:tbl>
  <w:p w14:paraId="4CD83E44" w14:textId="77777777" w:rsidR="00000000" w:rsidRDefault="00A32E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32E45"/>
    <w:rsid w:val="020010E3"/>
    <w:rsid w:val="5198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131A97D"/>
  <w15:chartTrackingRefBased/>
  <w15:docId w15:val="{B4F08389-61C2-4D4F-8C18-81D44063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2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32E45"/>
    <w:rPr>
      <w:sz w:val="18"/>
      <w:szCs w:val="18"/>
    </w:rPr>
  </w:style>
  <w:style w:type="paragraph" w:styleId="a5">
    <w:name w:val="footer"/>
    <w:basedOn w:val="a"/>
    <w:link w:val="a6"/>
    <w:rsid w:val="00A32E45"/>
    <w:pPr>
      <w:tabs>
        <w:tab w:val="center" w:pos="4153"/>
        <w:tab w:val="right" w:pos="8306"/>
      </w:tabs>
      <w:snapToGrid w:val="0"/>
    </w:pPr>
    <w:rPr>
      <w:sz w:val="18"/>
      <w:szCs w:val="18"/>
    </w:rPr>
  </w:style>
  <w:style w:type="character" w:customStyle="1" w:styleId="a6">
    <w:name w:val="页脚 字符"/>
    <w:basedOn w:val="a0"/>
    <w:link w:val="a5"/>
    <w:rsid w:val="00A32E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hyperlink" Target="https://www.pkulaw.com/chl/2367b1767194112cbdfb.html" TargetMode="External"/><Relationship Id="rId21" Type="http://schemas.openxmlformats.org/officeDocument/2006/relationships/hyperlink" Target="https://www.pkulaw.com?ExtCondition.CriminalPunish=01020912" TargetMode="External"/><Relationship Id="rId42" Type="http://schemas.openxmlformats.org/officeDocument/2006/relationships/hyperlink" Target="https://www.pkulaw.com/chl/7584ab701c2393f6bdfb.html" TargetMode="External"/><Relationship Id="rId47" Type="http://schemas.openxmlformats.org/officeDocument/2006/relationships/hyperlink" Target="https://www.pkulaw.com/chl/68957aaf4c3a793dbdfb.html" TargetMode="External"/><Relationship Id="rId63" Type="http://schemas.openxmlformats.org/officeDocument/2006/relationships/hyperlink" Target="https://v6downloadservice.pkulaw.com/pfnl/c05aeed05a57db0af299e116e2c2f257de09b374f7a6c27bbdfb.html" TargetMode="External"/><Relationship Id="rId68" Type="http://schemas.openxmlformats.org/officeDocument/2006/relationships/hyperlink" Target="https://v6downloadservice.pkulaw.com/qikan/8f6833743704edfedecd99255212ce3bbdfb.html" TargetMode="External"/><Relationship Id="rId84" Type="http://schemas.openxmlformats.org/officeDocument/2006/relationships/fontTable" Target="fontTable.xml"/><Relationship Id="rId16" Type="http://schemas.openxmlformats.org/officeDocument/2006/relationships/hyperlink" Target="https://www.pkulaw.com?ExtCondition.CriminalPunish=01020705" TargetMode="External"/><Relationship Id="rId11" Type="http://schemas.openxmlformats.org/officeDocument/2006/relationships/hyperlink" Target="https://www.pkulaw.com?ExtCondition.CriminalPunish=0101050104" TargetMode="External"/><Relationship Id="rId32" Type="http://schemas.openxmlformats.org/officeDocument/2006/relationships/hyperlink" Target="https://www.pkulaw.com/chl/2367b1767194112cbdfb.html" TargetMode="External"/><Relationship Id="rId37" Type="http://schemas.openxmlformats.org/officeDocument/2006/relationships/hyperlink" Target="https://www.pkulaw.com/chl/68957aaf4c3a793dbdfb.html" TargetMode="External"/><Relationship Id="rId53" Type="http://schemas.openxmlformats.org/officeDocument/2006/relationships/hyperlink" Target="https://v6downloadservice.pkulaw.com/pfnl/a6bdb3332ec0adc4d58baf6a44d7611d4c159eeab1d5bf76bdfb.html" TargetMode="External"/><Relationship Id="rId58" Type="http://schemas.openxmlformats.org/officeDocument/2006/relationships/hyperlink" Target="https://v6downloadservice.pkulaw.com/pfnl/c05aeed05a57db0a25767a69a52490d13ac6a8bbc048de3ebdfb.html" TargetMode="External"/><Relationship Id="rId74" Type="http://schemas.openxmlformats.org/officeDocument/2006/relationships/hyperlink" Target="https://v6downloadservice.pkulaw.com/qikan/8f6833743704edfe643eb120371d1dfdbdfb.html" TargetMode="External"/><Relationship Id="rId79" Type="http://schemas.openxmlformats.org/officeDocument/2006/relationships/hyperlink" Target="https://www.pkulaw.com/helps/69.html" TargetMode="External"/><Relationship Id="rId5" Type="http://schemas.openxmlformats.org/officeDocument/2006/relationships/endnotes" Target="endnotes.xml"/><Relationship Id="rId19" Type="http://schemas.openxmlformats.org/officeDocument/2006/relationships/hyperlink" Target="https://www.pkulaw.com?ExtCondition.CriminalPunish=01020726" TargetMode="External"/><Relationship Id="rId14" Type="http://schemas.openxmlformats.org/officeDocument/2006/relationships/hyperlink" Target="https://www.pkulaw.com?ExtCondition.CriminalPunish=01020608" TargetMode="External"/><Relationship Id="rId22" Type="http://schemas.openxmlformats.org/officeDocument/2006/relationships/hyperlink" Target="https://www.pkulaw.com?ExtCondition.CriminalPunish=01020913" TargetMode="External"/><Relationship Id="rId27" Type="http://schemas.openxmlformats.org/officeDocument/2006/relationships/hyperlink" Target="https://www.pkulaw.com/chl/1bad5c748927dd10bdfb.html" TargetMode="External"/><Relationship Id="rId30" Type="http://schemas.openxmlformats.org/officeDocument/2006/relationships/hyperlink" Target="https://www.pkulaw.com/chl/2367b1767194112cbdfb.html" TargetMode="External"/><Relationship Id="rId35" Type="http://schemas.openxmlformats.org/officeDocument/2006/relationships/hyperlink" Target="https://www.pkulaw.com/chl/7584ab701c2393f6bdfb.html" TargetMode="External"/><Relationship Id="rId43" Type="http://schemas.openxmlformats.org/officeDocument/2006/relationships/hyperlink" Target="https://www.pkulaw.com/chl/1bad5c748927dd10bdfb.html" TargetMode="External"/><Relationship Id="rId48" Type="http://schemas.openxmlformats.org/officeDocument/2006/relationships/hyperlink" Target="https://v6downloadservice.pkulaw.com/chl/1bad5c748927dd10bdfb.html" TargetMode="External"/><Relationship Id="rId56" Type="http://schemas.openxmlformats.org/officeDocument/2006/relationships/hyperlink" Target="https://v6downloadservice.pkulaw.com/pfnl/c05aeed05a57db0a687d4fc1d2732df7ad0ed748ee36b98abdfb.html" TargetMode="External"/><Relationship Id="rId64" Type="http://schemas.openxmlformats.org/officeDocument/2006/relationships/hyperlink" Target="https://v6downloadservice.pkulaw.com/pfnl/c05aeed05a57db0acaf7fa85af495dc33fa6e104e1935d99bdfb.html" TargetMode="External"/><Relationship Id="rId69" Type="http://schemas.openxmlformats.org/officeDocument/2006/relationships/hyperlink" Target="https://v6downloadservice.pkulaw.com/qikan/27622a11874f264bdfc40d6932e38d2bbdfb.html" TargetMode="External"/><Relationship Id="rId77" Type="http://schemas.openxmlformats.org/officeDocument/2006/relationships/hyperlink" Target="https://www.pkulaw.com/helps/2.html" TargetMode="External"/><Relationship Id="rId8" Type="http://schemas.openxmlformats.org/officeDocument/2006/relationships/hyperlink" Target="https://www.pkulaw.com?ClassCodeKey=,,012,,,,," TargetMode="External"/><Relationship Id="rId51" Type="http://schemas.openxmlformats.org/officeDocument/2006/relationships/hyperlink" Target="https://v6downloadservice.pkulaw.com/chl/68957aaf4c3a793dbdfb.html" TargetMode="External"/><Relationship Id="rId72" Type="http://schemas.openxmlformats.org/officeDocument/2006/relationships/hyperlink" Target="https://v6downloadservice.pkulaw.com/qikan/0750ffbb5fd01d589ebe643cc83c2641bdfb.html" TargetMode="External"/><Relationship Id="rId80" Type="http://schemas.openxmlformats.org/officeDocument/2006/relationships/image" Target="media/image1.png"/><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pkulaw.com?ExtCondition.CriminalPunish=0102050320" TargetMode="External"/><Relationship Id="rId17" Type="http://schemas.openxmlformats.org/officeDocument/2006/relationships/hyperlink" Target="https://www.pkulaw.com?ExtCondition.CriminalPunish=01020708" TargetMode="External"/><Relationship Id="rId25" Type="http://schemas.openxmlformats.org/officeDocument/2006/relationships/hyperlink" Target="https://www.pkulaw.com/chl/2367b1767194112cbdfb.html" TargetMode="External"/><Relationship Id="rId33" Type="http://schemas.openxmlformats.org/officeDocument/2006/relationships/hyperlink" Target="https://www.pkulaw.com/chl/7584ab701c2393f6bdfb.html" TargetMode="External"/><Relationship Id="rId38" Type="http://schemas.openxmlformats.org/officeDocument/2006/relationships/hyperlink" Target="https://www.pkulaw.com/chl/68957aaf4c3a793dbdfb.html" TargetMode="External"/><Relationship Id="rId46" Type="http://schemas.openxmlformats.org/officeDocument/2006/relationships/hyperlink" Target="https://www.pkulaw.com/chl/68957aaf4c3a793dbdfb.html" TargetMode="External"/><Relationship Id="rId59" Type="http://schemas.openxmlformats.org/officeDocument/2006/relationships/hyperlink" Target="https://v6downloadservice.pkulaw.com/pfnl/a6bdb3332ec0adc48a9dd59fa5d9f58222b8aa8ee991a0f6bdfb.html" TargetMode="External"/><Relationship Id="rId67" Type="http://schemas.openxmlformats.org/officeDocument/2006/relationships/hyperlink" Target="https://v6downloadservice.pkulaw.com/pfnl/c05aeed05a57db0a67e7d65d675c0029ee90250081a4d22fbdfb.html" TargetMode="External"/><Relationship Id="rId20" Type="http://schemas.openxmlformats.org/officeDocument/2006/relationships/hyperlink" Target="https://www.pkulaw.com?ExtCondition.CriminalPunish=01020910" TargetMode="External"/><Relationship Id="rId41" Type="http://schemas.openxmlformats.org/officeDocument/2006/relationships/hyperlink" Target="https://www.pkulaw.com/chl/7584ab701c2393f6bdfb.html" TargetMode="External"/><Relationship Id="rId54" Type="http://schemas.openxmlformats.org/officeDocument/2006/relationships/hyperlink" Target="https://v6downloadservice.pkulaw.com/pfnl/a6bdb3332ec0adc41228308bbb8e9fdc6517d3d716e9e03fbdfb.html" TargetMode="External"/><Relationship Id="rId62" Type="http://schemas.openxmlformats.org/officeDocument/2006/relationships/hyperlink" Target="https://v6downloadservice.pkulaw.com/pfnl/c05aeed05a57db0aa67d5bfd06a699e1515348fa3b69981dbdfb.html" TargetMode="External"/><Relationship Id="rId70" Type="http://schemas.openxmlformats.org/officeDocument/2006/relationships/hyperlink" Target="https://v6downloadservice.pkulaw.com/qikan/e18c180c65f36e95b7815b4db8bbdf4dbdfb.html" TargetMode="External"/><Relationship Id="rId75" Type="http://schemas.openxmlformats.org/officeDocument/2006/relationships/hyperlink" Target="https://v6downloadservice.pkulaw.com/qikan/957b6803fdeaeee2148bbbf4d8e0f2cabdfb.html" TargetMode="External"/><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pkulaw.com?ClassCodeKey=,,,,,,001," TargetMode="External"/><Relationship Id="rId15" Type="http://schemas.openxmlformats.org/officeDocument/2006/relationships/hyperlink" Target="https://www.pkulaw.com?ExtCondition.CriminalPunish=01020701" TargetMode="External"/><Relationship Id="rId23" Type="http://schemas.openxmlformats.org/officeDocument/2006/relationships/hyperlink" Target="https://www.pkulaw.com?ExtCondition.CriminalPunish=01020914" TargetMode="External"/><Relationship Id="rId28" Type="http://schemas.openxmlformats.org/officeDocument/2006/relationships/hyperlink" Target="https://www.pkulaw.com/chl/1bad5c748927dd10bdfb.html" TargetMode="External"/><Relationship Id="rId36" Type="http://schemas.openxmlformats.org/officeDocument/2006/relationships/hyperlink" Target="https://www.pkulaw.com/chl/7584ab701c2393f6bdfb.html" TargetMode="External"/><Relationship Id="rId49" Type="http://schemas.openxmlformats.org/officeDocument/2006/relationships/hyperlink" Target="https://v6downloadservice.pkulaw.com/chl/7584ab701c2393f6bdfb.html" TargetMode="External"/><Relationship Id="rId57" Type="http://schemas.openxmlformats.org/officeDocument/2006/relationships/hyperlink" Target="https://v6downloadservice.pkulaw.com/pfnl/c05aeed05a57db0a0ded60cc68bab0b15b0e558c7b292f34bdfb.html" TargetMode="External"/><Relationship Id="rId10" Type="http://schemas.openxmlformats.org/officeDocument/2006/relationships/hyperlink" Target="https://www.pkulaw.com?ExtCondition.CriminalPunish=01010218" TargetMode="External"/><Relationship Id="rId31" Type="http://schemas.openxmlformats.org/officeDocument/2006/relationships/hyperlink" Target="https://www.pkulaw.com/chl/2367b1767194112cbdfb.html" TargetMode="External"/><Relationship Id="rId44" Type="http://schemas.openxmlformats.org/officeDocument/2006/relationships/hyperlink" Target="https://www.pkulaw.com/chl/1bad5c748927dd10bdfb.html" TargetMode="External"/><Relationship Id="rId52" Type="http://schemas.openxmlformats.org/officeDocument/2006/relationships/hyperlink" Target="https://v6downloadservice.pkulaw.com/pfnl/a6bdb3332ec0adc4db756db778fc214ce81019a615d7f6adbdfb.html" TargetMode="External"/><Relationship Id="rId60" Type="http://schemas.openxmlformats.org/officeDocument/2006/relationships/hyperlink" Target="https://v6downloadservice.pkulaw.com/pfnl/c05aeed05a57db0a23c4f2b25d1a5b70fa68923bc8137847bdfb.html" TargetMode="External"/><Relationship Id="rId65" Type="http://schemas.openxmlformats.org/officeDocument/2006/relationships/hyperlink" Target="https://v6downloadservice.pkulaw.com/pfnl/c05aeed05a57db0a2929d4329abf585df8e64a27d139feaebdfb.html" TargetMode="External"/><Relationship Id="rId73" Type="http://schemas.openxmlformats.org/officeDocument/2006/relationships/hyperlink" Target="https://v6downloadservice.pkulaw.com/qikan/0750ffbb5fd01d58d38f7a5645f0e17dbdfb.html" TargetMode="External"/><Relationship Id="rId78" Type="http://schemas.openxmlformats.org/officeDocument/2006/relationships/hyperlink" Target="https://www.pkulaw.com/helps/70.html" TargetMode="External"/><Relationship Id="rId81" Type="http://schemas.openxmlformats.org/officeDocument/2006/relationships/hyperlink" Target="https://www.pkulaw.com/pfnl/a25051f3312b07f36616bac127e4fe3916d1ff5da9965c68bdfb.html" TargetMode="External"/><Relationship Id="rId4" Type="http://schemas.openxmlformats.org/officeDocument/2006/relationships/footnotes" Target="footnotes.xml"/><Relationship Id="rId9" Type="http://schemas.openxmlformats.org/officeDocument/2006/relationships/hyperlink" Target="https://www.pkulaw.com?ClassCodeKey=,,,,,001,," TargetMode="External"/><Relationship Id="rId13" Type="http://schemas.openxmlformats.org/officeDocument/2006/relationships/hyperlink" Target="https://www.pkulaw.com?ExtCondition.CriminalPunish=01020607" TargetMode="External"/><Relationship Id="rId18" Type="http://schemas.openxmlformats.org/officeDocument/2006/relationships/hyperlink" Target="https://www.pkulaw.com?ExtCondition.CriminalPunish=01020716" TargetMode="External"/><Relationship Id="rId39" Type="http://schemas.openxmlformats.org/officeDocument/2006/relationships/hyperlink" Target="https://www.pkulaw.com/chl/2367b1767194112cbdfb.html" TargetMode="External"/><Relationship Id="rId34" Type="http://schemas.openxmlformats.org/officeDocument/2006/relationships/hyperlink" Target="https://www.pkulaw.com/chl/7584ab701c2393f6bdfb.html" TargetMode="External"/><Relationship Id="rId50" Type="http://schemas.openxmlformats.org/officeDocument/2006/relationships/hyperlink" Target="https://v6downloadservice.pkulaw.com/chl/7584ab701c2393f6bdfb.html" TargetMode="External"/><Relationship Id="rId55" Type="http://schemas.openxmlformats.org/officeDocument/2006/relationships/hyperlink" Target="https://v6downloadservice.pkulaw.com/pfnl/a6bdb3332ec0adc45a288bab21f9a14400e18c0bce99df69bdfb.html" TargetMode="External"/><Relationship Id="rId76" Type="http://schemas.openxmlformats.org/officeDocument/2006/relationships/hyperlink" Target="https://www.pkulaw.com/" TargetMode="External"/><Relationship Id="rId7" Type="http://schemas.openxmlformats.org/officeDocument/2006/relationships/hyperlink" Target="https://www.pkulaw.com?ClassCodeKey=,,,,130403,,," TargetMode="External"/><Relationship Id="rId71" Type="http://schemas.openxmlformats.org/officeDocument/2006/relationships/hyperlink" Target="https://v6downloadservice.pkulaw.com/qikan/64e8e807f508b10ec1b77a5ec2746f0dbdfb.html" TargetMode="External"/><Relationship Id="rId2" Type="http://schemas.openxmlformats.org/officeDocument/2006/relationships/settings" Target="settings.xml"/><Relationship Id="rId29" Type="http://schemas.openxmlformats.org/officeDocument/2006/relationships/hyperlink" Target="https://www.pkulaw.com/chl/1bad5c748927dd10bdfb.html" TargetMode="External"/><Relationship Id="rId24" Type="http://schemas.openxmlformats.org/officeDocument/2006/relationships/hyperlink" Target="https://www.pkulaw.com?ExtCondition.CriminalPunish=01020917" TargetMode="External"/><Relationship Id="rId40" Type="http://schemas.openxmlformats.org/officeDocument/2006/relationships/hyperlink" Target="https://www.pkulaw.com/chl/2367b1767194112cbdfb.html" TargetMode="External"/><Relationship Id="rId45" Type="http://schemas.openxmlformats.org/officeDocument/2006/relationships/hyperlink" Target="https://www.pkulaw.com/chl/1bad5c748927dd10bdfb.html" TargetMode="External"/><Relationship Id="rId66" Type="http://schemas.openxmlformats.org/officeDocument/2006/relationships/hyperlink" Target="https://v6downloadservice.pkulaw.com/pfnl/c05aeed05a57db0a455698136f2908364664af2a29617012bdfb.html" TargetMode="External"/><Relationship Id="rId61" Type="http://schemas.openxmlformats.org/officeDocument/2006/relationships/hyperlink" Target="https://v6downloadservice.pkulaw.com/pfnl/c05aeed05a57db0a5d71f9a9989bc81bc5b43f7bccadff1cbdfb.html" TargetMode="External"/><Relationship Id="rId8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蒋 沛文</cp:lastModifiedBy>
  <cp:revision>2</cp:revision>
  <dcterms:created xsi:type="dcterms:W3CDTF">2024-05-11T15:39:00Z</dcterms:created>
  <dcterms:modified xsi:type="dcterms:W3CDTF">2024-05-11T15:39:00Z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