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2DE5" w14:textId="77777777" w:rsidR="00000000" w:rsidRDefault="00DF6084"/>
    <w:p w14:paraId="1BAA73B3" w14:textId="77777777" w:rsidR="00000000" w:rsidRDefault="00DF6084">
      <w:pPr>
        <w:widowControl w:val="0"/>
        <w:spacing w:line="440" w:lineRule="exact"/>
        <w:jc w:val="center"/>
      </w:pPr>
      <w:r>
        <w:rPr>
          <w:rFonts w:ascii="宋体" w:eastAsia="宋体" w:hAnsi="宋体" w:cs="宋体"/>
          <w:b/>
          <w:sz w:val="44"/>
        </w:rPr>
        <w:t>黄文清诉伍辉明民间借贷纠纷案</w:t>
      </w:r>
    </w:p>
    <w:p w14:paraId="752554C5" w14:textId="77777777" w:rsidR="00000000" w:rsidRDefault="00DF6084">
      <w:pPr>
        <w:widowControl w:val="0"/>
        <w:spacing w:line="440" w:lineRule="exact"/>
        <w:jc w:val="center"/>
      </w:pPr>
    </w:p>
    <w:p w14:paraId="3431F2FE" w14:textId="77777777" w:rsidR="00000000" w:rsidRDefault="00DF6084">
      <w:pPr>
        <w:widowControl w:val="0"/>
        <w:spacing w:line="440" w:lineRule="exact"/>
      </w:pPr>
      <w:r>
        <w:rPr>
          <w:rFonts w:ascii="宋体" w:eastAsia="宋体" w:hAnsi="宋体" w:cs="宋体"/>
          <w:b/>
          <w:sz w:val="25"/>
        </w:rPr>
        <w:t>案由</w:t>
      </w:r>
      <w:r>
        <w:rPr>
          <w:rFonts w:ascii="宋体" w:eastAsia="宋体" w:hAnsi="宋体" w:cs="宋体"/>
          <w:b/>
          <w:sz w:val="25"/>
        </w:rPr>
        <w:t xml:space="preserve"> : </w:t>
      </w:r>
      <w:r>
        <w:rPr>
          <w:rFonts w:ascii="宋体" w:eastAsia="宋体" w:hAnsi="宋体" w:cs="宋体"/>
          <w:color w:val="000000"/>
        </w:rPr>
        <w:t>民事</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合同、无因管理、不当得利纠纷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借款合同纠纷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民间借贷纠纷</w:t>
      </w:r>
      <w:r>
        <w:rPr>
          <w:rFonts w:ascii="宋体" w:eastAsia="宋体" w:hAnsi="宋体" w:cs="宋体"/>
          <w:color w:val="000000"/>
        </w:rPr>
        <w:t xml:space="preserve">  </w:t>
      </w:r>
    </w:p>
    <w:p w14:paraId="7B43C3A0" w14:textId="77777777" w:rsidR="00000000" w:rsidRDefault="00DF6084">
      <w:pPr>
        <w:widowControl w:val="0"/>
        <w:spacing w:line="440" w:lineRule="exact"/>
        <w:rPr>
          <w:rFonts w:ascii="宋体" w:eastAsia="宋体" w:hAnsi="宋体" w:cs="宋体"/>
          <w:color w:val="000000"/>
        </w:rPr>
      </w:pPr>
      <w:r>
        <w:rPr>
          <w:rFonts w:ascii="宋体" w:eastAsia="宋体" w:hAnsi="宋体" w:cs="宋体"/>
          <w:b/>
          <w:sz w:val="25"/>
        </w:rPr>
        <w:t>案</w:t>
      </w:r>
      <w:r>
        <w:rPr>
          <w:rFonts w:ascii="宋体" w:eastAsia="宋体" w:hAnsi="宋体" w:cs="宋体"/>
          <w:b/>
          <w:sz w:val="25"/>
        </w:rPr>
        <w:t xml:space="preserve"> </w:t>
      </w:r>
      <w:r>
        <w:rPr>
          <w:rFonts w:ascii="宋体" w:eastAsia="宋体" w:hAnsi="宋体" w:cs="宋体"/>
          <w:b/>
          <w:sz w:val="25"/>
        </w:rPr>
        <w:t>号</w:t>
      </w:r>
      <w:r>
        <w:rPr>
          <w:rFonts w:ascii="宋体" w:eastAsia="宋体" w:hAnsi="宋体" w:cs="宋体"/>
          <w:b/>
          <w:sz w:val="25"/>
        </w:rPr>
        <w:t xml:space="preserve"> : </w:t>
      </w:r>
      <w:r>
        <w:rPr>
          <w:rFonts w:ascii="宋体" w:eastAsia="宋体" w:hAnsi="宋体" w:cs="宋体"/>
          <w:color w:val="000000"/>
        </w:rPr>
        <w:t>(2018)</w:t>
      </w:r>
      <w:r>
        <w:rPr>
          <w:rFonts w:ascii="宋体" w:eastAsia="宋体" w:hAnsi="宋体" w:cs="宋体"/>
          <w:color w:val="000000"/>
        </w:rPr>
        <w:t>浙</w:t>
      </w:r>
      <w:r>
        <w:rPr>
          <w:rFonts w:ascii="宋体" w:eastAsia="宋体" w:hAnsi="宋体" w:cs="宋体"/>
          <w:color w:val="000000"/>
        </w:rPr>
        <w:t>0304</w:t>
      </w:r>
      <w:r>
        <w:rPr>
          <w:rFonts w:ascii="宋体" w:eastAsia="宋体" w:hAnsi="宋体" w:cs="宋体"/>
          <w:color w:val="000000"/>
        </w:rPr>
        <w:t>民初</w:t>
      </w:r>
      <w:r>
        <w:rPr>
          <w:rFonts w:ascii="宋体" w:eastAsia="宋体" w:hAnsi="宋体" w:cs="宋体"/>
          <w:color w:val="000000"/>
        </w:rPr>
        <w:t>327</w:t>
      </w:r>
      <w:r>
        <w:rPr>
          <w:rFonts w:ascii="宋体" w:eastAsia="宋体" w:hAnsi="宋体" w:cs="宋体"/>
          <w:color w:val="000000"/>
        </w:rPr>
        <w:t>号</w:t>
      </w:r>
      <w:r>
        <w:rPr>
          <w:rFonts w:ascii="宋体" w:eastAsia="宋体" w:hAnsi="宋体" w:cs="宋体"/>
          <w:color w:val="000000"/>
        </w:rPr>
        <w:t xml:space="preserve">  </w:t>
      </w:r>
    </w:p>
    <w:p w14:paraId="71B4CAA8" w14:textId="77777777" w:rsidR="00000000" w:rsidRDefault="00DF6084">
      <w:pPr>
        <w:widowControl w:val="0"/>
        <w:spacing w:line="440" w:lineRule="exact"/>
        <w:rPr>
          <w:rFonts w:ascii="宋体" w:eastAsia="宋体" w:hAnsi="宋体" w:cs="宋体"/>
          <w:color w:val="000000"/>
        </w:rPr>
      </w:pPr>
      <w:r>
        <w:rPr>
          <w:rFonts w:ascii="宋体" w:eastAsia="宋体" w:hAnsi="宋体" w:cs="宋体"/>
          <w:b/>
          <w:sz w:val="25"/>
        </w:rPr>
        <w:t>审理法官</w:t>
      </w:r>
      <w:r>
        <w:rPr>
          <w:rFonts w:ascii="宋体" w:eastAsia="宋体" w:hAnsi="宋体" w:cs="宋体"/>
          <w:b/>
          <w:sz w:val="25"/>
        </w:rPr>
        <w:t xml:space="preserve"> : </w:t>
      </w:r>
      <w:r>
        <w:rPr>
          <w:rFonts w:ascii="宋体" w:eastAsia="宋体" w:hAnsi="宋体" w:cs="宋体"/>
          <w:color w:val="000000"/>
          <w:sz w:val="25"/>
        </w:rPr>
        <w:t>王群英</w:t>
      </w:r>
      <w:r>
        <w:rPr>
          <w:rFonts w:ascii="宋体" w:eastAsia="宋体" w:hAnsi="宋体" w:cs="宋体"/>
          <w:color w:val="000000"/>
          <w:sz w:val="25"/>
        </w:rPr>
        <w:t xml:space="preserve">    </w:t>
      </w:r>
      <w:r>
        <w:rPr>
          <w:rFonts w:ascii="宋体" w:eastAsia="宋体" w:hAnsi="宋体" w:cs="宋体"/>
          <w:color w:val="000000"/>
          <w:sz w:val="25"/>
        </w:rPr>
        <w:t>洪春耕</w:t>
      </w:r>
      <w:r>
        <w:rPr>
          <w:rFonts w:ascii="宋体" w:eastAsia="宋体" w:hAnsi="宋体" w:cs="宋体"/>
          <w:color w:val="000000"/>
          <w:sz w:val="25"/>
        </w:rPr>
        <w:t xml:space="preserve">    </w:t>
      </w:r>
      <w:r>
        <w:rPr>
          <w:rFonts w:ascii="宋体" w:eastAsia="宋体" w:hAnsi="宋体" w:cs="宋体"/>
          <w:color w:val="000000"/>
          <w:sz w:val="25"/>
        </w:rPr>
        <w:t>王崇林</w:t>
      </w:r>
      <w:r>
        <w:rPr>
          <w:rFonts w:ascii="宋体" w:eastAsia="宋体" w:hAnsi="宋体" w:cs="宋体"/>
          <w:color w:val="000000"/>
          <w:sz w:val="25"/>
        </w:rPr>
        <w:t xml:space="preserve">    </w:t>
      </w:r>
    </w:p>
    <w:p w14:paraId="3FCF80D9" w14:textId="77777777" w:rsidR="00000000" w:rsidRDefault="00DF6084">
      <w:pPr>
        <w:widowControl w:val="0"/>
        <w:spacing w:line="440" w:lineRule="exact"/>
        <w:rPr>
          <w:rFonts w:ascii="宋体" w:eastAsia="宋体" w:hAnsi="宋体" w:cs="宋体"/>
          <w:color w:val="000000"/>
          <w:sz w:val="25"/>
        </w:rPr>
      </w:pPr>
      <w:r>
        <w:rPr>
          <w:rFonts w:ascii="宋体" w:eastAsia="宋体" w:hAnsi="宋体" w:cs="宋体"/>
          <w:b/>
          <w:sz w:val="25"/>
        </w:rPr>
        <w:t>文书类型</w:t>
      </w:r>
      <w:r>
        <w:rPr>
          <w:rFonts w:ascii="宋体" w:eastAsia="宋体" w:hAnsi="宋体" w:cs="宋体"/>
          <w:b/>
          <w:sz w:val="25"/>
        </w:rPr>
        <w:t xml:space="preserve"> : </w:t>
      </w:r>
      <w:hyperlink r:id="rId6" w:history="1">
        <w:r>
          <w:rPr>
            <w:rFonts w:ascii="宋体" w:eastAsia="宋体" w:hAnsi="宋体" w:cs="宋体"/>
            <w:color w:val="218FC4"/>
            <w:sz w:val="25"/>
            <w:u w:val="single" w:color="218FC4"/>
          </w:rPr>
          <w:t>判决书</w:t>
        </w:r>
      </w:hyperlink>
    </w:p>
    <w:p w14:paraId="168EDB61" w14:textId="77777777" w:rsidR="00000000" w:rsidRDefault="00DF6084">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审结日期</w:t>
      </w:r>
      <w:r>
        <w:rPr>
          <w:rFonts w:ascii="宋体" w:eastAsia="宋体" w:hAnsi="宋体" w:cs="宋体"/>
          <w:b/>
          <w:sz w:val="25"/>
        </w:rPr>
        <w:t xml:space="preserve"> : </w:t>
      </w:r>
      <w:r>
        <w:rPr>
          <w:rFonts w:eastAsia="Times New Roman"/>
          <w:color w:val="000000"/>
          <w:u w:color="218FC4"/>
        </w:rPr>
        <w:t xml:space="preserve">2018.04.18  </w:t>
      </w:r>
    </w:p>
    <w:p w14:paraId="0182C3DA" w14:textId="77777777" w:rsidR="00000000" w:rsidRDefault="00DF6084">
      <w:pPr>
        <w:widowControl w:val="0"/>
        <w:spacing w:line="440" w:lineRule="exact"/>
        <w:rPr>
          <w:rFonts w:eastAsia="Times New Roman"/>
          <w:color w:val="000000"/>
          <w:u w:color="218FC4"/>
        </w:rPr>
      </w:pPr>
      <w:r>
        <w:rPr>
          <w:rFonts w:ascii="宋体" w:eastAsia="宋体" w:hAnsi="宋体" w:cs="宋体"/>
          <w:b/>
          <w:sz w:val="25"/>
        </w:rPr>
        <w:t>审理法院</w:t>
      </w:r>
      <w:r>
        <w:rPr>
          <w:rFonts w:ascii="宋体" w:eastAsia="宋体" w:hAnsi="宋体" w:cs="宋体"/>
          <w:b/>
          <w:sz w:val="25"/>
        </w:rPr>
        <w:t xml:space="preserve"> : </w:t>
      </w:r>
      <w:hyperlink r:id="rId7" w:history="1">
        <w:r>
          <w:rPr>
            <w:rFonts w:ascii="宋体" w:eastAsia="宋体" w:hAnsi="宋体" w:cs="宋体"/>
            <w:color w:val="218FC4"/>
            <w:sz w:val="25"/>
            <w:u w:val="single" w:color="218FC4"/>
          </w:rPr>
          <w:t>浙江省温州市瓯海区人民法院</w:t>
        </w:r>
      </w:hyperlink>
    </w:p>
    <w:p w14:paraId="10A02ABC" w14:textId="77777777" w:rsidR="00000000" w:rsidRDefault="00DF6084">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案件类型</w:t>
      </w:r>
      <w:r>
        <w:rPr>
          <w:rFonts w:ascii="宋体" w:eastAsia="宋体" w:hAnsi="宋体" w:cs="宋体"/>
          <w:b/>
          <w:sz w:val="25"/>
        </w:rPr>
        <w:t xml:space="preserve"> : </w:t>
      </w:r>
      <w:hyperlink r:id="rId8" w:history="1">
        <w:r>
          <w:rPr>
            <w:rFonts w:ascii="宋体" w:eastAsia="宋体" w:hAnsi="宋体" w:cs="宋体"/>
            <w:color w:val="218FC4"/>
            <w:sz w:val="25"/>
            <w:u w:val="single" w:color="218FC4"/>
          </w:rPr>
          <w:t>民事一审</w:t>
        </w:r>
      </w:hyperlink>
    </w:p>
    <w:p w14:paraId="6B942C09" w14:textId="77777777" w:rsidR="00000000" w:rsidRDefault="00DF6084">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审理程序</w:t>
      </w:r>
      <w:r>
        <w:rPr>
          <w:rFonts w:ascii="宋体" w:eastAsia="宋体" w:hAnsi="宋体" w:cs="宋体"/>
          <w:b/>
          <w:sz w:val="25"/>
        </w:rPr>
        <w:t xml:space="preserve"> : </w:t>
      </w:r>
      <w:hyperlink r:id="rId9" w:history="1">
        <w:r>
          <w:rPr>
            <w:rFonts w:ascii="宋体" w:eastAsia="宋体" w:hAnsi="宋体" w:cs="宋体"/>
            <w:color w:val="218FC4"/>
            <w:sz w:val="25"/>
            <w:u w:val="single" w:color="218FC4"/>
          </w:rPr>
          <w:t>一审</w:t>
        </w:r>
      </w:hyperlink>
    </w:p>
    <w:p w14:paraId="2E6A5463" w14:textId="77777777" w:rsidR="00000000" w:rsidRDefault="00DF6084">
      <w:pPr>
        <w:widowControl w:val="0"/>
        <w:spacing w:line="440" w:lineRule="exact"/>
        <w:rPr>
          <w:rFonts w:ascii="宋体" w:eastAsia="宋体" w:hAnsi="宋体" w:cs="宋体"/>
          <w:color w:val="218FC4"/>
          <w:sz w:val="25"/>
          <w:u w:val="single" w:color="218FC4"/>
        </w:rPr>
      </w:pPr>
      <w:r>
        <w:rPr>
          <w:rFonts w:ascii="宋体" w:eastAsia="宋体" w:hAnsi="宋体" w:cs="宋体"/>
          <w:b/>
          <w:sz w:val="25"/>
        </w:rPr>
        <w:t>代理律师</w:t>
      </w:r>
      <w:r>
        <w:rPr>
          <w:rFonts w:ascii="宋体" w:eastAsia="宋体" w:hAnsi="宋体" w:cs="宋体"/>
          <w:b/>
          <w:sz w:val="25"/>
        </w:rPr>
        <w:t>/</w:t>
      </w:r>
      <w:r>
        <w:rPr>
          <w:rFonts w:ascii="宋体" w:eastAsia="宋体" w:hAnsi="宋体" w:cs="宋体"/>
          <w:b/>
          <w:sz w:val="25"/>
        </w:rPr>
        <w:t>律所</w:t>
      </w:r>
      <w:r>
        <w:rPr>
          <w:rFonts w:ascii="宋体" w:eastAsia="宋体" w:hAnsi="宋体" w:cs="宋体"/>
          <w:b/>
          <w:sz w:val="25"/>
        </w:rPr>
        <w:t xml:space="preserve"> : </w:t>
      </w:r>
      <w:r>
        <w:rPr>
          <w:rFonts w:ascii="宋体" w:eastAsia="宋体" w:hAnsi="宋体" w:cs="宋体"/>
          <w:color w:val="218FC4"/>
          <w:sz w:val="25"/>
          <w:u w:color="218FC4"/>
        </w:rPr>
        <w:t>林锋</w:t>
      </w:r>
      <w:r>
        <w:rPr>
          <w:rFonts w:ascii="宋体" w:eastAsia="宋体" w:hAnsi="宋体" w:cs="宋体"/>
          <w:color w:val="218FC4"/>
          <w:sz w:val="25"/>
          <w:u w:color="218FC4"/>
        </w:rPr>
        <w:t xml:space="preserve">    </w:t>
      </w:r>
      <w:r>
        <w:rPr>
          <w:rFonts w:ascii="宋体" w:eastAsia="宋体" w:hAnsi="宋体" w:cs="宋体"/>
          <w:color w:val="218FC4"/>
          <w:sz w:val="25"/>
          <w:u w:color="218FC4"/>
        </w:rPr>
        <w:t>浙江蓝汇律师事务所</w:t>
      </w:r>
      <w:r>
        <w:rPr>
          <w:rFonts w:ascii="宋体" w:eastAsia="宋体" w:hAnsi="宋体" w:cs="宋体"/>
          <w:color w:val="218FC4"/>
          <w:sz w:val="25"/>
          <w:u w:color="218FC4"/>
        </w:rPr>
        <w:t xml:space="preserve">    </w:t>
      </w:r>
    </w:p>
    <w:p w14:paraId="4034269E" w14:textId="77777777" w:rsidR="00000000" w:rsidRDefault="00DF6084">
      <w:pPr>
        <w:widowControl w:val="0"/>
        <w:spacing w:line="440" w:lineRule="exact"/>
        <w:rPr>
          <w:rFonts w:ascii="宋体" w:eastAsia="宋体" w:hAnsi="宋体" w:cs="宋体"/>
          <w:color w:val="218FC4"/>
          <w:sz w:val="25"/>
          <w:u w:color="218FC4"/>
        </w:rPr>
      </w:pPr>
      <w:r>
        <w:rPr>
          <w:rFonts w:ascii="宋体" w:eastAsia="宋体" w:hAnsi="宋体" w:cs="宋体"/>
          <w:b/>
          <w:sz w:val="25"/>
        </w:rPr>
        <w:t>权责关键词</w:t>
      </w:r>
      <w:r>
        <w:rPr>
          <w:rFonts w:ascii="宋体" w:eastAsia="宋体" w:hAnsi="宋体" w:cs="宋体"/>
          <w:b/>
          <w:sz w:val="25"/>
        </w:rPr>
        <w:t xml:space="preserve"> : </w:t>
      </w:r>
      <w:hyperlink r:id="rId10" w:history="1">
        <w:r>
          <w:rPr>
            <w:rFonts w:ascii="宋体" w:eastAsia="宋体" w:hAnsi="宋体" w:cs="宋体"/>
            <w:color w:val="218FC4"/>
            <w:sz w:val="25"/>
            <w:u w:val="single" w:color="218FC4"/>
          </w:rPr>
          <w:t>催告</w:t>
        </w:r>
      </w:hyperlink>
      <w:r>
        <w:rPr>
          <w:rFonts w:ascii="宋体" w:eastAsia="宋体" w:hAnsi="宋体" w:cs="宋体"/>
          <w:color w:val="218FC4"/>
          <w:sz w:val="25"/>
          <w:u w:val="single" w:color="218FC4"/>
        </w:rPr>
        <w:t xml:space="preserve">    </w:t>
      </w:r>
      <w:hyperlink r:id="rId11" w:history="1">
        <w:r>
          <w:rPr>
            <w:rFonts w:ascii="宋体" w:eastAsia="宋体" w:hAnsi="宋体" w:cs="宋体"/>
            <w:color w:val="218FC4"/>
            <w:sz w:val="25"/>
            <w:u w:val="single" w:color="218FC4"/>
          </w:rPr>
          <w:t>委托代理</w:t>
        </w:r>
      </w:hyperlink>
      <w:r>
        <w:rPr>
          <w:rFonts w:ascii="宋体" w:eastAsia="宋体" w:hAnsi="宋体" w:cs="宋体"/>
          <w:color w:val="218FC4"/>
          <w:sz w:val="25"/>
          <w:u w:val="single" w:color="218FC4"/>
        </w:rPr>
        <w:t xml:space="preserve">    </w:t>
      </w:r>
      <w:hyperlink r:id="rId12" w:history="1">
        <w:r>
          <w:rPr>
            <w:rFonts w:ascii="宋体" w:eastAsia="宋体" w:hAnsi="宋体" w:cs="宋体"/>
            <w:color w:val="218FC4"/>
            <w:sz w:val="25"/>
            <w:u w:val="single" w:color="218FC4"/>
          </w:rPr>
          <w:t>实际履行</w:t>
        </w:r>
      </w:hyperlink>
      <w:r>
        <w:rPr>
          <w:rFonts w:ascii="宋体" w:eastAsia="宋体" w:hAnsi="宋体" w:cs="宋体"/>
          <w:color w:val="218FC4"/>
          <w:sz w:val="25"/>
          <w:u w:val="single" w:color="218FC4"/>
        </w:rPr>
        <w:t xml:space="preserve">    </w:t>
      </w:r>
      <w:hyperlink r:id="rId13" w:history="1">
        <w:r>
          <w:rPr>
            <w:rFonts w:ascii="宋体" w:eastAsia="宋体" w:hAnsi="宋体" w:cs="宋体"/>
            <w:color w:val="218FC4"/>
            <w:sz w:val="25"/>
            <w:u w:val="single" w:color="218FC4"/>
          </w:rPr>
          <w:t>罚款</w:t>
        </w:r>
      </w:hyperlink>
      <w:r>
        <w:rPr>
          <w:rFonts w:ascii="宋体" w:eastAsia="宋体" w:hAnsi="宋体" w:cs="宋体"/>
          <w:color w:val="218FC4"/>
          <w:sz w:val="25"/>
          <w:u w:val="single" w:color="218FC4"/>
        </w:rPr>
        <w:t xml:space="preserve">    </w:t>
      </w:r>
      <w:hyperlink r:id="rId14" w:history="1">
        <w:r>
          <w:rPr>
            <w:rFonts w:ascii="宋体" w:eastAsia="宋体" w:hAnsi="宋体" w:cs="宋体"/>
            <w:color w:val="218FC4"/>
            <w:sz w:val="25"/>
            <w:u w:val="single" w:color="218FC4"/>
          </w:rPr>
          <w:t>拘留</w:t>
        </w:r>
      </w:hyperlink>
      <w:r>
        <w:rPr>
          <w:rFonts w:ascii="宋体" w:eastAsia="宋体" w:hAnsi="宋体" w:cs="宋体"/>
          <w:color w:val="218FC4"/>
          <w:sz w:val="25"/>
          <w:u w:val="single" w:color="218FC4"/>
        </w:rPr>
        <w:t xml:space="preserve">    </w:t>
      </w:r>
      <w:hyperlink r:id="rId15" w:history="1">
        <w:r>
          <w:rPr>
            <w:rFonts w:ascii="宋体" w:eastAsia="宋体" w:hAnsi="宋体" w:cs="宋体"/>
            <w:color w:val="218FC4"/>
            <w:sz w:val="25"/>
            <w:u w:val="single" w:color="218FC4"/>
          </w:rPr>
          <w:t>陪审</w:t>
        </w:r>
      </w:hyperlink>
      <w:r>
        <w:rPr>
          <w:rFonts w:ascii="宋体" w:eastAsia="宋体" w:hAnsi="宋体" w:cs="宋体"/>
          <w:color w:val="218FC4"/>
          <w:sz w:val="25"/>
          <w:u w:val="single" w:color="218FC4"/>
        </w:rPr>
        <w:t xml:space="preserve">    </w:t>
      </w:r>
      <w:hyperlink r:id="rId16" w:history="1">
        <w:r>
          <w:rPr>
            <w:rFonts w:ascii="宋体" w:eastAsia="宋体" w:hAnsi="宋体" w:cs="宋体"/>
            <w:color w:val="218FC4"/>
            <w:sz w:val="25"/>
            <w:u w:val="single" w:color="218FC4"/>
          </w:rPr>
          <w:t>缺席判决</w:t>
        </w:r>
      </w:hyperlink>
      <w:r>
        <w:rPr>
          <w:rFonts w:ascii="宋体" w:eastAsia="宋体" w:hAnsi="宋体" w:cs="宋体"/>
          <w:color w:val="218FC4"/>
          <w:sz w:val="25"/>
          <w:u w:val="single" w:color="218FC4"/>
        </w:rPr>
        <w:t xml:space="preserve">    </w:t>
      </w:r>
      <w:hyperlink r:id="rId17" w:history="1">
        <w:r>
          <w:rPr>
            <w:rFonts w:ascii="宋体" w:eastAsia="宋体" w:hAnsi="宋体" w:cs="宋体"/>
            <w:color w:val="218FC4"/>
            <w:sz w:val="25"/>
            <w:u w:val="single" w:color="218FC4"/>
          </w:rPr>
          <w:t>查封</w:t>
        </w:r>
      </w:hyperlink>
      <w:r>
        <w:rPr>
          <w:rFonts w:ascii="宋体" w:eastAsia="宋体" w:hAnsi="宋体" w:cs="宋体"/>
          <w:color w:val="218FC4"/>
          <w:sz w:val="25"/>
          <w:u w:val="single" w:color="218FC4"/>
        </w:rPr>
        <w:t xml:space="preserve">    </w:t>
      </w:r>
      <w:hyperlink r:id="rId18" w:history="1">
        <w:r>
          <w:rPr>
            <w:rFonts w:ascii="宋体" w:eastAsia="宋体" w:hAnsi="宋体" w:cs="宋体"/>
            <w:color w:val="218FC4"/>
            <w:sz w:val="25"/>
            <w:u w:val="single" w:color="218FC4"/>
          </w:rPr>
          <w:t>扣押</w:t>
        </w:r>
      </w:hyperlink>
      <w:r>
        <w:rPr>
          <w:rFonts w:ascii="宋体" w:eastAsia="宋体" w:hAnsi="宋体" w:cs="宋体"/>
          <w:color w:val="218FC4"/>
          <w:sz w:val="25"/>
          <w:u w:val="single" w:color="218FC4"/>
        </w:rPr>
        <w:t xml:space="preserve">    </w:t>
      </w:r>
      <w:hyperlink r:id="rId19" w:history="1">
        <w:r>
          <w:rPr>
            <w:rFonts w:ascii="宋体" w:eastAsia="宋体" w:hAnsi="宋体" w:cs="宋体"/>
            <w:color w:val="218FC4"/>
            <w:sz w:val="25"/>
            <w:u w:val="single" w:color="218FC4"/>
          </w:rPr>
          <w:t>冻结</w:t>
        </w:r>
      </w:hyperlink>
      <w:r>
        <w:rPr>
          <w:rFonts w:ascii="宋体" w:eastAsia="宋体" w:hAnsi="宋体" w:cs="宋体"/>
          <w:color w:val="218FC4"/>
          <w:sz w:val="25"/>
          <w:u w:val="single" w:color="218FC4"/>
        </w:rPr>
        <w:t xml:space="preserve">    </w:t>
      </w:r>
      <w:hyperlink r:id="rId20" w:history="1">
        <w:r>
          <w:rPr>
            <w:rFonts w:ascii="宋体" w:eastAsia="宋体" w:hAnsi="宋体" w:cs="宋体"/>
            <w:color w:val="218FC4"/>
            <w:sz w:val="25"/>
            <w:u w:val="single" w:color="218FC4"/>
          </w:rPr>
          <w:t>拍卖</w:t>
        </w:r>
      </w:hyperlink>
      <w:r>
        <w:rPr>
          <w:rFonts w:ascii="宋体" w:eastAsia="宋体" w:hAnsi="宋体" w:cs="宋体"/>
          <w:color w:val="218FC4"/>
          <w:sz w:val="25"/>
          <w:u w:val="single" w:color="218FC4"/>
        </w:rPr>
        <w:t xml:space="preserve">    </w:t>
      </w:r>
      <w:hyperlink r:id="rId21" w:history="1">
        <w:r>
          <w:rPr>
            <w:rFonts w:ascii="宋体" w:eastAsia="宋体" w:hAnsi="宋体" w:cs="宋体"/>
            <w:color w:val="218FC4"/>
            <w:sz w:val="25"/>
            <w:u w:val="single" w:color="218FC4"/>
          </w:rPr>
          <w:t>变卖</w:t>
        </w:r>
      </w:hyperlink>
      <w:r>
        <w:rPr>
          <w:rFonts w:ascii="宋体" w:eastAsia="宋体" w:hAnsi="宋体" w:cs="宋体"/>
          <w:color w:val="218FC4"/>
          <w:sz w:val="25"/>
          <w:u w:val="single" w:color="218FC4"/>
        </w:rPr>
        <w:t xml:space="preserve">    </w:t>
      </w:r>
    </w:p>
    <w:p w14:paraId="2BBA4E45" w14:textId="77777777" w:rsidR="00000000" w:rsidRDefault="00DF6084">
      <w:pPr>
        <w:widowControl w:val="0"/>
        <w:spacing w:line="440" w:lineRule="exact"/>
        <w:rPr>
          <w:rFonts w:ascii="宋体" w:eastAsia="宋体" w:hAnsi="宋体" w:cs="宋体"/>
          <w:color w:val="218FC4"/>
          <w:sz w:val="25"/>
          <w:u w:val="single" w:color="218FC4"/>
        </w:rPr>
      </w:pPr>
    </w:p>
    <w:p w14:paraId="255982DC" w14:textId="77777777" w:rsidR="00000000" w:rsidRDefault="00DF6084">
      <w:pPr>
        <w:widowControl w:val="0"/>
        <w:spacing w:line="440" w:lineRule="exact"/>
        <w:rPr>
          <w:rFonts w:ascii="宋体" w:eastAsia="宋体" w:hAnsi="宋体" w:cs="宋体"/>
          <w:color w:val="218FC4"/>
          <w:sz w:val="25"/>
          <w:u w:val="single" w:color="218FC4"/>
        </w:rPr>
      </w:pPr>
    </w:p>
    <w:p w14:paraId="75FE0AEF" w14:textId="77777777" w:rsidR="00000000" w:rsidRDefault="00DF6084">
      <w:pPr>
        <w:widowControl w:val="0"/>
        <w:spacing w:line="440" w:lineRule="exact"/>
        <w:rPr>
          <w:rFonts w:ascii="宋体" w:eastAsia="宋体" w:hAnsi="宋体" w:cs="宋体"/>
          <w:color w:val="218FC4"/>
          <w:sz w:val="25"/>
          <w:u w:val="single" w:color="218FC4"/>
        </w:rPr>
      </w:pPr>
    </w:p>
    <w:p w14:paraId="2DF66AF0" w14:textId="77777777" w:rsidR="00000000" w:rsidRDefault="00DF6084">
      <w:pPr>
        <w:widowControl w:val="0"/>
        <w:spacing w:line="440" w:lineRule="exact"/>
        <w:jc w:val="center"/>
        <w:rPr>
          <w:rFonts w:ascii="宋体" w:eastAsia="宋体" w:hAnsi="宋体" w:cs="宋体"/>
          <w:color w:val="218FC4"/>
          <w:sz w:val="25"/>
          <w:u w:val="single" w:color="218FC4"/>
        </w:rPr>
      </w:pPr>
      <w:r>
        <w:rPr>
          <w:rFonts w:ascii="宋体" w:eastAsia="宋体" w:hAnsi="宋体" w:cs="宋体"/>
          <w:color w:val="000000"/>
          <w:sz w:val="25"/>
          <w:u w:color="218FC4"/>
        </w:rPr>
        <w:t>黄文清诉伍辉明民间借贷纠纷案</w:t>
      </w:r>
    </w:p>
    <w:p w14:paraId="61713341" w14:textId="77777777" w:rsidR="00000000" w:rsidRDefault="00DF6084">
      <w:pPr>
        <w:widowControl w:val="0"/>
        <w:spacing w:line="440" w:lineRule="exact"/>
        <w:jc w:val="center"/>
        <w:rPr>
          <w:rFonts w:ascii="宋体" w:eastAsia="宋体" w:hAnsi="宋体" w:cs="宋体"/>
          <w:color w:val="000000"/>
          <w:sz w:val="25"/>
          <w:u w:color="218FC4"/>
        </w:rPr>
      </w:pPr>
      <w:r>
        <w:rPr>
          <w:rFonts w:ascii="宋体" w:eastAsia="宋体" w:hAnsi="宋体" w:cs="宋体"/>
          <w:color w:val="000000"/>
          <w:sz w:val="25"/>
          <w:u w:color="218FC4"/>
        </w:rPr>
        <w:t>浙江省温州市瓯海区人民法院</w:t>
      </w:r>
    </w:p>
    <w:p w14:paraId="4EC83C0C" w14:textId="77777777" w:rsidR="00000000" w:rsidRDefault="00DF6084">
      <w:pPr>
        <w:widowControl w:val="0"/>
        <w:spacing w:line="440" w:lineRule="exact"/>
        <w:jc w:val="center"/>
        <w:rPr>
          <w:rFonts w:ascii="宋体" w:eastAsia="宋体" w:hAnsi="宋体" w:cs="宋体"/>
          <w:color w:val="000000"/>
          <w:sz w:val="25"/>
          <w:u w:color="218FC4"/>
        </w:rPr>
      </w:pPr>
      <w:r>
        <w:rPr>
          <w:rFonts w:ascii="宋体" w:eastAsia="宋体" w:hAnsi="宋体" w:cs="宋体"/>
          <w:color w:val="000000"/>
          <w:sz w:val="25"/>
          <w:u w:color="218FC4"/>
        </w:rPr>
        <w:t>民事判决书</w:t>
      </w:r>
    </w:p>
    <w:p w14:paraId="72B486BA" w14:textId="77777777" w:rsidR="00000000" w:rsidRDefault="00DF6084">
      <w:pPr>
        <w:widowControl w:val="0"/>
        <w:spacing w:before="200" w:after="200" w:line="440" w:lineRule="exact"/>
        <w:ind w:firstLine="500"/>
        <w:jc w:val="right"/>
        <w:rPr>
          <w:rFonts w:ascii="宋体" w:eastAsia="宋体" w:hAnsi="宋体" w:cs="宋体"/>
          <w:color w:val="000000"/>
          <w:sz w:val="25"/>
          <w:u w:color="218FC4"/>
        </w:rPr>
      </w:pPr>
      <w:r>
        <w:rPr>
          <w:rFonts w:ascii="宋体" w:eastAsia="宋体" w:hAnsi="宋体" w:cs="宋体"/>
          <w:color w:val="000000"/>
          <w:sz w:val="25"/>
        </w:rPr>
        <w:t>(20</w:t>
      </w:r>
      <w:r>
        <w:rPr>
          <w:rFonts w:ascii="宋体" w:eastAsia="宋体" w:hAnsi="宋体" w:cs="宋体"/>
          <w:color w:val="000000"/>
          <w:sz w:val="25"/>
        </w:rPr>
        <w:t>18)</w:t>
      </w:r>
      <w:r>
        <w:rPr>
          <w:rFonts w:ascii="宋体" w:eastAsia="宋体" w:hAnsi="宋体" w:cs="宋体"/>
          <w:color w:val="000000"/>
          <w:sz w:val="25"/>
        </w:rPr>
        <w:t>浙</w:t>
      </w:r>
      <w:r>
        <w:rPr>
          <w:rFonts w:ascii="宋体" w:eastAsia="宋体" w:hAnsi="宋体" w:cs="宋体"/>
          <w:color w:val="000000"/>
          <w:sz w:val="25"/>
        </w:rPr>
        <w:t>0304</w:t>
      </w:r>
      <w:r>
        <w:rPr>
          <w:rFonts w:ascii="宋体" w:eastAsia="宋体" w:hAnsi="宋体" w:cs="宋体"/>
          <w:color w:val="000000"/>
          <w:sz w:val="25"/>
        </w:rPr>
        <w:t>民初</w:t>
      </w:r>
      <w:r>
        <w:rPr>
          <w:rFonts w:ascii="宋体" w:eastAsia="宋体" w:hAnsi="宋体" w:cs="宋体"/>
          <w:color w:val="000000"/>
          <w:sz w:val="25"/>
        </w:rPr>
        <w:t>327</w:t>
      </w:r>
      <w:r>
        <w:rPr>
          <w:rFonts w:ascii="宋体" w:eastAsia="宋体" w:hAnsi="宋体" w:cs="宋体"/>
          <w:color w:val="000000"/>
          <w:sz w:val="25"/>
        </w:rPr>
        <w:t>号</w:t>
      </w:r>
      <w:r>
        <w:rPr>
          <w:rFonts w:ascii="宋体" w:eastAsia="宋体" w:hAnsi="宋体" w:cs="宋体"/>
          <w:color w:val="000000"/>
          <w:sz w:val="25"/>
        </w:rPr>
        <w:t xml:space="preserve"> </w:t>
      </w:r>
    </w:p>
    <w:p w14:paraId="12A17CC4"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原告：黄文清。</w:t>
      </w:r>
    </w:p>
    <w:p w14:paraId="583C33F5"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委托代理人：林锋，浙江蓝汇律师事务所律师。</w:t>
      </w:r>
    </w:p>
    <w:p w14:paraId="18A22628"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被告：伍辉明。</w:t>
      </w:r>
    </w:p>
    <w:p w14:paraId="1F9E9271"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原告黄文清与被告伍辉明民间借贷纠纷一案，原告于</w:t>
      </w:r>
      <w:r>
        <w:rPr>
          <w:rFonts w:ascii="宋体" w:eastAsia="宋体" w:hAnsi="宋体" w:cs="宋体"/>
          <w:color w:val="000000"/>
          <w:sz w:val="25"/>
          <w:u w:color="218FC4"/>
        </w:rPr>
        <w:t>2018</w:t>
      </w:r>
      <w:r>
        <w:rPr>
          <w:rFonts w:ascii="宋体" w:eastAsia="宋体" w:hAnsi="宋体" w:cs="宋体"/>
          <w:color w:val="000000"/>
          <w:sz w:val="25"/>
          <w:u w:color="218FC4"/>
        </w:rPr>
        <w:t>年</w:t>
      </w:r>
      <w:r>
        <w:rPr>
          <w:rFonts w:ascii="宋体" w:eastAsia="宋体" w:hAnsi="宋体" w:cs="宋体"/>
          <w:color w:val="000000"/>
          <w:sz w:val="25"/>
          <w:u w:color="218FC4"/>
        </w:rPr>
        <w:t>1</w:t>
      </w:r>
      <w:r>
        <w:rPr>
          <w:rFonts w:ascii="宋体" w:eastAsia="宋体" w:hAnsi="宋体" w:cs="宋体"/>
          <w:color w:val="000000"/>
          <w:sz w:val="25"/>
          <w:u w:color="218FC4"/>
        </w:rPr>
        <w:t>月</w:t>
      </w:r>
      <w:r>
        <w:rPr>
          <w:rFonts w:ascii="宋体" w:eastAsia="宋体" w:hAnsi="宋体" w:cs="宋体"/>
          <w:color w:val="000000"/>
          <w:sz w:val="25"/>
          <w:u w:color="218FC4"/>
        </w:rPr>
        <w:t>4</w:t>
      </w:r>
      <w:r>
        <w:rPr>
          <w:rFonts w:ascii="宋体" w:eastAsia="宋体" w:hAnsi="宋体" w:cs="宋体"/>
          <w:color w:val="000000"/>
          <w:sz w:val="25"/>
          <w:u w:color="218FC4"/>
        </w:rPr>
        <w:t>日向本院提起诉讼，请求判令被告伍辉明偿还原告借款</w:t>
      </w:r>
      <w:r>
        <w:rPr>
          <w:rFonts w:ascii="宋体" w:eastAsia="宋体" w:hAnsi="宋体" w:cs="宋体"/>
          <w:color w:val="000000"/>
          <w:sz w:val="25"/>
          <w:u w:color="218FC4"/>
        </w:rPr>
        <w:t>30</w:t>
      </w:r>
      <w:r>
        <w:rPr>
          <w:rFonts w:ascii="宋体" w:eastAsia="宋体" w:hAnsi="宋体" w:cs="宋体"/>
          <w:color w:val="000000"/>
          <w:sz w:val="25"/>
          <w:u w:color="218FC4"/>
        </w:rPr>
        <w:t>万元及利息（按月利率</w:t>
      </w:r>
      <w:r>
        <w:rPr>
          <w:rFonts w:ascii="宋体" w:eastAsia="宋体" w:hAnsi="宋体" w:cs="宋体"/>
          <w:color w:val="000000"/>
          <w:sz w:val="25"/>
          <w:u w:color="218FC4"/>
        </w:rPr>
        <w:t>2%</w:t>
      </w:r>
      <w:r>
        <w:rPr>
          <w:rFonts w:ascii="宋体" w:eastAsia="宋体" w:hAnsi="宋体" w:cs="宋体"/>
          <w:color w:val="000000"/>
          <w:sz w:val="25"/>
          <w:u w:color="218FC4"/>
        </w:rPr>
        <w:t>，从</w:t>
      </w:r>
      <w:r>
        <w:rPr>
          <w:rFonts w:ascii="宋体" w:eastAsia="宋体" w:hAnsi="宋体" w:cs="宋体"/>
          <w:color w:val="000000"/>
          <w:sz w:val="25"/>
          <w:u w:color="218FC4"/>
        </w:rPr>
        <w:t>2011</w:t>
      </w:r>
      <w:r>
        <w:rPr>
          <w:rFonts w:ascii="宋体" w:eastAsia="宋体" w:hAnsi="宋体" w:cs="宋体"/>
          <w:color w:val="000000"/>
          <w:sz w:val="25"/>
          <w:u w:color="218FC4"/>
        </w:rPr>
        <w:t>年</w:t>
      </w:r>
      <w:r>
        <w:rPr>
          <w:rFonts w:ascii="宋体" w:eastAsia="宋体" w:hAnsi="宋体" w:cs="宋体"/>
          <w:color w:val="000000"/>
          <w:sz w:val="25"/>
          <w:u w:color="218FC4"/>
        </w:rPr>
        <w:t>4</w:t>
      </w:r>
      <w:r>
        <w:rPr>
          <w:rFonts w:ascii="宋体" w:eastAsia="宋体" w:hAnsi="宋体" w:cs="宋体"/>
          <w:color w:val="000000"/>
          <w:sz w:val="25"/>
          <w:u w:color="218FC4"/>
        </w:rPr>
        <w:t>月</w:t>
      </w:r>
      <w:r>
        <w:rPr>
          <w:rFonts w:ascii="宋体" w:eastAsia="宋体" w:hAnsi="宋体" w:cs="宋体"/>
          <w:color w:val="000000"/>
          <w:sz w:val="25"/>
          <w:u w:color="218FC4"/>
        </w:rPr>
        <w:t>20</w:t>
      </w:r>
      <w:r>
        <w:rPr>
          <w:rFonts w:ascii="宋体" w:eastAsia="宋体" w:hAnsi="宋体" w:cs="宋体"/>
          <w:color w:val="000000"/>
          <w:sz w:val="25"/>
          <w:u w:color="218FC4"/>
        </w:rPr>
        <w:t>日起计算至实际履行完毕之日止）。事实与理由：</w:t>
      </w:r>
      <w:r>
        <w:rPr>
          <w:rFonts w:ascii="宋体" w:eastAsia="宋体" w:hAnsi="宋体" w:cs="宋体"/>
          <w:color w:val="000000"/>
          <w:sz w:val="25"/>
          <w:u w:color="218FC4"/>
        </w:rPr>
        <w:t>2011</w:t>
      </w:r>
      <w:r>
        <w:rPr>
          <w:rFonts w:ascii="宋体" w:eastAsia="宋体" w:hAnsi="宋体" w:cs="宋体"/>
          <w:color w:val="000000"/>
          <w:sz w:val="25"/>
          <w:u w:color="218FC4"/>
        </w:rPr>
        <w:t>年，被告因资金周转向原告借款</w:t>
      </w:r>
      <w:r>
        <w:rPr>
          <w:rFonts w:ascii="宋体" w:eastAsia="宋体" w:hAnsi="宋体" w:cs="宋体"/>
          <w:color w:val="000000"/>
          <w:sz w:val="25"/>
          <w:u w:color="218FC4"/>
        </w:rPr>
        <w:t>40</w:t>
      </w:r>
      <w:r>
        <w:rPr>
          <w:rFonts w:ascii="宋体" w:eastAsia="宋体" w:hAnsi="宋体" w:cs="宋体"/>
          <w:color w:val="000000"/>
          <w:sz w:val="25"/>
          <w:u w:color="218FC4"/>
        </w:rPr>
        <w:t>万元，嗣后被告向原告支付了</w:t>
      </w:r>
      <w:r>
        <w:rPr>
          <w:rFonts w:ascii="宋体" w:eastAsia="宋体" w:hAnsi="宋体" w:cs="宋体"/>
          <w:color w:val="000000"/>
          <w:sz w:val="25"/>
          <w:u w:color="218FC4"/>
        </w:rPr>
        <w:t>10</w:t>
      </w:r>
      <w:r>
        <w:rPr>
          <w:rFonts w:ascii="宋体" w:eastAsia="宋体" w:hAnsi="宋体" w:cs="宋体"/>
          <w:color w:val="000000"/>
          <w:sz w:val="25"/>
          <w:u w:color="218FC4"/>
        </w:rPr>
        <w:t>万元，于</w:t>
      </w:r>
      <w:r>
        <w:rPr>
          <w:rFonts w:ascii="宋体" w:eastAsia="宋体" w:hAnsi="宋体" w:cs="宋体"/>
          <w:color w:val="000000"/>
          <w:sz w:val="25"/>
          <w:u w:color="218FC4"/>
        </w:rPr>
        <w:t>2011</w:t>
      </w:r>
      <w:r>
        <w:rPr>
          <w:rFonts w:ascii="宋体" w:eastAsia="宋体" w:hAnsi="宋体" w:cs="宋体"/>
          <w:color w:val="000000"/>
          <w:sz w:val="25"/>
          <w:u w:color="218FC4"/>
        </w:rPr>
        <w:t>年</w:t>
      </w:r>
      <w:r>
        <w:rPr>
          <w:rFonts w:ascii="宋体" w:eastAsia="宋体" w:hAnsi="宋体" w:cs="宋体"/>
          <w:color w:val="000000"/>
          <w:sz w:val="25"/>
          <w:u w:color="218FC4"/>
        </w:rPr>
        <w:t>4</w:t>
      </w:r>
      <w:r>
        <w:rPr>
          <w:rFonts w:ascii="宋体" w:eastAsia="宋体" w:hAnsi="宋体" w:cs="宋体"/>
          <w:color w:val="000000"/>
          <w:sz w:val="25"/>
          <w:u w:color="218FC4"/>
        </w:rPr>
        <w:t>月</w:t>
      </w:r>
      <w:r>
        <w:rPr>
          <w:rFonts w:ascii="宋体" w:eastAsia="宋体" w:hAnsi="宋体" w:cs="宋体"/>
          <w:color w:val="000000"/>
          <w:sz w:val="25"/>
          <w:u w:color="218FC4"/>
        </w:rPr>
        <w:t>20</w:t>
      </w:r>
      <w:r>
        <w:rPr>
          <w:rFonts w:ascii="宋体" w:eastAsia="宋体" w:hAnsi="宋体" w:cs="宋体"/>
          <w:color w:val="000000"/>
          <w:sz w:val="25"/>
          <w:u w:color="218FC4"/>
        </w:rPr>
        <w:t>日向原告出具了借条、领款凭证，确认尚欠原告借款本金</w:t>
      </w:r>
      <w:r>
        <w:rPr>
          <w:rFonts w:ascii="宋体" w:eastAsia="宋体" w:hAnsi="宋体" w:cs="宋体"/>
          <w:color w:val="000000"/>
          <w:sz w:val="25"/>
          <w:u w:color="218FC4"/>
        </w:rPr>
        <w:t>30</w:t>
      </w:r>
      <w:r>
        <w:rPr>
          <w:rFonts w:ascii="宋体" w:eastAsia="宋体" w:hAnsi="宋体" w:cs="宋体"/>
          <w:color w:val="000000"/>
          <w:sz w:val="25"/>
          <w:u w:color="218FC4"/>
        </w:rPr>
        <w:t>万元，并约定月利率为</w:t>
      </w:r>
      <w:r>
        <w:rPr>
          <w:rFonts w:ascii="宋体" w:eastAsia="宋体" w:hAnsi="宋体" w:cs="宋体"/>
          <w:color w:val="000000"/>
          <w:sz w:val="25"/>
          <w:u w:color="218FC4"/>
        </w:rPr>
        <w:t>2%</w:t>
      </w:r>
      <w:r>
        <w:rPr>
          <w:rFonts w:ascii="宋体" w:eastAsia="宋体" w:hAnsi="宋体" w:cs="宋体"/>
          <w:color w:val="000000"/>
          <w:sz w:val="25"/>
          <w:u w:color="218FC4"/>
        </w:rPr>
        <w:t>。</w:t>
      </w:r>
    </w:p>
    <w:p w14:paraId="2164BE96"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lastRenderedPageBreak/>
        <w:t xml:space="preserve">　　本</w:t>
      </w:r>
      <w:r>
        <w:rPr>
          <w:rFonts w:ascii="宋体" w:eastAsia="宋体" w:hAnsi="宋体" w:cs="宋体"/>
          <w:color w:val="000000"/>
          <w:sz w:val="25"/>
          <w:u w:color="218FC4"/>
        </w:rPr>
        <w:t>院受理后，依法适用普通程序，于</w:t>
      </w:r>
      <w:r>
        <w:rPr>
          <w:rFonts w:ascii="宋体" w:eastAsia="宋体" w:hAnsi="宋体" w:cs="宋体"/>
          <w:color w:val="000000"/>
          <w:sz w:val="25"/>
          <w:u w:color="218FC4"/>
        </w:rPr>
        <w:t>2018</w:t>
      </w:r>
      <w:r>
        <w:rPr>
          <w:rFonts w:ascii="宋体" w:eastAsia="宋体" w:hAnsi="宋体" w:cs="宋体"/>
          <w:color w:val="000000"/>
          <w:sz w:val="25"/>
          <w:u w:color="218FC4"/>
        </w:rPr>
        <w:t>年</w:t>
      </w:r>
      <w:r>
        <w:rPr>
          <w:rFonts w:ascii="宋体" w:eastAsia="宋体" w:hAnsi="宋体" w:cs="宋体"/>
          <w:color w:val="000000"/>
          <w:sz w:val="25"/>
          <w:u w:color="218FC4"/>
        </w:rPr>
        <w:t>4</w:t>
      </w:r>
      <w:r>
        <w:rPr>
          <w:rFonts w:ascii="宋体" w:eastAsia="宋体" w:hAnsi="宋体" w:cs="宋体"/>
          <w:color w:val="000000"/>
          <w:sz w:val="25"/>
          <w:u w:color="218FC4"/>
        </w:rPr>
        <w:t>月</w:t>
      </w:r>
      <w:r>
        <w:rPr>
          <w:rFonts w:ascii="宋体" w:eastAsia="宋体" w:hAnsi="宋体" w:cs="宋体"/>
          <w:color w:val="000000"/>
          <w:sz w:val="25"/>
          <w:u w:color="218FC4"/>
        </w:rPr>
        <w:t>18</w:t>
      </w:r>
      <w:r>
        <w:rPr>
          <w:rFonts w:ascii="宋体" w:eastAsia="宋体" w:hAnsi="宋体" w:cs="宋体"/>
          <w:color w:val="000000"/>
          <w:sz w:val="25"/>
          <w:u w:color="218FC4"/>
        </w:rPr>
        <w:t>日公开开庭进行了审理并当庭宣告判决。</w:t>
      </w:r>
    </w:p>
    <w:p w14:paraId="30F0498C"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本院经审理认定：</w:t>
      </w:r>
      <w:r>
        <w:rPr>
          <w:rFonts w:ascii="宋体" w:eastAsia="宋体" w:hAnsi="宋体" w:cs="宋体"/>
          <w:color w:val="000000"/>
          <w:sz w:val="25"/>
          <w:u w:color="218FC4"/>
        </w:rPr>
        <w:t>2011</w:t>
      </w:r>
      <w:r>
        <w:rPr>
          <w:rFonts w:ascii="宋体" w:eastAsia="宋体" w:hAnsi="宋体" w:cs="宋体"/>
          <w:color w:val="000000"/>
          <w:sz w:val="25"/>
          <w:u w:color="218FC4"/>
        </w:rPr>
        <w:t>年</w:t>
      </w:r>
      <w:r>
        <w:rPr>
          <w:rFonts w:ascii="宋体" w:eastAsia="宋体" w:hAnsi="宋体" w:cs="宋体"/>
          <w:color w:val="000000"/>
          <w:sz w:val="25"/>
          <w:u w:color="218FC4"/>
        </w:rPr>
        <w:t>3</w:t>
      </w:r>
      <w:r>
        <w:rPr>
          <w:rFonts w:ascii="宋体" w:eastAsia="宋体" w:hAnsi="宋体" w:cs="宋体"/>
          <w:color w:val="000000"/>
          <w:sz w:val="25"/>
          <w:u w:color="218FC4"/>
        </w:rPr>
        <w:t>月</w:t>
      </w:r>
      <w:r>
        <w:rPr>
          <w:rFonts w:ascii="宋体" w:eastAsia="宋体" w:hAnsi="宋体" w:cs="宋体"/>
          <w:color w:val="000000"/>
          <w:sz w:val="25"/>
          <w:u w:color="218FC4"/>
        </w:rPr>
        <w:t>10</w:t>
      </w:r>
      <w:r>
        <w:rPr>
          <w:rFonts w:ascii="宋体" w:eastAsia="宋体" w:hAnsi="宋体" w:cs="宋体"/>
          <w:color w:val="000000"/>
          <w:sz w:val="25"/>
          <w:u w:color="218FC4"/>
        </w:rPr>
        <w:t>日，被告向原告借款</w:t>
      </w:r>
      <w:r>
        <w:rPr>
          <w:rFonts w:ascii="宋体" w:eastAsia="宋体" w:hAnsi="宋体" w:cs="宋体"/>
          <w:color w:val="000000"/>
          <w:sz w:val="25"/>
          <w:highlight w:val="yellow"/>
          <w:u w:color="218FC4"/>
        </w:rPr>
        <w:t>40</w:t>
      </w:r>
      <w:r>
        <w:rPr>
          <w:rFonts w:ascii="宋体" w:eastAsia="宋体" w:hAnsi="宋体" w:cs="宋体"/>
          <w:color w:val="000000"/>
          <w:sz w:val="25"/>
          <w:highlight w:val="yellow"/>
          <w:u w:color="218FC4"/>
        </w:rPr>
        <w:t>万元</w:t>
      </w:r>
      <w:r>
        <w:rPr>
          <w:rFonts w:ascii="宋体" w:eastAsia="宋体" w:hAnsi="宋体" w:cs="宋体"/>
          <w:color w:val="000000"/>
          <w:sz w:val="25"/>
          <w:u w:color="218FC4"/>
        </w:rPr>
        <w:t>，后</w:t>
      </w:r>
      <w:r>
        <w:rPr>
          <w:rFonts w:ascii="宋体" w:eastAsia="宋体" w:hAnsi="宋体" w:cs="宋体"/>
          <w:color w:val="000000"/>
          <w:sz w:val="25"/>
          <w:highlight w:val="yellow"/>
          <w:u w:color="218FC4"/>
        </w:rPr>
        <w:t>被告偿还</w:t>
      </w:r>
      <w:r>
        <w:rPr>
          <w:rFonts w:ascii="宋体" w:eastAsia="宋体" w:hAnsi="宋体" w:cs="宋体"/>
          <w:color w:val="000000"/>
          <w:sz w:val="25"/>
          <w:highlight w:val="yellow"/>
          <w:u w:color="218FC4"/>
        </w:rPr>
        <w:t>10</w:t>
      </w:r>
      <w:r>
        <w:rPr>
          <w:rFonts w:ascii="宋体" w:eastAsia="宋体" w:hAnsi="宋体" w:cs="宋体"/>
          <w:color w:val="000000"/>
          <w:sz w:val="25"/>
          <w:highlight w:val="yellow"/>
          <w:u w:color="218FC4"/>
        </w:rPr>
        <w:t>万元。</w:t>
      </w:r>
      <w:r>
        <w:rPr>
          <w:rFonts w:ascii="宋体" w:eastAsia="宋体" w:hAnsi="宋体" w:cs="宋体"/>
          <w:color w:val="000000"/>
          <w:sz w:val="25"/>
          <w:u w:color="218FC4"/>
        </w:rPr>
        <w:t>2011</w:t>
      </w:r>
      <w:r>
        <w:rPr>
          <w:rFonts w:ascii="宋体" w:eastAsia="宋体" w:hAnsi="宋体" w:cs="宋体"/>
          <w:color w:val="000000"/>
          <w:sz w:val="25"/>
          <w:u w:color="218FC4"/>
        </w:rPr>
        <w:t>年</w:t>
      </w:r>
      <w:r>
        <w:rPr>
          <w:rFonts w:ascii="宋体" w:eastAsia="宋体" w:hAnsi="宋体" w:cs="宋体"/>
          <w:color w:val="000000"/>
          <w:sz w:val="25"/>
          <w:u w:color="218FC4"/>
        </w:rPr>
        <w:t>4</w:t>
      </w:r>
      <w:r>
        <w:rPr>
          <w:rFonts w:ascii="宋体" w:eastAsia="宋体" w:hAnsi="宋体" w:cs="宋体"/>
          <w:color w:val="000000"/>
          <w:sz w:val="25"/>
          <w:u w:color="218FC4"/>
        </w:rPr>
        <w:t>月</w:t>
      </w:r>
      <w:r>
        <w:rPr>
          <w:rFonts w:ascii="宋体" w:eastAsia="宋体" w:hAnsi="宋体" w:cs="宋体"/>
          <w:color w:val="000000"/>
          <w:sz w:val="25"/>
          <w:u w:color="218FC4"/>
        </w:rPr>
        <w:t>20</w:t>
      </w:r>
      <w:r>
        <w:rPr>
          <w:rFonts w:ascii="宋体" w:eastAsia="宋体" w:hAnsi="宋体" w:cs="宋体"/>
          <w:color w:val="000000"/>
          <w:sz w:val="25"/>
          <w:u w:color="218FC4"/>
        </w:rPr>
        <w:t>日，被告出具</w:t>
      </w:r>
      <w:r>
        <w:rPr>
          <w:rFonts w:ascii="宋体" w:eastAsia="宋体" w:hAnsi="宋体" w:cs="宋体"/>
          <w:color w:val="000000"/>
          <w:sz w:val="25"/>
          <w:highlight w:val="yellow"/>
          <w:u w:color="218FC4"/>
        </w:rPr>
        <w:t>借条及领款凭证</w:t>
      </w:r>
      <w:r>
        <w:rPr>
          <w:rFonts w:ascii="宋体" w:eastAsia="宋体" w:hAnsi="宋体" w:cs="宋体"/>
          <w:color w:val="000000"/>
          <w:sz w:val="25"/>
          <w:u w:color="218FC4"/>
        </w:rPr>
        <w:t>交由原告收执，约定</w:t>
      </w:r>
      <w:r>
        <w:rPr>
          <w:rFonts w:ascii="宋体" w:eastAsia="宋体" w:hAnsi="宋体" w:cs="宋体"/>
          <w:color w:val="000000"/>
          <w:sz w:val="25"/>
          <w:highlight w:val="yellow"/>
          <w:u w:color="218FC4"/>
        </w:rPr>
        <w:t>月利率为</w:t>
      </w:r>
      <w:r>
        <w:rPr>
          <w:rFonts w:ascii="宋体" w:eastAsia="宋体" w:hAnsi="宋体" w:cs="宋体"/>
          <w:color w:val="000000"/>
          <w:sz w:val="25"/>
          <w:highlight w:val="yellow"/>
          <w:u w:color="218FC4"/>
        </w:rPr>
        <w:t>2%</w:t>
      </w:r>
      <w:r>
        <w:rPr>
          <w:rFonts w:ascii="宋体" w:eastAsia="宋体" w:hAnsi="宋体" w:cs="宋体"/>
          <w:color w:val="000000"/>
          <w:sz w:val="25"/>
          <w:u w:color="218FC4"/>
        </w:rPr>
        <w:t>。后被告未还款。</w:t>
      </w:r>
    </w:p>
    <w:p w14:paraId="0D425D86"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本院依照《</w:t>
      </w:r>
      <w:hyperlink r:id="rId22"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23" w:anchor="tiao_205" w:history="1">
        <w:r>
          <w:rPr>
            <w:rFonts w:ascii="宋体" w:eastAsia="宋体" w:hAnsi="宋体" w:cs="宋体"/>
            <w:color w:val="218FC4"/>
            <w:sz w:val="25"/>
            <w:u w:val="single" w:color="218FC4"/>
          </w:rPr>
          <w:t>二百零五条</w:t>
        </w:r>
      </w:hyperlink>
      <w:r>
        <w:rPr>
          <w:rFonts w:ascii="宋体" w:eastAsia="宋体" w:hAnsi="宋体" w:cs="宋体"/>
          <w:color w:val="000000"/>
          <w:sz w:val="25"/>
          <w:u w:color="218FC4"/>
        </w:rPr>
        <w:t>、第</w:t>
      </w:r>
      <w:hyperlink r:id="rId24" w:anchor="tiao_206" w:history="1">
        <w:r>
          <w:rPr>
            <w:rFonts w:ascii="宋体" w:eastAsia="宋体" w:hAnsi="宋体" w:cs="宋体"/>
            <w:color w:val="218FC4"/>
            <w:sz w:val="25"/>
            <w:u w:val="single" w:color="218FC4"/>
          </w:rPr>
          <w:t>二百零六条</w:t>
        </w:r>
      </w:hyperlink>
      <w:r>
        <w:rPr>
          <w:rFonts w:ascii="宋体" w:eastAsia="宋体" w:hAnsi="宋体" w:cs="宋体"/>
          <w:color w:val="000000"/>
          <w:sz w:val="25"/>
          <w:u w:color="218FC4"/>
        </w:rPr>
        <w:t>，《</w:t>
      </w:r>
      <w:hyperlink r:id="rId25"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26" w:anchor="tiao_144" w:history="1">
        <w:r>
          <w:rPr>
            <w:rFonts w:ascii="宋体" w:eastAsia="宋体" w:hAnsi="宋体" w:cs="宋体"/>
            <w:color w:val="218FC4"/>
            <w:sz w:val="25"/>
            <w:u w:val="single" w:color="218FC4"/>
          </w:rPr>
          <w:t>一百四十四条</w:t>
        </w:r>
      </w:hyperlink>
      <w:r>
        <w:rPr>
          <w:rFonts w:ascii="宋体" w:eastAsia="宋体" w:hAnsi="宋体" w:cs="宋体"/>
          <w:color w:val="000000"/>
          <w:sz w:val="25"/>
          <w:u w:color="218FC4"/>
        </w:rPr>
        <w:t>之规定，判决如下：</w:t>
      </w:r>
    </w:p>
    <w:p w14:paraId="460A931B"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被告伍辉明应于本判决生效之日起十日内偿付原告黄文清借款</w:t>
      </w:r>
      <w:r>
        <w:rPr>
          <w:rFonts w:ascii="宋体" w:eastAsia="宋体" w:hAnsi="宋体" w:cs="宋体"/>
          <w:color w:val="000000"/>
          <w:sz w:val="25"/>
          <w:u w:color="218FC4"/>
        </w:rPr>
        <w:t>30</w:t>
      </w:r>
      <w:r>
        <w:rPr>
          <w:rFonts w:ascii="宋体" w:eastAsia="宋体" w:hAnsi="宋体" w:cs="宋体"/>
          <w:color w:val="000000"/>
          <w:sz w:val="25"/>
          <w:u w:color="218FC4"/>
        </w:rPr>
        <w:t>万元及利息（按月利率</w:t>
      </w:r>
      <w:r>
        <w:rPr>
          <w:rFonts w:ascii="宋体" w:eastAsia="宋体" w:hAnsi="宋体" w:cs="宋体"/>
          <w:color w:val="000000"/>
          <w:sz w:val="25"/>
          <w:u w:color="218FC4"/>
        </w:rPr>
        <w:t>2%</w:t>
      </w:r>
      <w:r>
        <w:rPr>
          <w:rFonts w:ascii="宋体" w:eastAsia="宋体" w:hAnsi="宋体" w:cs="宋体"/>
          <w:color w:val="000000"/>
          <w:sz w:val="25"/>
          <w:u w:color="218FC4"/>
        </w:rPr>
        <w:t>，从</w:t>
      </w:r>
      <w:r>
        <w:rPr>
          <w:rFonts w:ascii="宋体" w:eastAsia="宋体" w:hAnsi="宋体" w:cs="宋体"/>
          <w:color w:val="000000"/>
          <w:sz w:val="25"/>
          <w:u w:color="218FC4"/>
        </w:rPr>
        <w:t>2011</w:t>
      </w:r>
      <w:r>
        <w:rPr>
          <w:rFonts w:ascii="宋体" w:eastAsia="宋体" w:hAnsi="宋体" w:cs="宋体"/>
          <w:color w:val="000000"/>
          <w:sz w:val="25"/>
          <w:u w:color="218FC4"/>
        </w:rPr>
        <w:t>年</w:t>
      </w:r>
      <w:r>
        <w:rPr>
          <w:rFonts w:ascii="宋体" w:eastAsia="宋体" w:hAnsi="宋体" w:cs="宋体"/>
          <w:color w:val="000000"/>
          <w:sz w:val="25"/>
          <w:u w:color="218FC4"/>
        </w:rPr>
        <w:t>4</w:t>
      </w:r>
      <w:r>
        <w:rPr>
          <w:rFonts w:ascii="宋体" w:eastAsia="宋体" w:hAnsi="宋体" w:cs="宋体"/>
          <w:color w:val="000000"/>
          <w:sz w:val="25"/>
          <w:u w:color="218FC4"/>
        </w:rPr>
        <w:t>月</w:t>
      </w:r>
      <w:r>
        <w:rPr>
          <w:rFonts w:ascii="宋体" w:eastAsia="宋体" w:hAnsi="宋体" w:cs="宋体"/>
          <w:color w:val="000000"/>
          <w:sz w:val="25"/>
          <w:u w:color="218FC4"/>
        </w:rPr>
        <w:t>20</w:t>
      </w:r>
      <w:r>
        <w:rPr>
          <w:rFonts w:ascii="宋体" w:eastAsia="宋体" w:hAnsi="宋体" w:cs="宋体"/>
          <w:color w:val="000000"/>
          <w:sz w:val="25"/>
          <w:u w:color="218FC4"/>
        </w:rPr>
        <w:t>日起计算至实际履行完毕之日止）。</w:t>
      </w:r>
    </w:p>
    <w:p w14:paraId="1EBA39D8"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本案受理费</w:t>
      </w:r>
      <w:r>
        <w:rPr>
          <w:rFonts w:ascii="宋体" w:eastAsia="宋体" w:hAnsi="宋体" w:cs="宋体"/>
          <w:color w:val="000000"/>
          <w:sz w:val="25"/>
          <w:u w:color="218FC4"/>
        </w:rPr>
        <w:t>11474</w:t>
      </w:r>
      <w:r>
        <w:rPr>
          <w:rFonts w:ascii="宋体" w:eastAsia="宋体" w:hAnsi="宋体" w:cs="宋体"/>
          <w:color w:val="000000"/>
          <w:sz w:val="25"/>
          <w:u w:color="218FC4"/>
        </w:rPr>
        <w:t>元，公告费</w:t>
      </w:r>
      <w:r>
        <w:rPr>
          <w:rFonts w:ascii="宋体" w:eastAsia="宋体" w:hAnsi="宋体" w:cs="宋体"/>
          <w:color w:val="000000"/>
          <w:sz w:val="25"/>
          <w:u w:color="218FC4"/>
        </w:rPr>
        <w:t>640</w:t>
      </w:r>
      <w:r>
        <w:rPr>
          <w:rFonts w:ascii="宋体" w:eastAsia="宋体" w:hAnsi="宋体" w:cs="宋体"/>
          <w:color w:val="000000"/>
          <w:sz w:val="25"/>
          <w:u w:color="218FC4"/>
        </w:rPr>
        <w:t>元（由原告预缴），由被告伍辉明负担。</w:t>
      </w:r>
    </w:p>
    <w:p w14:paraId="6949CE6F"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如不服本判决，可在判决书送达之日起十五日内，向本院递交上诉状，并按对方当事人的人数提出副本，上诉于浙江省温州市中级人民法院。</w:t>
      </w:r>
    </w:p>
    <w:p w14:paraId="4F8176A7" w14:textId="77777777" w:rsidR="00000000" w:rsidRDefault="00DF6084">
      <w:pPr>
        <w:widowControl w:val="0"/>
        <w:spacing w:line="440" w:lineRule="exact"/>
        <w:rPr>
          <w:rFonts w:ascii="宋体" w:eastAsia="宋体" w:hAnsi="宋体" w:cs="宋体"/>
          <w:color w:val="000000"/>
          <w:sz w:val="25"/>
          <w:u w:color="218FC4"/>
        </w:rPr>
      </w:pPr>
    </w:p>
    <w:p w14:paraId="34B1C7F3" w14:textId="77777777" w:rsidR="00000000" w:rsidRDefault="00DF6084">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审　判　长　　王群英</w:t>
      </w:r>
    </w:p>
    <w:p w14:paraId="2350829B" w14:textId="77777777" w:rsidR="00000000" w:rsidRDefault="00DF6084">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w:t>
      </w:r>
      <w:r>
        <w:rPr>
          <w:rFonts w:ascii="宋体" w:eastAsia="宋体" w:hAnsi="宋体" w:cs="宋体"/>
          <w:color w:val="000000"/>
          <w:sz w:val="25"/>
          <w:u w:color="218FC4"/>
        </w:rPr>
        <w:t>民陪审员　　洪春耕</w:t>
      </w:r>
    </w:p>
    <w:p w14:paraId="62AF392A" w14:textId="77777777" w:rsidR="00000000" w:rsidRDefault="00DF6084">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人民陪审员　　王崇林</w:t>
      </w:r>
    </w:p>
    <w:p w14:paraId="7730FDAF" w14:textId="77777777" w:rsidR="00000000" w:rsidRDefault="00DF6084">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二〇一八年四月十八日</w:t>
      </w:r>
    </w:p>
    <w:p w14:paraId="2D812553" w14:textId="77777777" w:rsidR="00000000" w:rsidRDefault="00DF6084">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书　记　员　　陈蓉璇</w:t>
      </w:r>
    </w:p>
    <w:p w14:paraId="4E81B9A4"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附告：判决适用的法律条文及当事人应知的相关事项</w:t>
      </w:r>
    </w:p>
    <w:p w14:paraId="61BBB645"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一、判决适用的法律条文</w:t>
      </w:r>
    </w:p>
    <w:p w14:paraId="794C7245"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27"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w:t>
      </w:r>
    </w:p>
    <w:p w14:paraId="04C8AEEA"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零五条借款人应当按照约定的期限支付利息。对支付利息的期限没有约定或者约定不明确，依照本法第六十一条的规定仍不能确定，借款期间不满一年的，应当在返还借款时一并支付；借款期间一年以上的，应</w:t>
      </w:r>
      <w:r>
        <w:rPr>
          <w:rFonts w:ascii="宋体" w:eastAsia="宋体" w:hAnsi="宋体" w:cs="宋体"/>
          <w:color w:val="000000"/>
          <w:sz w:val="25"/>
          <w:u w:color="218FC4"/>
        </w:rPr>
        <w:t>当在每届满一年时支付，剩余期间不满一年的，应当在返还借款时一并支付。</w:t>
      </w:r>
    </w:p>
    <w:p w14:paraId="21EB0593"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第二百零六条借款人应当按照约定的期限返还借款。对借款期限没有约定或者约定不明确，依照本法第六十一条的规定仍不能确定的，借款人可以随时返还；贷款人可以催告借款人在合理期限内返还。</w:t>
      </w:r>
    </w:p>
    <w:p w14:paraId="5041A594"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28"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w:t>
      </w:r>
    </w:p>
    <w:p w14:paraId="0179FC0E"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第一百四十四条被告经传票传唤，无正当理由拒不到庭的，或者未经法庭许可中途退庭的，可以缺席判决。</w:t>
      </w:r>
    </w:p>
    <w:p w14:paraId="3FC75E08"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二、当事人应知的相关事项</w:t>
      </w:r>
    </w:p>
    <w:p w14:paraId="5E6F348B"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1.</w:t>
      </w:r>
      <w:r>
        <w:rPr>
          <w:rFonts w:ascii="宋体" w:eastAsia="宋体" w:hAnsi="宋体" w:cs="宋体"/>
          <w:color w:val="000000"/>
          <w:sz w:val="25"/>
          <w:u w:color="218FC4"/>
        </w:rPr>
        <w:t>上诉人应按一审案件受理费标准预交上诉案件受理费（对财产案件提起上诉的，按照不服一审判决部分的上诉请求数额交纳案件受理费），在向人民法院提交上诉状时预交到温州市中级人民法院。</w:t>
      </w:r>
    </w:p>
    <w:p w14:paraId="6B3FA36B"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2.</w:t>
      </w:r>
      <w:r>
        <w:rPr>
          <w:rFonts w:ascii="宋体" w:eastAsia="宋体" w:hAnsi="宋体" w:cs="宋体"/>
          <w:color w:val="000000"/>
          <w:sz w:val="25"/>
          <w:u w:color="218FC4"/>
        </w:rPr>
        <w:t>当事人一般应自案件裁判文书生效后</w:t>
      </w:r>
      <w:r>
        <w:rPr>
          <w:rFonts w:ascii="宋体" w:eastAsia="宋体" w:hAnsi="宋体" w:cs="宋体"/>
          <w:color w:val="000000"/>
          <w:sz w:val="25"/>
          <w:u w:color="218FC4"/>
        </w:rPr>
        <w:t>10</w:t>
      </w:r>
      <w:r>
        <w:rPr>
          <w:rFonts w:ascii="宋体" w:eastAsia="宋体" w:hAnsi="宋体" w:cs="宋体"/>
          <w:color w:val="000000"/>
          <w:sz w:val="25"/>
          <w:u w:color="218FC4"/>
        </w:rPr>
        <w:t>日内向人民法院领取裁判文书生效通知书。</w:t>
      </w:r>
    </w:p>
    <w:p w14:paraId="036D216F"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3.</w:t>
      </w:r>
      <w:r>
        <w:rPr>
          <w:rFonts w:ascii="宋体" w:eastAsia="宋体" w:hAnsi="宋体" w:cs="宋体"/>
          <w:color w:val="000000"/>
          <w:sz w:val="25"/>
          <w:u w:color="218FC4"/>
        </w:rPr>
        <w:t>需要退还诉讼费用的，当事人应在裁判文书生效后</w:t>
      </w:r>
      <w:r>
        <w:rPr>
          <w:rFonts w:ascii="宋体" w:eastAsia="宋体" w:hAnsi="宋体" w:cs="宋体"/>
          <w:color w:val="000000"/>
          <w:sz w:val="25"/>
          <w:u w:color="218FC4"/>
        </w:rPr>
        <w:t>15</w:t>
      </w:r>
      <w:r>
        <w:rPr>
          <w:rFonts w:ascii="宋体" w:eastAsia="宋体" w:hAnsi="宋体" w:cs="宋体"/>
          <w:color w:val="000000"/>
          <w:sz w:val="25"/>
          <w:u w:color="218FC4"/>
        </w:rPr>
        <w:t>日内来院办理诉讼费用退费手续。</w:t>
      </w:r>
    </w:p>
    <w:p w14:paraId="0CA83F9F"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4.</w:t>
      </w:r>
      <w:r>
        <w:rPr>
          <w:rFonts w:ascii="宋体" w:eastAsia="宋体" w:hAnsi="宋体" w:cs="宋体"/>
          <w:color w:val="000000"/>
          <w:sz w:val="25"/>
          <w:u w:color="218FC4"/>
        </w:rPr>
        <w:t>义务人未按期履行生效法律文书确定内容的，权利人应在法律文书生效之日起或法律文书确定的履行期限届满之日起两年内向法院申请执行。</w:t>
      </w:r>
    </w:p>
    <w:p w14:paraId="2D9D7541"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5.</w:t>
      </w:r>
      <w:r>
        <w:rPr>
          <w:rFonts w:ascii="宋体" w:eastAsia="宋体" w:hAnsi="宋体" w:cs="宋体"/>
          <w:color w:val="000000"/>
          <w:sz w:val="25"/>
          <w:u w:color="218FC4"/>
        </w:rPr>
        <w:t>申请执行具</w:t>
      </w:r>
      <w:r>
        <w:rPr>
          <w:rFonts w:ascii="宋体" w:eastAsia="宋体" w:hAnsi="宋体" w:cs="宋体"/>
          <w:color w:val="000000"/>
          <w:sz w:val="25"/>
          <w:u w:color="218FC4"/>
        </w:rPr>
        <w:t>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0CA804D3"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6.</w:t>
      </w:r>
      <w:r>
        <w:rPr>
          <w:rFonts w:ascii="宋体" w:eastAsia="宋体" w:hAnsi="宋体" w:cs="宋体"/>
          <w:color w:val="000000"/>
          <w:sz w:val="25"/>
          <w:u w:color="218FC4"/>
        </w:rPr>
        <w:t>执行期间人民法院有权对义务人的财产采取查封、扣押、冻结、搜查、拍卖、变卖等强制性措施；法院将依情节轻重限制义务人的高消费、纳入失信名单，向社会公布并通报征信机构，依法予以信用惩戒。</w:t>
      </w:r>
    </w:p>
    <w:p w14:paraId="24CDCDB3"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7.</w:t>
      </w:r>
      <w:r>
        <w:rPr>
          <w:rFonts w:ascii="宋体" w:eastAsia="宋体" w:hAnsi="宋体" w:cs="宋体"/>
          <w:color w:val="000000"/>
          <w:sz w:val="25"/>
          <w:u w:color="218FC4"/>
        </w:rPr>
        <w:t>人民法院对义</w:t>
      </w:r>
      <w:r>
        <w:rPr>
          <w:rFonts w:ascii="宋体" w:eastAsia="宋体" w:hAnsi="宋体" w:cs="宋体"/>
          <w:color w:val="000000"/>
          <w:sz w:val="25"/>
          <w:u w:color="218FC4"/>
        </w:rPr>
        <w:t>务人拒不履行生效法律文书内容或逾期不申报、虚假申报财产的，可以采取罚款、拘留等措施，构成犯罪的，依法追究刑事责任。</w:t>
      </w:r>
    </w:p>
    <w:p w14:paraId="0659049A" w14:textId="77777777" w:rsidR="00000000" w:rsidRDefault="00DF608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8.</w:t>
      </w:r>
      <w:r>
        <w:rPr>
          <w:rFonts w:ascii="宋体" w:eastAsia="宋体" w:hAnsi="宋体" w:cs="宋体"/>
          <w:color w:val="000000"/>
          <w:sz w:val="25"/>
          <w:u w:color="218FC4"/>
        </w:rPr>
        <w:t>义务人具有中共党员、人大代表、政协委员、公职人员等特殊身份，执行立案后拒不履行义务的，人民法院将向其所在单位及纪律监察部门、组织人身部门通报失信行为，并严格采取惩戒、制裁措施。</w:t>
      </w:r>
    </w:p>
    <w:p w14:paraId="201240BE" w14:textId="77777777" w:rsidR="00000000" w:rsidRDefault="00DF6084">
      <w:pPr>
        <w:widowControl w:val="0"/>
        <w:spacing w:line="440" w:lineRule="exact"/>
        <w:rPr>
          <w:rFonts w:ascii="宋体" w:eastAsia="宋体" w:hAnsi="宋体" w:cs="宋体"/>
          <w:color w:val="000000"/>
          <w:sz w:val="25"/>
          <w:u w:color="218FC4"/>
        </w:rPr>
      </w:pPr>
      <w:r>
        <w:rPr>
          <w:rFonts w:eastAsia="Times New Roman"/>
          <w:color w:val="000000"/>
          <w:sz w:val="25"/>
          <w:u w:color="218FC4"/>
        </w:rPr>
        <w:t>PAGE?5</w:t>
      </w:r>
    </w:p>
    <w:p w14:paraId="774A86B9" w14:textId="77777777" w:rsidR="00000000" w:rsidRDefault="00DF6084">
      <w:pPr>
        <w:widowControl w:val="0"/>
        <w:spacing w:line="440" w:lineRule="exact"/>
        <w:rPr>
          <w:rFonts w:eastAsia="Times New Roman"/>
          <w:color w:val="000000"/>
          <w:sz w:val="25"/>
          <w:u w:color="218FC4"/>
        </w:rPr>
      </w:pPr>
      <w:r>
        <w:rPr>
          <w:rFonts w:eastAsia="Times New Roman"/>
          <w:color w:val="000000"/>
          <w:sz w:val="25"/>
          <w:u w:color="218FC4"/>
        </w:rPr>
        <w:t>PAGE?1?</w:t>
      </w:r>
    </w:p>
    <w:p w14:paraId="011F4EE9" w14:textId="77777777" w:rsidR="00000000" w:rsidRDefault="00DF6084">
      <w:pPr>
        <w:widowControl w:val="0"/>
        <w:spacing w:line="440" w:lineRule="exact"/>
        <w:rPr>
          <w:rFonts w:eastAsia="Times New Roman"/>
          <w:color w:val="000000"/>
          <w:sz w:val="25"/>
          <w:u w:color="218FC4"/>
        </w:rPr>
      </w:pPr>
    </w:p>
    <w:p w14:paraId="2923031C" w14:textId="77777777" w:rsidR="00000000" w:rsidRDefault="00DF6084">
      <w:pPr>
        <w:widowControl w:val="0"/>
        <w:spacing w:line="440" w:lineRule="exact"/>
        <w:rPr>
          <w:rFonts w:eastAsia="Times New Roman"/>
          <w:color w:val="000000"/>
          <w:sz w:val="25"/>
          <w:u w:color="218FC4"/>
        </w:rPr>
      </w:pPr>
    </w:p>
    <w:p w14:paraId="3F3B0112" w14:textId="77777777" w:rsidR="00000000" w:rsidRDefault="00DF6084">
      <w:pPr>
        <w:widowControl w:val="0"/>
        <w:spacing w:line="440" w:lineRule="exact"/>
        <w:rPr>
          <w:rFonts w:eastAsia="Times New Roman"/>
          <w:color w:val="000000"/>
          <w:sz w:val="25"/>
          <w:u w:color="218FC4"/>
        </w:rPr>
      </w:pPr>
    </w:p>
    <w:p w14:paraId="55A4E1D9" w14:textId="77777777" w:rsidR="00000000" w:rsidRDefault="00DF6084">
      <w:pPr>
        <w:widowControl w:val="0"/>
        <w:spacing w:line="440" w:lineRule="exact"/>
        <w:rPr>
          <w:rFonts w:eastAsia="Times New Roman"/>
          <w:color w:val="000000"/>
          <w:sz w:val="25"/>
          <w:u w:color="218FC4"/>
        </w:rPr>
      </w:pPr>
    </w:p>
    <w:p w14:paraId="31791CF2" w14:textId="77777777" w:rsidR="00000000" w:rsidRDefault="00DF6084">
      <w:pPr>
        <w:widowControl w:val="0"/>
        <w:spacing w:line="440" w:lineRule="exact"/>
        <w:rPr>
          <w:rFonts w:eastAsia="Times New Roman"/>
          <w:color w:val="000000"/>
          <w:sz w:val="25"/>
          <w:u w:color="218FC4"/>
        </w:rPr>
      </w:pPr>
    </w:p>
    <w:p w14:paraId="0E5844F6" w14:textId="77777777" w:rsidR="00000000" w:rsidRDefault="00DF6084">
      <w:pPr>
        <w:widowControl w:val="0"/>
        <w:spacing w:line="440" w:lineRule="exact"/>
        <w:rPr>
          <w:rFonts w:eastAsia="Times New Roman"/>
          <w:color w:val="000000"/>
          <w:sz w:val="25"/>
          <w:u w:color="218FC4"/>
        </w:rPr>
      </w:pPr>
    </w:p>
    <w:p w14:paraId="6B5A4B0F" w14:textId="77777777" w:rsidR="00000000" w:rsidRDefault="00DF6084">
      <w:pPr>
        <w:widowControl w:val="0"/>
        <w:spacing w:line="440" w:lineRule="exact"/>
        <w:rPr>
          <w:rFonts w:eastAsia="Times New Roman"/>
          <w:color w:val="000000"/>
          <w:sz w:val="25"/>
          <w:u w:color="218FC4"/>
        </w:rPr>
      </w:pPr>
    </w:p>
    <w:p w14:paraId="01FE7969" w14:textId="77777777" w:rsidR="00000000" w:rsidRDefault="00DF6084">
      <w:pPr>
        <w:widowControl w:val="0"/>
        <w:spacing w:line="440" w:lineRule="exact"/>
        <w:rPr>
          <w:rFonts w:eastAsia="Times New Roman"/>
          <w:color w:val="000000"/>
          <w:sz w:val="25"/>
          <w:u w:color="218FC4"/>
        </w:rPr>
      </w:pPr>
    </w:p>
    <w:p w14:paraId="1A846778" w14:textId="77777777" w:rsidR="00000000" w:rsidRDefault="00DF6084">
      <w:pPr>
        <w:widowControl w:val="0"/>
        <w:spacing w:line="440" w:lineRule="exact"/>
        <w:rPr>
          <w:rFonts w:eastAsia="Times New Roman"/>
          <w:color w:val="000000"/>
          <w:sz w:val="25"/>
          <w:u w:color="218FC4"/>
        </w:rPr>
      </w:pPr>
      <w:r>
        <w:rPr>
          <w:rFonts w:ascii="宋体" w:eastAsia="宋体" w:hAnsi="宋体" w:cs="宋体"/>
          <w:b/>
          <w:color w:val="000000"/>
          <w:sz w:val="30"/>
        </w:rPr>
        <w:t>本案法律依据</w:t>
      </w:r>
    </w:p>
    <w:p w14:paraId="64823485" w14:textId="77777777" w:rsidR="00000000" w:rsidRDefault="00DF6084">
      <w:pPr>
        <w:widowControl w:val="0"/>
        <w:spacing w:line="440" w:lineRule="exact"/>
        <w:ind w:firstLine="500"/>
        <w:rPr>
          <w:rFonts w:eastAsia="Times New Roman"/>
          <w:color w:val="000000"/>
          <w:sz w:val="25"/>
          <w:u w:color="218FC4"/>
        </w:rPr>
      </w:pPr>
      <w:hyperlink r:id="rId29" w:anchor="tiao_144"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(2017</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144</w:t>
        </w:r>
        <w:r>
          <w:rPr>
            <w:rFonts w:ascii="宋体" w:eastAsia="宋体" w:hAnsi="宋体" w:cs="宋体"/>
            <w:color w:val="218FC4"/>
            <w:sz w:val="25"/>
            <w:u w:val="single" w:color="218FC4"/>
          </w:rPr>
          <w:t>条</w:t>
        </w:r>
      </w:hyperlink>
    </w:p>
    <w:p w14:paraId="7225BF8F" w14:textId="77777777" w:rsidR="00000000" w:rsidRDefault="00DF6084">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同案由重要案例</w:t>
      </w:r>
    </w:p>
    <w:p w14:paraId="2D32CAB6"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30" w:history="1">
        <w:r>
          <w:rPr>
            <w:rFonts w:ascii="宋体" w:eastAsia="宋体" w:hAnsi="宋体" w:cs="宋体"/>
            <w:color w:val="218FC4"/>
            <w:sz w:val="25"/>
            <w:u w:val="single" w:color="218FC4"/>
          </w:rPr>
          <w:t>福建法院服务保障疫情防控典型案例之六：郑某美与郑某铨涉外民间借贷纠纷案</w:t>
        </w:r>
        <w:r>
          <w:rPr>
            <w:rFonts w:ascii="宋体" w:eastAsia="宋体" w:hAnsi="宋体" w:cs="宋体"/>
            <w:color w:val="218FC4"/>
            <w:sz w:val="25"/>
            <w:u w:val="single" w:color="218FC4"/>
          </w:rPr>
          <w:t>——</w:t>
        </w:r>
        <w:r>
          <w:rPr>
            <w:rFonts w:ascii="宋体" w:eastAsia="宋体" w:hAnsi="宋体" w:cs="宋体"/>
            <w:color w:val="218FC4"/>
            <w:sz w:val="25"/>
            <w:u w:val="single" w:color="218FC4"/>
          </w:rPr>
          <w:t>疫情期间跨国跨省五地</w:t>
        </w:r>
        <w:r>
          <w:rPr>
            <w:rFonts w:ascii="宋体" w:eastAsia="宋体" w:hAnsi="宋体" w:cs="宋体"/>
            <w:color w:val="218FC4"/>
            <w:sz w:val="25"/>
            <w:u w:val="single" w:color="218FC4"/>
          </w:rPr>
          <w:t>“</w:t>
        </w:r>
        <w:r>
          <w:rPr>
            <w:rFonts w:ascii="宋体" w:eastAsia="宋体" w:hAnsi="宋体" w:cs="宋体"/>
            <w:color w:val="218FC4"/>
            <w:sz w:val="25"/>
            <w:u w:val="single" w:color="218FC4"/>
          </w:rPr>
          <w:t>云审判</w:t>
        </w:r>
        <w:r>
          <w:rPr>
            <w:rFonts w:ascii="宋体" w:eastAsia="宋体" w:hAnsi="宋体" w:cs="宋体"/>
            <w:color w:val="218FC4"/>
            <w:sz w:val="25"/>
            <w:u w:val="single" w:color="218FC4"/>
          </w:rPr>
          <w:t>”</w:t>
        </w:r>
      </w:hyperlink>
    </w:p>
    <w:p w14:paraId="1097620A"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31" w:history="1">
        <w:r>
          <w:rPr>
            <w:rFonts w:ascii="宋体" w:eastAsia="宋体" w:hAnsi="宋体" w:cs="宋体"/>
            <w:color w:val="218FC4"/>
            <w:sz w:val="25"/>
            <w:u w:val="single" w:color="218FC4"/>
          </w:rPr>
          <w:t>黑龙江闽成投资集团有限公司与西林钢铁集团有限公司、第三人刘志平民间借贷纠纷案</w:t>
        </w:r>
      </w:hyperlink>
    </w:p>
    <w:p w14:paraId="1A98DCC5"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32" w:history="1">
        <w:r>
          <w:rPr>
            <w:rFonts w:ascii="宋体" w:eastAsia="宋体" w:hAnsi="宋体" w:cs="宋体"/>
            <w:color w:val="218FC4"/>
            <w:sz w:val="25"/>
            <w:u w:val="single" w:color="218FC4"/>
          </w:rPr>
          <w:t>禾田公司诉中聚公司、嵘鼎公司民间借贷</w:t>
        </w:r>
        <w:r>
          <w:rPr>
            <w:rFonts w:ascii="宋体" w:eastAsia="宋体" w:hAnsi="宋体" w:cs="宋体"/>
            <w:color w:val="218FC4"/>
            <w:sz w:val="25"/>
            <w:u w:val="single" w:color="218FC4"/>
          </w:rPr>
          <w:t>纠纷案</w:t>
        </w:r>
      </w:hyperlink>
    </w:p>
    <w:p w14:paraId="755A41D0"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33" w:history="1">
        <w:r>
          <w:rPr>
            <w:rFonts w:ascii="宋体" w:eastAsia="宋体" w:hAnsi="宋体" w:cs="宋体"/>
            <w:color w:val="218FC4"/>
            <w:sz w:val="25"/>
            <w:u w:val="single" w:color="218FC4"/>
          </w:rPr>
          <w:t>卞松祥与利峰木业公司、谢守富等民间借贷以新还旧保证人不承担责任纠纷案</w:t>
        </w:r>
      </w:hyperlink>
    </w:p>
    <w:p w14:paraId="229BB702"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34" w:history="1">
        <w:r>
          <w:rPr>
            <w:rFonts w:ascii="宋体" w:eastAsia="宋体" w:hAnsi="宋体" w:cs="宋体"/>
            <w:color w:val="218FC4"/>
            <w:sz w:val="25"/>
            <w:u w:val="single" w:color="218FC4"/>
          </w:rPr>
          <w:t>卞松祥与许峰、徐州利峰木业有限公司等民间借贷纠纷案</w:t>
        </w:r>
      </w:hyperlink>
    </w:p>
    <w:p w14:paraId="4AC897AD"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35" w:history="1">
        <w:r>
          <w:rPr>
            <w:rFonts w:ascii="宋体" w:eastAsia="宋体" w:hAnsi="宋体" w:cs="宋体"/>
            <w:color w:val="218FC4"/>
            <w:sz w:val="25"/>
            <w:u w:val="single" w:color="218FC4"/>
          </w:rPr>
          <w:t>贵州省法院发布第一批弘扬社会主义核心价值观典型案例之一：喻某诉夏泽勋、喻某、龙里县喻某小额贷款有限公司民间借贷纠纷案</w:t>
        </w:r>
      </w:hyperlink>
    </w:p>
    <w:p w14:paraId="0C6F9A6C"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36" w:history="1">
        <w:r>
          <w:rPr>
            <w:rFonts w:ascii="宋体" w:eastAsia="宋体" w:hAnsi="宋体" w:cs="宋体"/>
            <w:color w:val="218FC4"/>
            <w:sz w:val="25"/>
            <w:u w:val="single" w:color="218FC4"/>
          </w:rPr>
          <w:t>贵州省法院发布第一批弘扬社会主义核心价值观典型案例之一：喻某诉夏泽勋、韩某、龙里县盛某小额贷款有限公司民间借贷纠纷案</w:t>
        </w:r>
      </w:hyperlink>
    </w:p>
    <w:p w14:paraId="3083DB28"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37" w:history="1">
        <w:r>
          <w:rPr>
            <w:rFonts w:ascii="宋体" w:eastAsia="宋体" w:hAnsi="宋体" w:cs="宋体"/>
            <w:color w:val="218FC4"/>
            <w:sz w:val="25"/>
            <w:u w:val="single" w:color="218FC4"/>
          </w:rPr>
          <w:t>王永中诉陈</w:t>
        </w:r>
        <w:r>
          <w:rPr>
            <w:rFonts w:ascii="宋体" w:eastAsia="宋体" w:hAnsi="宋体" w:cs="宋体"/>
            <w:color w:val="218FC4"/>
            <w:sz w:val="25"/>
            <w:u w:val="single" w:color="218FC4"/>
          </w:rPr>
          <w:t>必元、陈必虎民间借贷保证责任纠纷案</w:t>
        </w:r>
      </w:hyperlink>
    </w:p>
    <w:p w14:paraId="4D7B50AB" w14:textId="77777777" w:rsidR="00000000" w:rsidRDefault="00DF6084">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本法院同类案例</w:t>
      </w:r>
    </w:p>
    <w:p w14:paraId="0ED2805F"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38" w:history="1">
        <w:r>
          <w:rPr>
            <w:rFonts w:ascii="宋体" w:eastAsia="宋体" w:hAnsi="宋体" w:cs="宋体"/>
            <w:color w:val="218FC4"/>
            <w:sz w:val="25"/>
            <w:u w:val="single" w:color="218FC4"/>
          </w:rPr>
          <w:t>李瑶与邱武危民间借贷纠纷一审民事调解书</w:t>
        </w:r>
      </w:hyperlink>
    </w:p>
    <w:p w14:paraId="3C938498"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39" w:history="1">
        <w:r>
          <w:rPr>
            <w:rFonts w:ascii="宋体" w:eastAsia="宋体" w:hAnsi="宋体" w:cs="宋体"/>
            <w:color w:val="218FC4"/>
            <w:sz w:val="25"/>
            <w:u w:val="single" w:color="218FC4"/>
          </w:rPr>
          <w:t>洪凯与王广峰民间借贷纠纷一审民事调解书</w:t>
        </w:r>
      </w:hyperlink>
    </w:p>
    <w:p w14:paraId="02528B05"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40" w:history="1">
        <w:r>
          <w:rPr>
            <w:rFonts w:ascii="宋体" w:eastAsia="宋体" w:hAnsi="宋体" w:cs="宋体"/>
            <w:color w:val="218FC4"/>
            <w:sz w:val="25"/>
            <w:u w:val="single" w:color="218FC4"/>
          </w:rPr>
          <w:t>尤某、何某民间借贷纠纷一审民事一案</w:t>
        </w:r>
      </w:hyperlink>
    </w:p>
    <w:p w14:paraId="33AC0374"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41" w:history="1">
        <w:r>
          <w:rPr>
            <w:rFonts w:ascii="宋体" w:eastAsia="宋体" w:hAnsi="宋体" w:cs="宋体"/>
            <w:color w:val="218FC4"/>
            <w:sz w:val="25"/>
            <w:u w:val="single" w:color="218FC4"/>
          </w:rPr>
          <w:t>鲁锡宗与朱武斌、华怀静民间借贷纠纷一审民事判决书</w:t>
        </w:r>
      </w:hyperlink>
    </w:p>
    <w:p w14:paraId="690D3B4D"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42" w:history="1">
        <w:r>
          <w:rPr>
            <w:rFonts w:ascii="宋体" w:eastAsia="宋体" w:hAnsi="宋体" w:cs="宋体"/>
            <w:color w:val="218FC4"/>
            <w:sz w:val="25"/>
            <w:u w:val="single" w:color="218FC4"/>
          </w:rPr>
          <w:t>金义与张超、沈一辰民间借贷纠纷一审民事判决书</w:t>
        </w:r>
      </w:hyperlink>
    </w:p>
    <w:p w14:paraId="3BA8F8BA"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43" w:history="1">
        <w:r>
          <w:rPr>
            <w:rFonts w:ascii="宋体" w:eastAsia="宋体" w:hAnsi="宋体" w:cs="宋体"/>
            <w:color w:val="218FC4"/>
            <w:sz w:val="25"/>
            <w:u w:val="single" w:color="218FC4"/>
          </w:rPr>
          <w:t>李艳艳与袁挺挺民间借贷纠纷一审民事裁定书</w:t>
        </w:r>
      </w:hyperlink>
    </w:p>
    <w:p w14:paraId="5C5AC5CB"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44" w:history="1">
        <w:r>
          <w:rPr>
            <w:rFonts w:ascii="宋体" w:eastAsia="宋体" w:hAnsi="宋体" w:cs="宋体"/>
            <w:color w:val="218FC4"/>
            <w:sz w:val="25"/>
            <w:u w:val="single" w:color="218FC4"/>
          </w:rPr>
          <w:t>李艳艳与李越民间借贷纠纷一审民事裁定书</w:t>
        </w:r>
      </w:hyperlink>
    </w:p>
    <w:p w14:paraId="2162EEDD"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45" w:history="1">
        <w:r>
          <w:rPr>
            <w:rFonts w:ascii="宋体" w:eastAsia="宋体" w:hAnsi="宋体" w:cs="宋体"/>
            <w:color w:val="218FC4"/>
            <w:sz w:val="25"/>
            <w:u w:val="single" w:color="218FC4"/>
          </w:rPr>
          <w:t>夏笑春与潘彩燕、胡国芬民间借贷纠纷一审民事判决书</w:t>
        </w:r>
      </w:hyperlink>
    </w:p>
    <w:p w14:paraId="6B726043" w14:textId="77777777" w:rsidR="00000000" w:rsidRDefault="00DF6084">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相关论文</w:t>
      </w:r>
    </w:p>
    <w:p w14:paraId="1DE3CB39"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46" w:history="1">
        <w:r>
          <w:rPr>
            <w:rFonts w:ascii="宋体" w:eastAsia="宋体" w:hAnsi="宋体" w:cs="宋体"/>
            <w:color w:val="218FC4"/>
            <w:sz w:val="25"/>
            <w:u w:val="single" w:color="218FC4"/>
          </w:rPr>
          <w:t>论公司人格否认规则对实际控制人的适用</w:t>
        </w:r>
      </w:hyperlink>
    </w:p>
    <w:p w14:paraId="46F81E4D"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47" w:history="1">
        <w:r>
          <w:rPr>
            <w:rFonts w:ascii="宋体" w:eastAsia="宋体" w:hAnsi="宋体" w:cs="宋体"/>
            <w:color w:val="218FC4"/>
            <w:sz w:val="25"/>
            <w:u w:val="single" w:color="218FC4"/>
          </w:rPr>
          <w:t>《民法典》违约金制度的功能优化</w:t>
        </w:r>
      </w:hyperlink>
    </w:p>
    <w:p w14:paraId="37AF4C96"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48" w:history="1">
        <w:r>
          <w:rPr>
            <w:rFonts w:ascii="宋体" w:eastAsia="宋体" w:hAnsi="宋体" w:cs="宋体"/>
            <w:color w:val="218FC4"/>
            <w:sz w:val="25"/>
            <w:u w:val="single" w:color="218FC4"/>
          </w:rPr>
          <w:t>个案举证释明问题探讨</w:t>
        </w:r>
      </w:hyperlink>
    </w:p>
    <w:p w14:paraId="5B19DD73"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49" w:history="1">
        <w:r>
          <w:rPr>
            <w:rFonts w:ascii="宋体" w:eastAsia="宋体" w:hAnsi="宋体" w:cs="宋体"/>
            <w:color w:val="218FC4"/>
            <w:sz w:val="25"/>
            <w:u w:val="single" w:color="218FC4"/>
          </w:rPr>
          <w:t>行政规章对合同效力的影响：正当性与界限</w:t>
        </w:r>
      </w:hyperlink>
    </w:p>
    <w:p w14:paraId="0A515F25"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50" w:history="1">
        <w:r>
          <w:rPr>
            <w:rFonts w:ascii="宋体" w:eastAsia="宋体" w:hAnsi="宋体" w:cs="宋体"/>
            <w:color w:val="218FC4"/>
            <w:sz w:val="25"/>
            <w:u w:val="single" w:color="218FC4"/>
          </w:rPr>
          <w:t>维稳压力对基层法院组织形态的形塑</w:t>
        </w:r>
      </w:hyperlink>
    </w:p>
    <w:p w14:paraId="6EBBC42A"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51" w:history="1">
        <w:r>
          <w:rPr>
            <w:rFonts w:ascii="宋体" w:eastAsia="宋体" w:hAnsi="宋体" w:cs="宋体"/>
            <w:color w:val="218FC4"/>
            <w:sz w:val="25"/>
            <w:u w:val="single" w:color="218FC4"/>
          </w:rPr>
          <w:t>《民法典》夫妻债务认定规则中的</w:t>
        </w:r>
        <w:r>
          <w:rPr>
            <w:rFonts w:ascii="宋体" w:eastAsia="宋体" w:hAnsi="宋体" w:cs="宋体"/>
            <w:color w:val="218FC4"/>
            <w:sz w:val="25"/>
            <w:u w:val="single" w:color="218FC4"/>
          </w:rPr>
          <w:t>“</w:t>
        </w:r>
        <w:r>
          <w:rPr>
            <w:rFonts w:ascii="宋体" w:eastAsia="宋体" w:hAnsi="宋体" w:cs="宋体"/>
            <w:color w:val="218FC4"/>
            <w:sz w:val="25"/>
            <w:u w:val="single" w:color="218FC4"/>
          </w:rPr>
          <w:t>合意型共债</w:t>
        </w:r>
        <w:r>
          <w:rPr>
            <w:rFonts w:ascii="宋体" w:eastAsia="宋体" w:hAnsi="宋体" w:cs="宋体"/>
            <w:color w:val="218FC4"/>
            <w:sz w:val="25"/>
            <w:u w:val="single" w:color="218FC4"/>
          </w:rPr>
          <w:t>”</w:t>
        </w:r>
      </w:hyperlink>
    </w:p>
    <w:p w14:paraId="3461622A"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52" w:history="1">
        <w:r>
          <w:rPr>
            <w:rFonts w:ascii="宋体" w:eastAsia="宋体" w:hAnsi="宋体" w:cs="宋体"/>
            <w:color w:val="218FC4"/>
            <w:sz w:val="25"/>
            <w:u w:val="single" w:color="218FC4"/>
          </w:rPr>
          <w:t>认真学习贯彻习近平法治思想全面推动新时代人民法庭工作实现新发展</w:t>
        </w:r>
      </w:hyperlink>
    </w:p>
    <w:p w14:paraId="16FFB61C" w14:textId="77777777" w:rsidR="00000000" w:rsidRDefault="00DF6084">
      <w:pPr>
        <w:widowControl w:val="0"/>
        <w:spacing w:line="440" w:lineRule="exact"/>
        <w:ind w:firstLine="500"/>
        <w:rPr>
          <w:rFonts w:ascii="宋体" w:eastAsia="宋体" w:hAnsi="宋体" w:cs="宋体"/>
          <w:color w:val="218FC4"/>
          <w:sz w:val="25"/>
          <w:u w:val="single" w:color="218FC4"/>
        </w:rPr>
      </w:pPr>
      <w:hyperlink r:id="rId53" w:history="1">
        <w:r>
          <w:rPr>
            <w:rFonts w:ascii="宋体" w:eastAsia="宋体" w:hAnsi="宋体" w:cs="宋体"/>
            <w:color w:val="218FC4"/>
            <w:sz w:val="25"/>
            <w:u w:val="single" w:color="218FC4"/>
          </w:rPr>
          <w:t>地方政府债务的司法化解</w:t>
        </w:r>
      </w:hyperlink>
      <w:r>
        <w:rPr>
          <w:rFonts w:ascii="宋体" w:eastAsia="宋体" w:hAnsi="宋体" w:cs="宋体"/>
          <w:color w:val="218FC4"/>
          <w:sz w:val="25"/>
          <w:u w:val="single" w:color="218FC4"/>
        </w:rPr>
        <w:br w:type="page"/>
      </w:r>
    </w:p>
    <w:p w14:paraId="6AFA0345" w14:textId="77777777" w:rsidR="00000000" w:rsidRDefault="00DF6084">
      <w:pPr>
        <w:widowControl w:val="0"/>
        <w:spacing w:line="400" w:lineRule="exact"/>
        <w:rPr>
          <w:rFonts w:ascii="宋体" w:eastAsia="宋体" w:hAnsi="宋体" w:cs="宋体"/>
          <w:color w:val="218FC4"/>
          <w:sz w:val="25"/>
          <w:u w:val="single" w:color="218FC4"/>
        </w:rPr>
      </w:pPr>
      <w:r>
        <w:rPr>
          <w:rFonts w:ascii="宋体" w:eastAsia="宋体" w:hAnsi="宋体" w:cs="宋体"/>
          <w:color w:val="000000"/>
          <w:sz w:val="22"/>
          <w:u w:color="218FC4"/>
        </w:rPr>
        <w:t xml:space="preserve">© </w:t>
      </w:r>
      <w:r>
        <w:rPr>
          <w:rFonts w:ascii="宋体" w:eastAsia="宋体" w:hAnsi="宋体" w:cs="宋体"/>
          <w:color w:val="000000"/>
          <w:sz w:val="22"/>
          <w:u w:color="218FC4"/>
        </w:rPr>
        <w:t>北大法宝：（</w:t>
      </w:r>
      <w:hyperlink r:id="rId54" w:history="1">
        <w:r>
          <w:rPr>
            <w:rFonts w:ascii="宋体" w:eastAsia="宋体" w:hAnsi="宋体" w:cs="宋体"/>
            <w:color w:val="218FC4"/>
            <w:sz w:val="22"/>
            <w:u w:val="single" w:color="218FC4"/>
          </w:rPr>
          <w:t>www.pkulaw.com</w:t>
        </w:r>
      </w:hyperlink>
      <w:r>
        <w:rPr>
          <w:rFonts w:ascii="宋体" w:eastAsia="宋体" w:hAnsi="宋体" w:cs="宋体"/>
          <w:color w:val="000000"/>
          <w:sz w:val="22"/>
          <w:u w:color="000000"/>
        </w:rPr>
        <w:t xml:space="preserve">) </w:t>
      </w:r>
      <w:r>
        <w:rPr>
          <w:rFonts w:ascii="宋体" w:eastAsia="宋体" w:hAnsi="宋体" w:cs="宋体"/>
          <w:color w:val="000000"/>
          <w:sz w:val="22"/>
          <w:u w:color="000000"/>
        </w:rPr>
        <w:t>专业提供法律信息、法学知识和法律软件领域各类解决方案。北大法宝为您提供丰富的参考资料，正式引用法规条文时请与标准文本核对。</w:t>
      </w:r>
    </w:p>
    <w:p w14:paraId="145C69A0" w14:textId="77777777" w:rsidR="00000000" w:rsidRDefault="00DF6084">
      <w:pPr>
        <w:widowControl w:val="0"/>
        <w:spacing w:line="400" w:lineRule="exact"/>
        <w:rPr>
          <w:rFonts w:ascii="宋体" w:eastAsia="宋体" w:hAnsi="宋体" w:cs="宋体"/>
          <w:color w:val="000000"/>
          <w:sz w:val="22"/>
          <w:u w:color="000000"/>
        </w:rPr>
      </w:pPr>
      <w:r>
        <w:rPr>
          <w:rFonts w:ascii="宋体" w:eastAsia="宋体" w:hAnsi="宋体" w:cs="宋体"/>
          <w:color w:val="000000"/>
          <w:sz w:val="22"/>
          <w:u w:color="000000"/>
        </w:rPr>
        <w:t>欢迎查看所有</w:t>
      </w:r>
      <w:hyperlink r:id="rId55" w:history="1">
        <w:r>
          <w:rPr>
            <w:rFonts w:ascii="宋体" w:eastAsia="宋体" w:hAnsi="宋体" w:cs="宋体"/>
            <w:color w:val="218FC4"/>
            <w:sz w:val="22"/>
            <w:u w:val="single" w:color="218FC4"/>
          </w:rPr>
          <w:t>产品和服务</w:t>
        </w:r>
      </w:hyperlink>
      <w:r>
        <w:rPr>
          <w:rFonts w:ascii="宋体" w:eastAsia="宋体" w:hAnsi="宋体" w:cs="宋体"/>
          <w:color w:val="000000"/>
          <w:sz w:val="22"/>
          <w:u w:color="000000"/>
        </w:rPr>
        <w:t>。法宝快讯：</w:t>
      </w:r>
      <w:hyperlink r:id="rId56" w:history="1">
        <w:r>
          <w:rPr>
            <w:rFonts w:ascii="宋体" w:eastAsia="宋体" w:hAnsi="宋体" w:cs="宋体"/>
            <w:color w:val="218FC4"/>
            <w:sz w:val="22"/>
            <w:u w:val="single" w:color="218FC4"/>
          </w:rPr>
          <w:t>如何快速找到您需要的检索结果？</w:t>
        </w:r>
      </w:hyperlink>
      <w:hyperlink r:id="rId57" w:history="1">
        <w:r>
          <w:rPr>
            <w:rFonts w:ascii="宋体" w:eastAsia="宋体" w:hAnsi="宋体" w:cs="宋体"/>
            <w:color w:val="218FC4"/>
            <w:sz w:val="22"/>
            <w:u w:val="single" w:color="218FC4"/>
          </w:rPr>
          <w:t>法宝</w:t>
        </w:r>
        <w:r>
          <w:rPr>
            <w:rFonts w:ascii="宋体" w:eastAsia="宋体" w:hAnsi="宋体" w:cs="宋体"/>
            <w:color w:val="218FC4"/>
            <w:sz w:val="22"/>
            <w:u w:val="single" w:color="218FC4"/>
          </w:rPr>
          <w:t>V6</w:t>
        </w:r>
        <w:r>
          <w:rPr>
            <w:rFonts w:ascii="宋体" w:eastAsia="宋体" w:hAnsi="宋体" w:cs="宋体"/>
            <w:color w:val="218FC4"/>
            <w:sz w:val="22"/>
            <w:u w:val="single" w:color="218FC4"/>
          </w:rPr>
          <w:t>有何新特色？</w:t>
        </w:r>
      </w:hyperlink>
    </w:p>
    <w:p w14:paraId="384CE6D5" w14:textId="77777777" w:rsidR="00000000" w:rsidRDefault="00DF6084">
      <w:pPr>
        <w:widowControl w:val="0"/>
        <w:spacing w:line="400" w:lineRule="exact"/>
        <w:rPr>
          <w:rFonts w:ascii="宋体" w:eastAsia="宋体" w:hAnsi="宋体" w:cs="宋体"/>
          <w:color w:val="218FC4"/>
          <w:sz w:val="22"/>
          <w:u w:val="single" w:color="218FC4"/>
        </w:rPr>
      </w:pPr>
    </w:p>
    <w:p w14:paraId="79404CB2" w14:textId="77777777" w:rsidR="00000000" w:rsidRDefault="00DF6084">
      <w:pPr>
        <w:widowControl w:val="0"/>
        <w:spacing w:line="400" w:lineRule="exact"/>
        <w:rPr>
          <w:rFonts w:ascii="宋体" w:eastAsia="宋体" w:hAnsi="宋体" w:cs="宋体"/>
          <w:color w:val="218FC4"/>
          <w:sz w:val="22"/>
          <w:u w:val="single" w:color="218FC4"/>
        </w:rPr>
      </w:pPr>
    </w:p>
    <w:p w14:paraId="32CB4845" w14:textId="77777777" w:rsidR="00000000" w:rsidRDefault="00DF6084">
      <w:pPr>
        <w:widowControl w:val="0"/>
        <w:spacing w:line="400" w:lineRule="auto"/>
        <w:jc w:val="center"/>
        <w:rPr>
          <w:rFonts w:ascii="宋体" w:eastAsia="宋体" w:hAnsi="宋体" w:cs="宋体"/>
          <w:color w:val="218FC4"/>
          <w:sz w:val="22"/>
          <w:u w:val="single" w:color="218FC4"/>
        </w:rPr>
      </w:pPr>
      <w:r>
        <w:rPr>
          <w:rFonts w:ascii="宋体" w:eastAsia="宋体" w:hAnsi="宋体" w:cs="宋体"/>
          <w:color w:val="218FC4"/>
          <w:sz w:val="22"/>
          <w:u w:color="218FC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68.5pt;height:68.5pt;mso-wrap-style:square;mso-position-horizontal-relative:page;mso-position-vertical-relative:page">
            <v:imagedata r:id="rId58" o:title=""/>
          </v:shape>
        </w:pict>
      </w:r>
    </w:p>
    <w:p w14:paraId="3BA03F6E" w14:textId="77777777" w:rsidR="00000000" w:rsidRDefault="00DF6084">
      <w:pPr>
        <w:widowControl w:val="0"/>
        <w:spacing w:line="400" w:lineRule="auto"/>
        <w:jc w:val="center"/>
        <w:rPr>
          <w:rFonts w:ascii="宋体" w:eastAsia="宋体" w:hAnsi="宋体" w:cs="宋体"/>
          <w:color w:val="000000"/>
          <w:sz w:val="22"/>
          <w:u w:color="000000"/>
        </w:rPr>
      </w:pPr>
      <w:r>
        <w:rPr>
          <w:rFonts w:ascii="宋体" w:eastAsia="宋体" w:hAnsi="宋体" w:cs="宋体"/>
          <w:color w:val="000000"/>
          <w:sz w:val="22"/>
          <w:u w:color="000000"/>
        </w:rPr>
        <w:t>扫描二维码阅读原文</w:t>
      </w:r>
    </w:p>
    <w:p w14:paraId="0DAE39ED" w14:textId="77777777" w:rsidR="00000000" w:rsidRDefault="00DF6084">
      <w:pPr>
        <w:widowControl w:val="0"/>
        <w:spacing w:line="400" w:lineRule="auto"/>
        <w:jc w:val="center"/>
        <w:rPr>
          <w:rFonts w:ascii="宋体" w:eastAsia="宋体" w:hAnsi="宋体" w:cs="宋体"/>
          <w:color w:val="000000"/>
          <w:sz w:val="22"/>
          <w:u w:color="000000"/>
        </w:rPr>
      </w:pPr>
    </w:p>
    <w:p w14:paraId="6FF10034" w14:textId="77777777" w:rsidR="00000000" w:rsidRDefault="00DF6084">
      <w:pPr>
        <w:widowControl w:val="0"/>
        <w:spacing w:line="400" w:lineRule="auto"/>
        <w:jc w:val="center"/>
        <w:rPr>
          <w:rFonts w:ascii="宋体" w:eastAsia="宋体" w:hAnsi="宋体" w:cs="宋体"/>
          <w:color w:val="000000"/>
          <w:sz w:val="22"/>
          <w:u w:color="000000"/>
        </w:rPr>
      </w:pPr>
    </w:p>
    <w:p w14:paraId="0BA1B332" w14:textId="77777777" w:rsidR="00000000" w:rsidRDefault="00DF6084">
      <w:pPr>
        <w:widowControl w:val="0"/>
        <w:spacing w:line="400" w:lineRule="auto"/>
        <w:rPr>
          <w:rFonts w:ascii="宋体" w:eastAsia="宋体" w:hAnsi="宋体" w:cs="宋体"/>
          <w:color w:val="000000"/>
          <w:sz w:val="22"/>
          <w:u w:color="000000"/>
        </w:rPr>
      </w:pPr>
      <w:r>
        <w:rPr>
          <w:rFonts w:ascii="宋体" w:eastAsia="宋体" w:hAnsi="宋体" w:cs="宋体"/>
          <w:b/>
          <w:color w:val="000000"/>
          <w:sz w:val="22"/>
          <w:u w:color="000000"/>
        </w:rPr>
        <w:t>原文链接：</w:t>
      </w:r>
      <w:hyperlink r:id="rId59" w:history="1">
        <w:r>
          <w:rPr>
            <w:rFonts w:ascii="宋体" w:eastAsia="宋体" w:hAnsi="宋体" w:cs="宋体"/>
            <w:color w:val="218FC4"/>
            <w:sz w:val="22"/>
            <w:u w:val="single" w:color="218FC4"/>
          </w:rPr>
          <w:t>https://www.pkulaw.c</w:t>
        </w:r>
        <w:r>
          <w:rPr>
            <w:rFonts w:ascii="宋体" w:eastAsia="宋体" w:hAnsi="宋体" w:cs="宋体"/>
            <w:color w:val="218FC4"/>
            <w:sz w:val="22"/>
            <w:u w:val="single" w:color="218FC4"/>
          </w:rPr>
          <w:t>om/pfnl/a25051f3312b07f3ebf416c1257dd53ecb71eeb7a6591d6fbdfb.html</w:t>
        </w:r>
      </w:hyperlink>
    </w:p>
    <w:sectPr w:rsidR="00000000">
      <w:headerReference w:type="default" r:id="rId60"/>
      <w:footerReference w:type="default" r:id="rId61"/>
      <w:type w:val="continuous"/>
      <w:pgSz w:w="11906" w:h="16838"/>
      <w:pgMar w:top="1440" w:right="1080" w:bottom="1440" w:left="1080" w:header="800" w:footer="8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01AF0" w14:textId="77777777" w:rsidR="00000000" w:rsidRDefault="00DF6084">
      <w:r>
        <w:separator/>
      </w:r>
    </w:p>
  </w:endnote>
  <w:endnote w:type="continuationSeparator" w:id="0">
    <w:p w14:paraId="1AA6141C" w14:textId="77777777" w:rsidR="00000000" w:rsidRDefault="00DF6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1"/>
      <w:gridCol w:w="7981"/>
    </w:tblGrid>
    <w:tr w:rsidR="00000000" w14:paraId="2346BA21" w14:textId="77777777">
      <w:tc>
        <w:tcPr>
          <w:tcW w:w="0" w:type="auto"/>
          <w:tcBorders>
            <w:top w:val="single" w:sz="0" w:space="0" w:color="auto"/>
            <w:left w:val="nil"/>
            <w:bottom w:val="nil"/>
            <w:right w:val="nil"/>
          </w:tcBorders>
        </w:tcPr>
        <w:p w14:paraId="245882C6" w14:textId="77777777" w:rsidR="00000000" w:rsidRDefault="00DF6084">
          <w:pPr>
            <w:widowControl w:val="0"/>
          </w:pPr>
          <w:r>
            <w:fldChar w:fldCharType="begin"/>
          </w:r>
          <w:r>
            <w:instrText>PAGE</w:instrText>
          </w:r>
          <w:r>
            <w:fldChar w:fldCharType="separate"/>
          </w:r>
          <w:r>
            <w:rPr>
              <w:noProof/>
            </w:rPr>
            <w:t>1</w:t>
          </w:r>
          <w:r>
            <w:fldChar w:fldCharType="end"/>
          </w:r>
          <w:r>
            <w:t xml:space="preserve"> / </w:t>
          </w:r>
          <w:r>
            <w:fldChar w:fldCharType="begin"/>
          </w:r>
          <w:r>
            <w:instrText>NUMPAGES</w:instrText>
          </w:r>
          <w:r>
            <w:fldChar w:fldCharType="separate"/>
          </w:r>
          <w:r>
            <w:rPr>
              <w:noProof/>
            </w:rPr>
            <w:t>2</w:t>
          </w:r>
          <w:r>
            <w:fldChar w:fldCharType="end"/>
          </w:r>
        </w:p>
      </w:tc>
      <w:tc>
        <w:tcPr>
          <w:tcW w:w="0" w:type="auto"/>
          <w:tcBorders>
            <w:top w:val="single" w:sz="0" w:space="0" w:color="auto"/>
            <w:left w:val="nil"/>
            <w:bottom w:val="nil"/>
            <w:right w:val="nil"/>
          </w:tcBorders>
        </w:tcPr>
        <w:p w14:paraId="729D9AC0" w14:textId="77777777" w:rsidR="00000000" w:rsidRDefault="00DF6084">
          <w:pPr>
            <w:widowControl w:val="0"/>
            <w:jc w:val="right"/>
          </w:pPr>
          <w:r>
            <w:rPr>
              <w:rFonts w:ascii="宋体" w:eastAsia="宋体" w:hAnsi="宋体" w:cs="宋体"/>
              <w:sz w:val="25"/>
            </w:rPr>
            <w:t>下载日期：</w:t>
          </w:r>
          <w:r>
            <w:rPr>
              <w:rFonts w:ascii="宋体" w:eastAsia="宋体" w:hAnsi="宋体" w:cs="宋体"/>
              <w:sz w:val="25"/>
            </w:rPr>
            <w:t>2021/4/10</w:t>
          </w:r>
        </w:p>
      </w:tc>
    </w:tr>
  </w:tbl>
  <w:p w14:paraId="6B5F398F" w14:textId="77777777" w:rsidR="00000000" w:rsidRDefault="00DF60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432A5" w14:textId="77777777" w:rsidR="00000000" w:rsidRDefault="00DF6084">
      <w:r>
        <w:separator/>
      </w:r>
    </w:p>
  </w:footnote>
  <w:footnote w:type="continuationSeparator" w:id="0">
    <w:p w14:paraId="5FB10263" w14:textId="77777777" w:rsidR="00000000" w:rsidRDefault="00DF6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9"/>
      <w:gridCol w:w="5913"/>
    </w:tblGrid>
    <w:tr w:rsidR="00000000" w14:paraId="73846EAE" w14:textId="77777777">
      <w:tc>
        <w:tcPr>
          <w:tcW w:w="0" w:type="auto"/>
          <w:tcBorders>
            <w:top w:val="nil"/>
            <w:left w:val="nil"/>
            <w:bottom w:val="single" w:sz="8" w:space="0" w:color="auto"/>
            <w:right w:val="nil"/>
          </w:tcBorders>
          <w:vAlign w:val="bottom"/>
        </w:tcPr>
        <w:p w14:paraId="6A44F662" w14:textId="77777777" w:rsidR="00000000" w:rsidRDefault="00DF6084">
          <w:r>
            <w:pict w14:anchorId="79D1CE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25pt;height:25pt;mso-wrap-style:square;mso-position-horizontal-relative:page;mso-position-vertical-relative:page">
                <v:imagedata r:id="rId1" o:title=""/>
              </v:shape>
            </w:pict>
          </w:r>
        </w:p>
      </w:tc>
      <w:tc>
        <w:tcPr>
          <w:tcW w:w="0" w:type="auto"/>
          <w:tcBorders>
            <w:top w:val="nil"/>
            <w:left w:val="nil"/>
            <w:bottom w:val="single" w:sz="8" w:space="0" w:color="auto"/>
            <w:right w:val="nil"/>
          </w:tcBorders>
          <w:vAlign w:val="bottom"/>
        </w:tcPr>
        <w:p w14:paraId="72AD0ACE" w14:textId="77777777" w:rsidR="00000000" w:rsidRDefault="00DF6084">
          <w:pPr>
            <w:jc w:val="right"/>
          </w:pPr>
          <w:r>
            <w:rPr>
              <w:rFonts w:ascii="宋体" w:eastAsia="宋体" w:hAnsi="宋体" w:cs="宋体"/>
              <w:color w:val="000000"/>
              <w:sz w:val="25"/>
            </w:rPr>
            <w:t>【法宝引证码】：</w:t>
          </w:r>
          <w:r>
            <w:rPr>
              <w:rFonts w:ascii="宋体" w:eastAsia="宋体" w:hAnsi="宋体" w:cs="宋体"/>
              <w:color w:val="000000"/>
              <w:sz w:val="25"/>
            </w:rPr>
            <w:t>CLI.C.54567267</w:t>
          </w:r>
        </w:p>
      </w:tc>
    </w:tr>
  </w:tbl>
  <w:p w14:paraId="3A96EE24" w14:textId="77777777" w:rsidR="00000000" w:rsidRDefault="00DF60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DF6084"/>
    <w:rsid w:val="1C404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E7A409"/>
  <w15:chartTrackingRefBased/>
  <w15:docId w15:val="{9AF5F26F-4431-42FC-97DC-7140C3E8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F60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F6084"/>
    <w:rPr>
      <w:sz w:val="18"/>
      <w:szCs w:val="18"/>
    </w:rPr>
  </w:style>
  <w:style w:type="paragraph" w:styleId="a5">
    <w:name w:val="footer"/>
    <w:basedOn w:val="a"/>
    <w:link w:val="a6"/>
    <w:rsid w:val="00DF6084"/>
    <w:pPr>
      <w:tabs>
        <w:tab w:val="center" w:pos="4153"/>
        <w:tab w:val="right" w:pos="8306"/>
      </w:tabs>
      <w:snapToGrid w:val="0"/>
    </w:pPr>
    <w:rPr>
      <w:sz w:val="18"/>
      <w:szCs w:val="18"/>
    </w:rPr>
  </w:style>
  <w:style w:type="character" w:customStyle="1" w:styleId="a6">
    <w:name w:val="页脚 字符"/>
    <w:basedOn w:val="a0"/>
    <w:link w:val="a5"/>
    <w:rsid w:val="00DF60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ExtCondition.CriminalPunish=01020607" TargetMode="External"/><Relationship Id="rId18" Type="http://schemas.openxmlformats.org/officeDocument/2006/relationships/hyperlink" Target="https://www.pkulaw.com?ExtCondition.CriminalPunish=01020913" TargetMode="External"/><Relationship Id="rId26" Type="http://schemas.openxmlformats.org/officeDocument/2006/relationships/hyperlink" Target="https://www.pkulaw.com/chl/d33df017c784876fbdfb.html" TargetMode="External"/><Relationship Id="rId39" Type="http://schemas.openxmlformats.org/officeDocument/2006/relationships/hyperlink" Target="https://v6downloadservice.pkulaw.com/pfnl/c05aeed05a57db0a5d71f9a9989bc81bc5b43f7bccadff1cbdfb.html" TargetMode="External"/><Relationship Id="rId21" Type="http://schemas.openxmlformats.org/officeDocument/2006/relationships/hyperlink" Target="https://www.pkulaw.com?ExtCondition.CriminalPunish=01020917" TargetMode="External"/><Relationship Id="rId34" Type="http://schemas.openxmlformats.org/officeDocument/2006/relationships/hyperlink" Target="https://v6downloadservice.pkulaw.com/pfnl/c05aeed05a57db0a687d4fc1d2732df7ad0ed748ee36b98abdfb.html" TargetMode="External"/><Relationship Id="rId42" Type="http://schemas.openxmlformats.org/officeDocument/2006/relationships/hyperlink" Target="https://v6downloadservice.pkulaw.com/pfnl/c05aeed05a57db0acaf7fa85af495dc33fa6e104e1935d99bdfb.html" TargetMode="External"/><Relationship Id="rId47" Type="http://schemas.openxmlformats.org/officeDocument/2006/relationships/hyperlink" Target="https://v6downloadservice.pkulaw.com/qikan/27622a11874f264bdfc40d6932e38d2bbdfb.html" TargetMode="External"/><Relationship Id="rId50" Type="http://schemas.openxmlformats.org/officeDocument/2006/relationships/hyperlink" Target="https://v6downloadservice.pkulaw.com/qikan/0750ffbb5fd01d589ebe643cc83c2641bdfb.html" TargetMode="External"/><Relationship Id="rId55" Type="http://schemas.openxmlformats.org/officeDocument/2006/relationships/hyperlink" Target="https://www.pkulaw.com/helps/2.html" TargetMode="External"/><Relationship Id="rId63" Type="http://schemas.openxmlformats.org/officeDocument/2006/relationships/theme" Target="theme/theme1.xml"/><Relationship Id="rId7" Type="http://schemas.openxmlformats.org/officeDocument/2006/relationships/hyperlink" Target="https://www.pkulaw.com?ClassCodeKey=,,,,130403,,," TargetMode="External"/><Relationship Id="rId2" Type="http://schemas.openxmlformats.org/officeDocument/2006/relationships/settings" Target="settings.xml"/><Relationship Id="rId16" Type="http://schemas.openxmlformats.org/officeDocument/2006/relationships/hyperlink" Target="https://www.pkulaw.com?ExtCondition.CriminalPunish=01020726" TargetMode="External"/><Relationship Id="rId29" Type="http://schemas.openxmlformats.org/officeDocument/2006/relationships/hyperlink" Target="https://v6downloadservice.pkulaw.com/chl/d33df017c784876fbdfb.html" TargetMode="External"/><Relationship Id="rId11" Type="http://schemas.openxmlformats.org/officeDocument/2006/relationships/hyperlink" Target="https://www.pkulaw.com?ExtCondition.CriminalPunish=01010301" TargetMode="External"/><Relationship Id="rId24" Type="http://schemas.openxmlformats.org/officeDocument/2006/relationships/hyperlink" Target="https://www.pkulaw.com/chl/2367b1767194112cbdfb.html" TargetMode="External"/><Relationship Id="rId32" Type="http://schemas.openxmlformats.org/officeDocument/2006/relationships/hyperlink" Target="https://v6downloadservice.pkulaw.com/pfnl/a6bdb3332ec0adc41228308bbb8e9fdc6517d3d716e9e03fbdfb.html" TargetMode="External"/><Relationship Id="rId37" Type="http://schemas.openxmlformats.org/officeDocument/2006/relationships/hyperlink" Target="https://v6downloadservice.pkulaw.com/pfnl/a6bdb3332ec0adc48a9dd59fa5d9f58222b8aa8ee991a0f6bdfb.html" TargetMode="External"/><Relationship Id="rId40" Type="http://schemas.openxmlformats.org/officeDocument/2006/relationships/hyperlink" Target="https://v6downloadservice.pkulaw.com/pfnl/c05aeed05a57db0aa67d5bfd06a699e1515348fa3b69981dbdfb.html" TargetMode="External"/><Relationship Id="rId45" Type="http://schemas.openxmlformats.org/officeDocument/2006/relationships/hyperlink" Target="https://v6downloadservice.pkulaw.com/pfnl/c05aeed05a57db0a67e7d65d675c0029ee90250081a4d22fbdfb.html" TargetMode="External"/><Relationship Id="rId53" Type="http://schemas.openxmlformats.org/officeDocument/2006/relationships/hyperlink" Target="https://v6downloadservice.pkulaw.com/qikan/957b6803fdeaeee2148bbbf4d8e0f2cabdfb.html" TargetMode="External"/><Relationship Id="rId58" Type="http://schemas.openxmlformats.org/officeDocument/2006/relationships/image" Target="media/image1.png"/><Relationship Id="rId5" Type="http://schemas.openxmlformats.org/officeDocument/2006/relationships/endnotes" Target="endnotes.xml"/><Relationship Id="rId61" Type="http://schemas.openxmlformats.org/officeDocument/2006/relationships/footer" Target="footer1.xml"/><Relationship Id="rId19" Type="http://schemas.openxmlformats.org/officeDocument/2006/relationships/hyperlink" Target="https://www.pkulaw.com?ExtCondition.CriminalPunish=01020914" TargetMode="External"/><Relationship Id="rId14" Type="http://schemas.openxmlformats.org/officeDocument/2006/relationships/hyperlink" Target="https://www.pkulaw.com?ExtCondition.CriminalPunish=01020608" TargetMode="External"/><Relationship Id="rId22" Type="http://schemas.openxmlformats.org/officeDocument/2006/relationships/hyperlink" Target="https://www.pkulaw.com/chl/2367b1767194112cbdfb.html" TargetMode="External"/><Relationship Id="rId27" Type="http://schemas.openxmlformats.org/officeDocument/2006/relationships/hyperlink" Target="https://www.pkulaw.com/chl/2367b1767194112cbdfb.html" TargetMode="External"/><Relationship Id="rId30" Type="http://schemas.openxmlformats.org/officeDocument/2006/relationships/hyperlink" Target="https://v6downloadservice.pkulaw.com/pfnl/a6bdb3332ec0adc4db756db778fc214ce81019a615d7f6adbdfb.html" TargetMode="External"/><Relationship Id="rId35" Type="http://schemas.openxmlformats.org/officeDocument/2006/relationships/hyperlink" Target="https://v6downloadservice.pkulaw.com/pfnl/c05aeed05a57db0a0ded60cc68bab0b15b0e558c7b292f34bdfb.html" TargetMode="External"/><Relationship Id="rId43" Type="http://schemas.openxmlformats.org/officeDocument/2006/relationships/hyperlink" Target="https://v6downloadservice.pkulaw.com/pfnl/c05aeed05a57db0a2929d4329abf585df8e64a27d139feaebdfb.html" TargetMode="External"/><Relationship Id="rId48" Type="http://schemas.openxmlformats.org/officeDocument/2006/relationships/hyperlink" Target="https://v6downloadservice.pkulaw.com/qikan/e18c180c65f36e95b7815b4db8bbdf4dbdfb.html" TargetMode="External"/><Relationship Id="rId56" Type="http://schemas.openxmlformats.org/officeDocument/2006/relationships/hyperlink" Target="https://www.pkulaw.com/helps/70.html" TargetMode="External"/><Relationship Id="rId8" Type="http://schemas.openxmlformats.org/officeDocument/2006/relationships/hyperlink" Target="https://www.pkulaw.com?ClassCodeKey=,,003001,,,,," TargetMode="External"/><Relationship Id="rId51" Type="http://schemas.openxmlformats.org/officeDocument/2006/relationships/hyperlink" Target="https://v6downloadservice.pkulaw.com/qikan/0750ffbb5fd01d58d38f7a5645f0e17dbdfb.html" TargetMode="External"/><Relationship Id="rId3" Type="http://schemas.openxmlformats.org/officeDocument/2006/relationships/webSettings" Target="webSettings.xml"/><Relationship Id="rId12" Type="http://schemas.openxmlformats.org/officeDocument/2006/relationships/hyperlink" Target="https://www.pkulaw.com?ExtCondition.CriminalPunish=0101050104" TargetMode="External"/><Relationship Id="rId17" Type="http://schemas.openxmlformats.org/officeDocument/2006/relationships/hyperlink" Target="https://www.pkulaw.com?ExtCondition.CriminalPunish=01020912" TargetMode="External"/><Relationship Id="rId25" Type="http://schemas.openxmlformats.org/officeDocument/2006/relationships/hyperlink" Target="https://www.pkulaw.com/chl/d33df017c784876fbdfb.html" TargetMode="External"/><Relationship Id="rId33" Type="http://schemas.openxmlformats.org/officeDocument/2006/relationships/hyperlink" Target="https://v6downloadservice.pkulaw.com/pfnl/a6bdb3332ec0adc45a288bab21f9a14400e18c0bce99df69bdfb.html" TargetMode="External"/><Relationship Id="rId38" Type="http://schemas.openxmlformats.org/officeDocument/2006/relationships/hyperlink" Target="https://v6downloadservice.pkulaw.com/pfnl/c05aeed05a57db0a23c4f2b25d1a5b70fa68923bc8137847bdfb.html" TargetMode="External"/><Relationship Id="rId46" Type="http://schemas.openxmlformats.org/officeDocument/2006/relationships/hyperlink" Target="https://v6downloadservice.pkulaw.com/qikan/8f6833743704edfedecd99255212ce3bbdfb.html" TargetMode="External"/><Relationship Id="rId59" Type="http://schemas.openxmlformats.org/officeDocument/2006/relationships/hyperlink" Target="https://www.pkulaw.com/pfnl/a25051f3312b07f3ebf416c1257dd53ecb71eeb7a6591d6fbdfb.html" TargetMode="External"/><Relationship Id="rId20" Type="http://schemas.openxmlformats.org/officeDocument/2006/relationships/hyperlink" Target="https://www.pkulaw.com?ExtCondition.CriminalPunish=01020916" TargetMode="External"/><Relationship Id="rId41" Type="http://schemas.openxmlformats.org/officeDocument/2006/relationships/hyperlink" Target="https://v6downloadservice.pkulaw.com/pfnl/c05aeed05a57db0af299e116e2c2f257de09b374f7a6c27bbdfb.html" TargetMode="External"/><Relationship Id="rId54" Type="http://schemas.openxmlformats.org/officeDocument/2006/relationships/hyperlink" Target="https://www.pkulaw.com/"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pkulaw.com?ClassCodeKey=,,,,,,001," TargetMode="External"/><Relationship Id="rId15" Type="http://schemas.openxmlformats.org/officeDocument/2006/relationships/hyperlink" Target="https://www.pkulaw.com?ExtCondition.CriminalPunish=01020708" TargetMode="External"/><Relationship Id="rId23" Type="http://schemas.openxmlformats.org/officeDocument/2006/relationships/hyperlink" Target="https://www.pkulaw.com/chl/2367b1767194112cbdfb.html" TargetMode="External"/><Relationship Id="rId28" Type="http://schemas.openxmlformats.org/officeDocument/2006/relationships/hyperlink" Target="https://www.pkulaw.com/chl/d33df017c784876fbdfb.html" TargetMode="External"/><Relationship Id="rId36" Type="http://schemas.openxmlformats.org/officeDocument/2006/relationships/hyperlink" Target="https://v6downloadservice.pkulaw.com/pfnl/c05aeed05a57db0a25767a69a52490d13ac6a8bbc048de3ebdfb.html" TargetMode="External"/><Relationship Id="rId49" Type="http://schemas.openxmlformats.org/officeDocument/2006/relationships/hyperlink" Target="https://v6downloadservice.pkulaw.com/qikan/64e8e807f508b10ec1b77a5ec2746f0dbdfb.html" TargetMode="External"/><Relationship Id="rId57" Type="http://schemas.openxmlformats.org/officeDocument/2006/relationships/hyperlink" Target="https://www.pkulaw.com/helps/69.html" TargetMode="External"/><Relationship Id="rId10" Type="http://schemas.openxmlformats.org/officeDocument/2006/relationships/hyperlink" Target="https://www.pkulaw.com?ExtCondition.CriminalPunish=01010218" TargetMode="External"/><Relationship Id="rId31" Type="http://schemas.openxmlformats.org/officeDocument/2006/relationships/hyperlink" Target="https://v6downloadservice.pkulaw.com/pfnl/a6bdb3332ec0adc4d58baf6a44d7611d4c159eeab1d5bf76bdfb.html" TargetMode="External"/><Relationship Id="rId44" Type="http://schemas.openxmlformats.org/officeDocument/2006/relationships/hyperlink" Target="https://v6downloadservice.pkulaw.com/pfnl/c05aeed05a57db0a455698136f2908364664af2a29617012bdfb.html" TargetMode="External"/><Relationship Id="rId52" Type="http://schemas.openxmlformats.org/officeDocument/2006/relationships/hyperlink" Target="https://v6downloadservice.pkulaw.com/qikan/8f6833743704edfe643eb120371d1dfdbdfb.html" TargetMode="External"/><Relationship Id="rId6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pkulaw.com?ClassCodeKey=,,,,,0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1156</Words>
  <Characters>6591</Characters>
  <Application>Microsoft Office Word</Application>
  <DocSecurity>0</DocSecurity>
  <Lines>54</Lines>
  <Paragraphs>15</Paragraphs>
  <ScaleCrop>false</ScaleCrop>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蒋 沛文</cp:lastModifiedBy>
  <cp:revision>2</cp:revision>
  <dcterms:created xsi:type="dcterms:W3CDTF">2024-05-11T15:39:00Z</dcterms:created>
  <dcterms:modified xsi:type="dcterms:W3CDTF">2024-05-11T15:39:00Z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