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305A" w14:textId="77777777" w:rsidR="00000000" w:rsidRDefault="00472A46">
      <w:pPr>
        <w:spacing w:line="500" w:lineRule="atLeast"/>
        <w:jc w:val="center"/>
        <w:divId w:val="1053116558"/>
        <w:rPr>
          <w:rFonts w:ascii="黑体" w:eastAsia="黑体" w:hAnsi="黑体"/>
          <w:sz w:val="36"/>
          <w:szCs w:val="36"/>
        </w:rPr>
      </w:pPr>
      <w:r>
        <w:rPr>
          <w:rFonts w:ascii="黑体" w:eastAsia="黑体" w:hAnsi="黑体" w:hint="eastAsia"/>
          <w:sz w:val="36"/>
          <w:szCs w:val="36"/>
        </w:rPr>
        <w:t>浙江省平阳县人民法院</w:t>
      </w:r>
    </w:p>
    <w:p w14:paraId="036FAD5D" w14:textId="77777777" w:rsidR="00000000" w:rsidRDefault="00472A46">
      <w:pPr>
        <w:spacing w:line="500" w:lineRule="atLeast"/>
        <w:jc w:val="center"/>
        <w:divId w:val="205588492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E5A72E4" w14:textId="77777777" w:rsidR="00000000" w:rsidRDefault="00472A46">
      <w:pPr>
        <w:spacing w:line="500" w:lineRule="atLeast"/>
        <w:jc w:val="right"/>
        <w:divId w:val="322052978"/>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1646</w:t>
      </w:r>
      <w:r>
        <w:rPr>
          <w:rFonts w:hint="eastAsia"/>
          <w:sz w:val="30"/>
          <w:szCs w:val="30"/>
        </w:rPr>
        <w:t>号</w:t>
      </w:r>
    </w:p>
    <w:p w14:paraId="1EF6982E" w14:textId="77777777" w:rsidR="00000000" w:rsidRDefault="00472A46">
      <w:pPr>
        <w:spacing w:line="500" w:lineRule="atLeast"/>
        <w:ind w:firstLine="600"/>
        <w:divId w:val="1529559539"/>
        <w:rPr>
          <w:rFonts w:hint="eastAsia"/>
          <w:sz w:val="30"/>
          <w:szCs w:val="30"/>
        </w:rPr>
      </w:pPr>
      <w:r>
        <w:rPr>
          <w:rFonts w:hint="eastAsia"/>
          <w:sz w:val="30"/>
          <w:szCs w:val="30"/>
        </w:rPr>
        <w:t>原告：贾慧娜。</w:t>
      </w:r>
    </w:p>
    <w:p w14:paraId="7538E038" w14:textId="77777777" w:rsidR="00000000" w:rsidRDefault="00472A46">
      <w:pPr>
        <w:spacing w:line="500" w:lineRule="atLeast"/>
        <w:ind w:firstLine="600"/>
        <w:divId w:val="1096904833"/>
        <w:rPr>
          <w:rFonts w:hint="eastAsia"/>
          <w:sz w:val="30"/>
          <w:szCs w:val="30"/>
        </w:rPr>
      </w:pPr>
      <w:r>
        <w:rPr>
          <w:rFonts w:hint="eastAsia"/>
          <w:sz w:val="30"/>
          <w:szCs w:val="30"/>
          <w:highlight w:val="yellow"/>
        </w:rPr>
        <w:t>委托代理人：林浩毅。</w:t>
      </w:r>
    </w:p>
    <w:p w14:paraId="21FEB770" w14:textId="77777777" w:rsidR="00000000" w:rsidRDefault="00472A46">
      <w:pPr>
        <w:spacing w:line="500" w:lineRule="atLeast"/>
        <w:ind w:firstLine="600"/>
        <w:divId w:val="739446784"/>
        <w:rPr>
          <w:rFonts w:hint="eastAsia"/>
          <w:sz w:val="30"/>
          <w:szCs w:val="30"/>
        </w:rPr>
      </w:pPr>
      <w:r>
        <w:rPr>
          <w:rFonts w:hint="eastAsia"/>
          <w:sz w:val="30"/>
          <w:szCs w:val="30"/>
        </w:rPr>
        <w:t>被告：阮再亮。</w:t>
      </w:r>
    </w:p>
    <w:p w14:paraId="43CFF72A" w14:textId="77777777" w:rsidR="00000000" w:rsidRDefault="00472A46">
      <w:pPr>
        <w:spacing w:line="500" w:lineRule="atLeast"/>
        <w:ind w:firstLine="600"/>
        <w:divId w:val="1247618831"/>
        <w:rPr>
          <w:rFonts w:hint="eastAsia"/>
          <w:sz w:val="30"/>
          <w:szCs w:val="30"/>
        </w:rPr>
      </w:pPr>
      <w:r>
        <w:rPr>
          <w:rFonts w:hint="eastAsia"/>
          <w:sz w:val="30"/>
          <w:szCs w:val="30"/>
        </w:rPr>
        <w:t>被告：林秀年。</w:t>
      </w:r>
    </w:p>
    <w:p w14:paraId="1C49D7EF" w14:textId="77777777" w:rsidR="00000000" w:rsidRDefault="00472A46">
      <w:pPr>
        <w:spacing w:line="500" w:lineRule="atLeast"/>
        <w:ind w:firstLine="600"/>
        <w:divId w:val="251355263"/>
        <w:rPr>
          <w:rFonts w:hint="eastAsia"/>
          <w:sz w:val="30"/>
          <w:szCs w:val="30"/>
        </w:rPr>
      </w:pPr>
      <w:r>
        <w:rPr>
          <w:rFonts w:hint="eastAsia"/>
          <w:sz w:val="30"/>
          <w:szCs w:val="30"/>
        </w:rPr>
        <w:t>原告贾慧娜诉被告阮再亮、林秀年民间借贷纠纷一案，经温州市中级人民法院指定管辖，本院于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日立案受理后，依法由审判员陈钦法适用简易程序于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日公开开庭进行了审理。</w:t>
      </w:r>
      <w:r>
        <w:rPr>
          <w:rFonts w:hint="eastAsia"/>
          <w:sz w:val="30"/>
          <w:szCs w:val="30"/>
          <w:highlight w:val="yellow"/>
        </w:rPr>
        <w:t>原告贾慧娜的委托代理人林浩毅、被告阮再亮、林秀年均到庭参加诉讼，本案现已审理终结。</w:t>
      </w:r>
    </w:p>
    <w:p w14:paraId="57ED9ED9" w14:textId="77777777" w:rsidR="00000000" w:rsidRDefault="00472A46">
      <w:pPr>
        <w:spacing w:line="500" w:lineRule="atLeast"/>
        <w:ind w:firstLine="600"/>
        <w:divId w:val="488249745"/>
        <w:rPr>
          <w:rFonts w:hint="eastAsia"/>
          <w:sz w:val="30"/>
          <w:szCs w:val="30"/>
        </w:rPr>
      </w:pPr>
      <w:r>
        <w:rPr>
          <w:rFonts w:hint="eastAsia"/>
          <w:sz w:val="30"/>
          <w:szCs w:val="30"/>
          <w:highlight w:val="yellow"/>
        </w:rPr>
        <w:t>原告贾慧娜起诉称：</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14</w:t>
      </w:r>
      <w:r>
        <w:rPr>
          <w:rFonts w:hint="eastAsia"/>
          <w:sz w:val="30"/>
          <w:szCs w:val="30"/>
          <w:highlight w:val="yellow"/>
        </w:rPr>
        <w:t>日，被告阮再亮以生意周转需要为由向原告借款</w:t>
      </w:r>
      <w:r>
        <w:rPr>
          <w:rFonts w:hint="eastAsia"/>
          <w:sz w:val="30"/>
          <w:szCs w:val="30"/>
          <w:highlight w:val="yellow"/>
        </w:rPr>
        <w:t>50</w:t>
      </w:r>
      <w:r>
        <w:rPr>
          <w:rFonts w:hint="eastAsia"/>
          <w:sz w:val="30"/>
          <w:szCs w:val="30"/>
          <w:highlight w:val="yellow"/>
        </w:rPr>
        <w:t>万元，被告林秀年自愿为该笔借款提供连带责任担保。双方约定利息按月利率</w:t>
      </w:r>
      <w:r>
        <w:rPr>
          <w:rFonts w:hint="eastAsia"/>
          <w:sz w:val="30"/>
          <w:szCs w:val="30"/>
          <w:highlight w:val="yellow"/>
        </w:rPr>
        <w:t>2%</w:t>
      </w:r>
      <w:r>
        <w:rPr>
          <w:rFonts w:hint="eastAsia"/>
          <w:sz w:val="30"/>
          <w:szCs w:val="30"/>
          <w:highlight w:val="yellow"/>
        </w:rPr>
        <w:t>计算，未约定借款期限。当日被告阮再亮出具一张借据给原告，被告林秀年以保证人的名义在借据上署名。由于原告的资金不足，次日原告向被告阮再亮的银行账户里汇付了</w:t>
      </w:r>
      <w:r>
        <w:rPr>
          <w:rFonts w:hint="eastAsia"/>
          <w:sz w:val="30"/>
          <w:szCs w:val="30"/>
          <w:highlight w:val="yellow"/>
        </w:rPr>
        <w:t>40</w:t>
      </w:r>
      <w:r>
        <w:rPr>
          <w:rFonts w:hint="eastAsia"/>
          <w:sz w:val="30"/>
          <w:szCs w:val="30"/>
          <w:highlight w:val="yellow"/>
        </w:rPr>
        <w:t>万。此后虽经原告催讨，两被告拒不偿还借款本息。为此，原告诉诸法院要求判令：</w:t>
      </w:r>
      <w:r>
        <w:rPr>
          <w:rFonts w:hint="eastAsia"/>
          <w:sz w:val="30"/>
          <w:szCs w:val="30"/>
          <w:highlight w:val="yellow"/>
        </w:rPr>
        <w:t>1</w:t>
      </w:r>
      <w:r>
        <w:rPr>
          <w:rFonts w:hint="eastAsia"/>
          <w:sz w:val="30"/>
          <w:szCs w:val="30"/>
          <w:highlight w:val="yellow"/>
        </w:rPr>
        <w:t>、被告阮再亮偿还借款</w:t>
      </w:r>
      <w:r>
        <w:rPr>
          <w:rFonts w:hint="eastAsia"/>
          <w:sz w:val="30"/>
          <w:szCs w:val="30"/>
          <w:highlight w:val="yellow"/>
        </w:rPr>
        <w:t>40</w:t>
      </w:r>
      <w:r>
        <w:rPr>
          <w:rFonts w:hint="eastAsia"/>
          <w:sz w:val="30"/>
          <w:szCs w:val="30"/>
          <w:highlight w:val="yellow"/>
        </w:rPr>
        <w:t>万元及利息（以本金</w:t>
      </w:r>
      <w:r>
        <w:rPr>
          <w:rFonts w:hint="eastAsia"/>
          <w:sz w:val="30"/>
          <w:szCs w:val="30"/>
          <w:highlight w:val="yellow"/>
        </w:rPr>
        <w:t>40</w:t>
      </w:r>
      <w:r>
        <w:rPr>
          <w:rFonts w:hint="eastAsia"/>
          <w:sz w:val="30"/>
          <w:szCs w:val="30"/>
          <w:highlight w:val="yellow"/>
        </w:rPr>
        <w:t>万元为基数，从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计算至判决确认履行之日止）；</w:t>
      </w:r>
      <w:r>
        <w:rPr>
          <w:rFonts w:hint="eastAsia"/>
          <w:sz w:val="30"/>
          <w:szCs w:val="30"/>
          <w:highlight w:val="yellow"/>
        </w:rPr>
        <w:t>2</w:t>
      </w:r>
      <w:r>
        <w:rPr>
          <w:rFonts w:hint="eastAsia"/>
          <w:sz w:val="30"/>
          <w:szCs w:val="30"/>
          <w:highlight w:val="yellow"/>
        </w:rPr>
        <w:t>、被告林秀年对被告阮再亮上述债务承担连</w:t>
      </w:r>
      <w:r>
        <w:rPr>
          <w:rFonts w:hint="eastAsia"/>
          <w:sz w:val="30"/>
          <w:szCs w:val="30"/>
          <w:highlight w:val="yellow"/>
        </w:rPr>
        <w:t>带偿还责任；</w:t>
      </w:r>
      <w:r>
        <w:rPr>
          <w:rFonts w:hint="eastAsia"/>
          <w:sz w:val="30"/>
          <w:szCs w:val="30"/>
        </w:rPr>
        <w:t>3</w:t>
      </w:r>
      <w:r>
        <w:rPr>
          <w:rFonts w:hint="eastAsia"/>
          <w:sz w:val="30"/>
          <w:szCs w:val="30"/>
        </w:rPr>
        <w:t>、本案诉讼费用由两被告承担。</w:t>
      </w:r>
    </w:p>
    <w:p w14:paraId="51F3DF6B" w14:textId="77777777" w:rsidR="00000000" w:rsidRDefault="00472A46">
      <w:pPr>
        <w:spacing w:line="500" w:lineRule="atLeast"/>
        <w:divId w:val="1315599813"/>
        <w:rPr>
          <w:rFonts w:hint="eastAsia"/>
          <w:sz w:val="30"/>
          <w:szCs w:val="30"/>
        </w:rPr>
      </w:pPr>
      <w:r>
        <w:rPr>
          <w:rFonts w:hint="eastAsia"/>
          <w:sz w:val="30"/>
          <w:szCs w:val="30"/>
        </w:rPr>
        <w:t>原告贾慧娜在本院指定的举证期限内向本院提交了以下证据：</w:t>
      </w:r>
    </w:p>
    <w:p w14:paraId="13CEFDFD" w14:textId="77777777" w:rsidR="00000000" w:rsidRDefault="00472A46">
      <w:pPr>
        <w:spacing w:line="500" w:lineRule="atLeast"/>
        <w:ind w:firstLine="600"/>
        <w:divId w:val="861747716"/>
        <w:rPr>
          <w:rFonts w:hint="eastAsia"/>
          <w:sz w:val="30"/>
          <w:szCs w:val="30"/>
        </w:rPr>
      </w:pPr>
      <w:r>
        <w:rPr>
          <w:rFonts w:hint="eastAsia"/>
          <w:sz w:val="30"/>
          <w:szCs w:val="30"/>
        </w:rPr>
        <w:t>1</w:t>
      </w:r>
      <w:r>
        <w:rPr>
          <w:rFonts w:hint="eastAsia"/>
          <w:sz w:val="30"/>
          <w:szCs w:val="30"/>
        </w:rPr>
        <w:t>、原告身份证，证明原告的诉讼主体资格；</w:t>
      </w:r>
    </w:p>
    <w:p w14:paraId="06F29EE4" w14:textId="77777777" w:rsidR="00000000" w:rsidRDefault="00472A46">
      <w:pPr>
        <w:spacing w:line="500" w:lineRule="atLeast"/>
        <w:ind w:firstLine="600"/>
        <w:divId w:val="1011680152"/>
        <w:rPr>
          <w:rFonts w:hint="eastAsia"/>
          <w:sz w:val="30"/>
          <w:szCs w:val="30"/>
        </w:rPr>
      </w:pPr>
      <w:r>
        <w:rPr>
          <w:rFonts w:hint="eastAsia"/>
          <w:sz w:val="30"/>
          <w:szCs w:val="30"/>
        </w:rPr>
        <w:t>2</w:t>
      </w:r>
      <w:r>
        <w:rPr>
          <w:rFonts w:hint="eastAsia"/>
          <w:sz w:val="30"/>
          <w:szCs w:val="30"/>
        </w:rPr>
        <w:t>、两被告的人口信息，证明两被告的诉讼主体资格；</w:t>
      </w:r>
    </w:p>
    <w:p w14:paraId="24C64B59" w14:textId="77777777" w:rsidR="00000000" w:rsidRDefault="00472A46">
      <w:pPr>
        <w:spacing w:line="500" w:lineRule="atLeast"/>
        <w:ind w:firstLine="600"/>
        <w:divId w:val="1842816388"/>
        <w:rPr>
          <w:rFonts w:hint="eastAsia"/>
          <w:sz w:val="30"/>
          <w:szCs w:val="30"/>
        </w:rPr>
      </w:pPr>
      <w:r>
        <w:rPr>
          <w:rFonts w:hint="eastAsia"/>
          <w:sz w:val="30"/>
          <w:szCs w:val="30"/>
        </w:rPr>
        <w:lastRenderedPageBreak/>
        <w:t>3</w:t>
      </w:r>
      <w:r>
        <w:rPr>
          <w:rFonts w:hint="eastAsia"/>
          <w:sz w:val="30"/>
          <w:szCs w:val="30"/>
        </w:rPr>
        <w:t>、借款借据、银行汇款凭证，证明两被告向原告借款的事实。</w:t>
      </w:r>
    </w:p>
    <w:p w14:paraId="664569D9" w14:textId="77777777" w:rsidR="00000000" w:rsidRDefault="00472A46">
      <w:pPr>
        <w:spacing w:line="500" w:lineRule="atLeast"/>
        <w:ind w:firstLine="600"/>
        <w:divId w:val="1196622598"/>
        <w:rPr>
          <w:rFonts w:hint="eastAsia"/>
          <w:sz w:val="30"/>
          <w:szCs w:val="30"/>
        </w:rPr>
      </w:pPr>
      <w:r>
        <w:rPr>
          <w:rFonts w:hint="eastAsia"/>
          <w:sz w:val="30"/>
          <w:szCs w:val="30"/>
          <w:highlight w:val="yellow"/>
        </w:rPr>
        <w:t>被告阮再亮、林秀年对原告诉称的事实及证据均无异议。</w:t>
      </w:r>
    </w:p>
    <w:p w14:paraId="0FFAA5D7" w14:textId="77777777" w:rsidR="00000000" w:rsidRDefault="00472A46">
      <w:pPr>
        <w:spacing w:line="500" w:lineRule="atLeast"/>
        <w:ind w:firstLine="600"/>
        <w:divId w:val="2024434102"/>
        <w:rPr>
          <w:rFonts w:hint="eastAsia"/>
          <w:sz w:val="30"/>
          <w:szCs w:val="30"/>
        </w:rPr>
      </w:pPr>
      <w:r>
        <w:rPr>
          <w:rFonts w:hint="eastAsia"/>
          <w:sz w:val="30"/>
          <w:szCs w:val="30"/>
        </w:rPr>
        <w:t>原告提供的证据经庭审出示质证，被告阮再亮、林秀年无异议。本院认为，上述证据系依法收集，内容客观真实，具备关联性且具有证明效力，本院均予以确认。</w:t>
      </w:r>
    </w:p>
    <w:p w14:paraId="1DB8F430" w14:textId="77777777" w:rsidR="00000000" w:rsidRDefault="00472A46">
      <w:pPr>
        <w:spacing w:line="500" w:lineRule="atLeast"/>
        <w:ind w:firstLine="600"/>
        <w:divId w:val="355079949"/>
        <w:rPr>
          <w:rFonts w:hint="eastAsia"/>
          <w:sz w:val="30"/>
          <w:szCs w:val="30"/>
        </w:rPr>
      </w:pPr>
      <w:r>
        <w:rPr>
          <w:rFonts w:hint="eastAsia"/>
          <w:sz w:val="30"/>
          <w:szCs w:val="30"/>
          <w:highlight w:val="yellow"/>
        </w:rPr>
        <w:t>结合上述认定的证据及原告的陈述，本院认定本案的事实与原告诉称一致。</w:t>
      </w:r>
    </w:p>
    <w:p w14:paraId="5B7C8910" w14:textId="77777777" w:rsidR="00000000" w:rsidRDefault="00472A46">
      <w:pPr>
        <w:spacing w:line="500" w:lineRule="atLeast"/>
        <w:ind w:firstLine="600"/>
        <w:divId w:val="1634628344"/>
        <w:rPr>
          <w:rFonts w:hint="eastAsia"/>
          <w:sz w:val="30"/>
          <w:szCs w:val="30"/>
        </w:rPr>
      </w:pPr>
      <w:r>
        <w:rPr>
          <w:rFonts w:hint="eastAsia"/>
          <w:sz w:val="30"/>
          <w:szCs w:val="30"/>
        </w:rPr>
        <w:t>本院认为：原告贾慧娜与被告阮再亮之间因民间借贷形成的债权债务关系合法明确，应受法律保护。被告阮再亮欠原告借款</w:t>
      </w:r>
      <w:r>
        <w:rPr>
          <w:rFonts w:hint="eastAsia"/>
          <w:sz w:val="30"/>
          <w:szCs w:val="30"/>
        </w:rPr>
        <w:t>40</w:t>
      </w:r>
      <w:r>
        <w:rPr>
          <w:rFonts w:hint="eastAsia"/>
          <w:sz w:val="30"/>
          <w:szCs w:val="30"/>
        </w:rPr>
        <w:t>万及利息事实清楚，证据充分，应予以偿还。原告贾慧娜与被告阮再亮未约定还款期限，原告可以催告被告在合理期限内返还。现原告要求被告阮再亮偿还借款本金</w:t>
      </w:r>
      <w:r>
        <w:rPr>
          <w:rFonts w:hint="eastAsia"/>
          <w:sz w:val="30"/>
          <w:szCs w:val="30"/>
        </w:rPr>
        <w:t>40</w:t>
      </w:r>
      <w:r>
        <w:rPr>
          <w:rFonts w:hint="eastAsia"/>
          <w:sz w:val="30"/>
          <w:szCs w:val="30"/>
        </w:rPr>
        <w:t>万元及利息（以本金</w:t>
      </w:r>
      <w:r>
        <w:rPr>
          <w:rFonts w:hint="eastAsia"/>
          <w:sz w:val="30"/>
          <w:szCs w:val="30"/>
        </w:rPr>
        <w:t>40</w:t>
      </w:r>
      <w:r>
        <w:rPr>
          <w:rFonts w:hint="eastAsia"/>
          <w:sz w:val="30"/>
          <w:szCs w:val="30"/>
        </w:rPr>
        <w:t>万元为基数，从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日起按月利率</w:t>
      </w:r>
      <w:r>
        <w:rPr>
          <w:rFonts w:hint="eastAsia"/>
          <w:sz w:val="30"/>
          <w:szCs w:val="30"/>
        </w:rPr>
        <w:t>2%</w:t>
      </w:r>
      <w:r>
        <w:rPr>
          <w:rFonts w:hint="eastAsia"/>
          <w:sz w:val="30"/>
          <w:szCs w:val="30"/>
        </w:rPr>
        <w:t>计算至判决确认履行之日止），符合法律规定，本院予以支持。被告林秀年自愿对被告阮再亮的上述借款本息提供连带责任保证，现原告在保证期间内要求被告林秀年承担连带偿还的保证责任，符合法律规</w:t>
      </w:r>
      <w:r>
        <w:rPr>
          <w:rFonts w:hint="eastAsia"/>
          <w:sz w:val="30"/>
          <w:szCs w:val="30"/>
        </w:rPr>
        <w:t>定，本院予以支持。据此，依照《中华人民共和国合同法》第二百零五条、第二百零六条、最高人民法院《关于审理民间借贷案件适用法律若干问题的规定》第二十六条、《中华人民共和国担保法》第十八条、第二十一条之规定，判决如下：</w:t>
      </w:r>
    </w:p>
    <w:p w14:paraId="53A30A6C" w14:textId="77777777" w:rsidR="00000000" w:rsidRDefault="00472A46">
      <w:pPr>
        <w:spacing w:line="500" w:lineRule="atLeast"/>
        <w:ind w:firstLine="600"/>
        <w:divId w:val="1332294003"/>
        <w:rPr>
          <w:rFonts w:hint="eastAsia"/>
          <w:sz w:val="30"/>
          <w:szCs w:val="30"/>
        </w:rPr>
      </w:pPr>
      <w:r>
        <w:rPr>
          <w:rFonts w:hint="eastAsia"/>
          <w:sz w:val="30"/>
          <w:szCs w:val="30"/>
          <w:highlight w:val="yellow"/>
        </w:rPr>
        <w:t>一、限被告阮再亮于本判决生效后十日内偿还原告贾慧娜借款本金</w:t>
      </w:r>
      <w:r>
        <w:rPr>
          <w:rFonts w:hint="eastAsia"/>
          <w:sz w:val="30"/>
          <w:szCs w:val="30"/>
          <w:highlight w:val="yellow"/>
        </w:rPr>
        <w:t>40</w:t>
      </w:r>
      <w:r>
        <w:rPr>
          <w:rFonts w:hint="eastAsia"/>
          <w:sz w:val="30"/>
          <w:szCs w:val="30"/>
          <w:highlight w:val="yellow"/>
        </w:rPr>
        <w:t>万元及利息（以本金</w:t>
      </w:r>
      <w:r>
        <w:rPr>
          <w:rFonts w:hint="eastAsia"/>
          <w:sz w:val="30"/>
          <w:szCs w:val="30"/>
          <w:highlight w:val="yellow"/>
        </w:rPr>
        <w:t>40</w:t>
      </w:r>
      <w:r>
        <w:rPr>
          <w:rFonts w:hint="eastAsia"/>
          <w:sz w:val="30"/>
          <w:szCs w:val="30"/>
          <w:highlight w:val="yellow"/>
        </w:rPr>
        <w:t>万元为基数，从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计算至判决确认履行之日止）；</w:t>
      </w:r>
    </w:p>
    <w:p w14:paraId="30D3A262" w14:textId="77777777" w:rsidR="00000000" w:rsidRDefault="00472A46">
      <w:pPr>
        <w:spacing w:line="500" w:lineRule="atLeast"/>
        <w:ind w:firstLine="600"/>
        <w:divId w:val="360282644"/>
        <w:rPr>
          <w:rFonts w:hint="eastAsia"/>
          <w:sz w:val="30"/>
          <w:szCs w:val="30"/>
        </w:rPr>
      </w:pPr>
      <w:r>
        <w:rPr>
          <w:rFonts w:hint="eastAsia"/>
          <w:sz w:val="30"/>
          <w:szCs w:val="30"/>
          <w:highlight w:val="yellow"/>
        </w:rPr>
        <w:t>二、被告林秀年对被告阮再亮上述债务承担连带偿还责任；</w:t>
      </w:r>
    </w:p>
    <w:p w14:paraId="42095894" w14:textId="77777777" w:rsidR="00000000" w:rsidRDefault="00472A46">
      <w:pPr>
        <w:spacing w:line="500" w:lineRule="atLeast"/>
        <w:ind w:firstLine="600"/>
        <w:divId w:val="1822190439"/>
        <w:rPr>
          <w:rFonts w:hint="eastAsia"/>
          <w:sz w:val="30"/>
          <w:szCs w:val="30"/>
        </w:rPr>
      </w:pPr>
      <w:r>
        <w:rPr>
          <w:rFonts w:hint="eastAsia"/>
          <w:sz w:val="30"/>
          <w:szCs w:val="30"/>
        </w:rPr>
        <w:t>案件受理费</w:t>
      </w:r>
      <w:r>
        <w:rPr>
          <w:rFonts w:hint="eastAsia"/>
          <w:sz w:val="30"/>
          <w:szCs w:val="30"/>
        </w:rPr>
        <w:t>11867</w:t>
      </w:r>
      <w:r>
        <w:rPr>
          <w:rFonts w:hint="eastAsia"/>
          <w:sz w:val="30"/>
          <w:szCs w:val="30"/>
        </w:rPr>
        <w:t>元，减半收取</w:t>
      </w:r>
      <w:r>
        <w:rPr>
          <w:rFonts w:hint="eastAsia"/>
          <w:sz w:val="30"/>
          <w:szCs w:val="30"/>
        </w:rPr>
        <w:t>5933.50</w:t>
      </w:r>
      <w:r>
        <w:rPr>
          <w:rFonts w:hint="eastAsia"/>
          <w:sz w:val="30"/>
          <w:szCs w:val="30"/>
        </w:rPr>
        <w:t>元，由阮再亮、林秀年负担。</w:t>
      </w:r>
    </w:p>
    <w:p w14:paraId="7B97EA79" w14:textId="77777777" w:rsidR="00000000" w:rsidRDefault="00472A46">
      <w:pPr>
        <w:spacing w:line="500" w:lineRule="atLeast"/>
        <w:ind w:firstLine="600"/>
        <w:divId w:val="1906531166"/>
        <w:rPr>
          <w:rFonts w:hint="eastAsia"/>
          <w:sz w:val="30"/>
          <w:szCs w:val="30"/>
        </w:rPr>
      </w:pPr>
      <w:r>
        <w:rPr>
          <w:rFonts w:hint="eastAsia"/>
          <w:sz w:val="30"/>
          <w:szCs w:val="30"/>
        </w:rPr>
        <w:t>如不服本</w:t>
      </w:r>
      <w:r>
        <w:rPr>
          <w:rFonts w:hint="eastAsia"/>
          <w:sz w:val="30"/>
          <w:szCs w:val="30"/>
        </w:rPr>
        <w:t>判决，可在判决书送达之日起十五日内向本院递交上诉状，并按对方当事人的人数提出副本，上诉于浙江省温州市中级人民法院（上诉受理费</w:t>
      </w:r>
      <w:r>
        <w:rPr>
          <w:rFonts w:hint="eastAsia"/>
          <w:sz w:val="30"/>
          <w:szCs w:val="30"/>
        </w:rPr>
        <w:t>11867</w:t>
      </w:r>
      <w:r>
        <w:rPr>
          <w:rFonts w:hint="eastAsia"/>
          <w:sz w:val="30"/>
          <w:szCs w:val="30"/>
        </w:rPr>
        <w:t>元，至迟在递交上诉状之日起七日内，预交到温州市中级人民法院，或电汇至温州市财政局非税收入结算户，开户行农行温州市分行，账号：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0E0B1374" w14:textId="77777777" w:rsidR="00000000" w:rsidRDefault="00472A46">
      <w:pPr>
        <w:spacing w:line="500" w:lineRule="atLeast"/>
        <w:ind w:firstLine="600"/>
        <w:divId w:val="1336415784"/>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59F60768" w14:textId="77777777" w:rsidR="00000000" w:rsidRDefault="00472A46">
      <w:pPr>
        <w:spacing w:line="500" w:lineRule="atLeast"/>
        <w:jc w:val="right"/>
        <w:divId w:val="158355231"/>
        <w:rPr>
          <w:rFonts w:hint="eastAsia"/>
          <w:sz w:val="30"/>
          <w:szCs w:val="30"/>
        </w:rPr>
      </w:pPr>
      <w:r>
        <w:rPr>
          <w:rFonts w:hint="eastAsia"/>
          <w:sz w:val="30"/>
          <w:szCs w:val="30"/>
        </w:rPr>
        <w:t>审判员　　陈钦法</w:t>
      </w:r>
    </w:p>
    <w:p w14:paraId="4E86F872" w14:textId="77777777" w:rsidR="00000000" w:rsidRDefault="00472A46">
      <w:pPr>
        <w:spacing w:line="500" w:lineRule="atLeast"/>
        <w:jc w:val="right"/>
        <w:divId w:val="86389545"/>
        <w:rPr>
          <w:rFonts w:hint="eastAsia"/>
          <w:sz w:val="30"/>
          <w:szCs w:val="30"/>
        </w:rPr>
      </w:pPr>
      <w:r>
        <w:rPr>
          <w:rFonts w:hint="eastAsia"/>
          <w:sz w:val="30"/>
          <w:szCs w:val="30"/>
        </w:rPr>
        <w:t>二〇一五年十二月十一日</w:t>
      </w:r>
    </w:p>
    <w:p w14:paraId="2AF61B30" w14:textId="77777777" w:rsidR="00000000" w:rsidRDefault="00472A46">
      <w:pPr>
        <w:spacing w:line="500" w:lineRule="atLeast"/>
        <w:jc w:val="right"/>
        <w:divId w:val="1357384350"/>
        <w:rPr>
          <w:rFonts w:hint="eastAsia"/>
          <w:sz w:val="30"/>
          <w:szCs w:val="30"/>
        </w:rPr>
      </w:pPr>
      <w:r>
        <w:rPr>
          <w:rFonts w:hint="eastAsia"/>
          <w:sz w:val="30"/>
          <w:szCs w:val="30"/>
        </w:rPr>
        <w:t>书记员　　周雨晴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9AD08" w14:textId="77777777" w:rsidR="00472A46" w:rsidRDefault="00472A46" w:rsidP="00472A46">
      <w:r>
        <w:separator/>
      </w:r>
    </w:p>
  </w:endnote>
  <w:endnote w:type="continuationSeparator" w:id="0">
    <w:p w14:paraId="5ABE22C3" w14:textId="77777777" w:rsidR="00472A46" w:rsidRDefault="00472A46" w:rsidP="0047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B7E3" w14:textId="77777777" w:rsidR="00472A46" w:rsidRDefault="00472A46" w:rsidP="00472A46">
      <w:r>
        <w:separator/>
      </w:r>
    </w:p>
  </w:footnote>
  <w:footnote w:type="continuationSeparator" w:id="0">
    <w:p w14:paraId="56847DCE" w14:textId="77777777" w:rsidR="00472A46" w:rsidRDefault="00472A46" w:rsidP="00472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2A46"/>
    <w:rsid w:val="0047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AD25B"/>
  <w15:chartTrackingRefBased/>
  <w15:docId w15:val="{FF3B6BB2-2B76-4FBA-86D3-78185EA5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72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A46"/>
    <w:rPr>
      <w:rFonts w:ascii="宋体" w:eastAsia="宋体" w:hAnsi="宋体" w:cs="宋体"/>
      <w:sz w:val="18"/>
      <w:szCs w:val="18"/>
    </w:rPr>
  </w:style>
  <w:style w:type="paragraph" w:styleId="a5">
    <w:name w:val="footer"/>
    <w:basedOn w:val="a"/>
    <w:link w:val="a6"/>
    <w:uiPriority w:val="99"/>
    <w:unhideWhenUsed/>
    <w:rsid w:val="00472A46"/>
    <w:pPr>
      <w:tabs>
        <w:tab w:val="center" w:pos="4153"/>
        <w:tab w:val="right" w:pos="8306"/>
      </w:tabs>
      <w:snapToGrid w:val="0"/>
    </w:pPr>
    <w:rPr>
      <w:sz w:val="18"/>
      <w:szCs w:val="18"/>
    </w:rPr>
  </w:style>
  <w:style w:type="character" w:customStyle="1" w:styleId="a6">
    <w:name w:val="页脚 字符"/>
    <w:basedOn w:val="a0"/>
    <w:link w:val="a5"/>
    <w:uiPriority w:val="99"/>
    <w:rsid w:val="00472A4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9545">
      <w:marLeft w:val="0"/>
      <w:marRight w:val="720"/>
      <w:marTop w:val="10"/>
      <w:marBottom w:val="10"/>
      <w:divBdr>
        <w:top w:val="none" w:sz="0" w:space="0" w:color="auto"/>
        <w:left w:val="none" w:sz="0" w:space="0" w:color="auto"/>
        <w:bottom w:val="none" w:sz="0" w:space="0" w:color="auto"/>
        <w:right w:val="none" w:sz="0" w:space="0" w:color="auto"/>
      </w:divBdr>
    </w:div>
    <w:div w:id="158355231">
      <w:marLeft w:val="0"/>
      <w:marRight w:val="720"/>
      <w:marTop w:val="10"/>
      <w:marBottom w:val="10"/>
      <w:divBdr>
        <w:top w:val="none" w:sz="0" w:space="0" w:color="auto"/>
        <w:left w:val="none" w:sz="0" w:space="0" w:color="auto"/>
        <w:bottom w:val="none" w:sz="0" w:space="0" w:color="auto"/>
        <w:right w:val="none" w:sz="0" w:space="0" w:color="auto"/>
      </w:divBdr>
    </w:div>
    <w:div w:id="251355263">
      <w:marLeft w:val="0"/>
      <w:marRight w:val="0"/>
      <w:marTop w:val="10"/>
      <w:marBottom w:val="10"/>
      <w:divBdr>
        <w:top w:val="none" w:sz="0" w:space="0" w:color="auto"/>
        <w:left w:val="none" w:sz="0" w:space="0" w:color="auto"/>
        <w:bottom w:val="none" w:sz="0" w:space="0" w:color="auto"/>
        <w:right w:val="none" w:sz="0" w:space="0" w:color="auto"/>
      </w:divBdr>
    </w:div>
    <w:div w:id="322052978">
      <w:marLeft w:val="0"/>
      <w:marRight w:val="0"/>
      <w:marTop w:val="10"/>
      <w:marBottom w:val="10"/>
      <w:divBdr>
        <w:top w:val="none" w:sz="0" w:space="0" w:color="auto"/>
        <w:left w:val="none" w:sz="0" w:space="0" w:color="auto"/>
        <w:bottom w:val="none" w:sz="0" w:space="0" w:color="auto"/>
        <w:right w:val="none" w:sz="0" w:space="0" w:color="auto"/>
      </w:divBdr>
    </w:div>
    <w:div w:id="355079949">
      <w:marLeft w:val="0"/>
      <w:marRight w:val="0"/>
      <w:marTop w:val="10"/>
      <w:marBottom w:val="10"/>
      <w:divBdr>
        <w:top w:val="none" w:sz="0" w:space="0" w:color="auto"/>
        <w:left w:val="none" w:sz="0" w:space="0" w:color="auto"/>
        <w:bottom w:val="none" w:sz="0" w:space="0" w:color="auto"/>
        <w:right w:val="none" w:sz="0" w:space="0" w:color="auto"/>
      </w:divBdr>
    </w:div>
    <w:div w:id="360282644">
      <w:marLeft w:val="0"/>
      <w:marRight w:val="0"/>
      <w:marTop w:val="10"/>
      <w:marBottom w:val="10"/>
      <w:divBdr>
        <w:top w:val="none" w:sz="0" w:space="0" w:color="auto"/>
        <w:left w:val="none" w:sz="0" w:space="0" w:color="auto"/>
        <w:bottom w:val="none" w:sz="0" w:space="0" w:color="auto"/>
        <w:right w:val="none" w:sz="0" w:space="0" w:color="auto"/>
      </w:divBdr>
    </w:div>
    <w:div w:id="488249745">
      <w:marLeft w:val="0"/>
      <w:marRight w:val="0"/>
      <w:marTop w:val="10"/>
      <w:marBottom w:val="10"/>
      <w:divBdr>
        <w:top w:val="none" w:sz="0" w:space="0" w:color="auto"/>
        <w:left w:val="none" w:sz="0" w:space="0" w:color="auto"/>
        <w:bottom w:val="none" w:sz="0" w:space="0" w:color="auto"/>
        <w:right w:val="none" w:sz="0" w:space="0" w:color="auto"/>
      </w:divBdr>
    </w:div>
    <w:div w:id="739446784">
      <w:marLeft w:val="0"/>
      <w:marRight w:val="0"/>
      <w:marTop w:val="10"/>
      <w:marBottom w:val="10"/>
      <w:divBdr>
        <w:top w:val="none" w:sz="0" w:space="0" w:color="auto"/>
        <w:left w:val="none" w:sz="0" w:space="0" w:color="auto"/>
        <w:bottom w:val="none" w:sz="0" w:space="0" w:color="auto"/>
        <w:right w:val="none" w:sz="0" w:space="0" w:color="auto"/>
      </w:divBdr>
    </w:div>
    <w:div w:id="861747716">
      <w:marLeft w:val="0"/>
      <w:marRight w:val="0"/>
      <w:marTop w:val="10"/>
      <w:marBottom w:val="10"/>
      <w:divBdr>
        <w:top w:val="none" w:sz="0" w:space="0" w:color="auto"/>
        <w:left w:val="none" w:sz="0" w:space="0" w:color="auto"/>
        <w:bottom w:val="none" w:sz="0" w:space="0" w:color="auto"/>
        <w:right w:val="none" w:sz="0" w:space="0" w:color="auto"/>
      </w:divBdr>
    </w:div>
    <w:div w:id="1011680152">
      <w:marLeft w:val="0"/>
      <w:marRight w:val="0"/>
      <w:marTop w:val="10"/>
      <w:marBottom w:val="10"/>
      <w:divBdr>
        <w:top w:val="none" w:sz="0" w:space="0" w:color="auto"/>
        <w:left w:val="none" w:sz="0" w:space="0" w:color="auto"/>
        <w:bottom w:val="none" w:sz="0" w:space="0" w:color="auto"/>
        <w:right w:val="none" w:sz="0" w:space="0" w:color="auto"/>
      </w:divBdr>
    </w:div>
    <w:div w:id="1053116558">
      <w:marLeft w:val="0"/>
      <w:marRight w:val="0"/>
      <w:marTop w:val="10"/>
      <w:marBottom w:val="10"/>
      <w:divBdr>
        <w:top w:val="none" w:sz="0" w:space="0" w:color="auto"/>
        <w:left w:val="none" w:sz="0" w:space="0" w:color="auto"/>
        <w:bottom w:val="none" w:sz="0" w:space="0" w:color="auto"/>
        <w:right w:val="none" w:sz="0" w:space="0" w:color="auto"/>
      </w:divBdr>
    </w:div>
    <w:div w:id="1096904833">
      <w:marLeft w:val="0"/>
      <w:marRight w:val="0"/>
      <w:marTop w:val="10"/>
      <w:marBottom w:val="10"/>
      <w:divBdr>
        <w:top w:val="none" w:sz="0" w:space="0" w:color="auto"/>
        <w:left w:val="none" w:sz="0" w:space="0" w:color="auto"/>
        <w:bottom w:val="none" w:sz="0" w:space="0" w:color="auto"/>
        <w:right w:val="none" w:sz="0" w:space="0" w:color="auto"/>
      </w:divBdr>
    </w:div>
    <w:div w:id="1196622598">
      <w:marLeft w:val="0"/>
      <w:marRight w:val="0"/>
      <w:marTop w:val="10"/>
      <w:marBottom w:val="10"/>
      <w:divBdr>
        <w:top w:val="none" w:sz="0" w:space="0" w:color="auto"/>
        <w:left w:val="none" w:sz="0" w:space="0" w:color="auto"/>
        <w:bottom w:val="none" w:sz="0" w:space="0" w:color="auto"/>
        <w:right w:val="none" w:sz="0" w:space="0" w:color="auto"/>
      </w:divBdr>
    </w:div>
    <w:div w:id="1247618831">
      <w:marLeft w:val="0"/>
      <w:marRight w:val="0"/>
      <w:marTop w:val="10"/>
      <w:marBottom w:val="10"/>
      <w:divBdr>
        <w:top w:val="none" w:sz="0" w:space="0" w:color="auto"/>
        <w:left w:val="none" w:sz="0" w:space="0" w:color="auto"/>
        <w:bottom w:val="none" w:sz="0" w:space="0" w:color="auto"/>
        <w:right w:val="none" w:sz="0" w:space="0" w:color="auto"/>
      </w:divBdr>
    </w:div>
    <w:div w:id="1315599813">
      <w:marLeft w:val="0"/>
      <w:marRight w:val="0"/>
      <w:marTop w:val="10"/>
      <w:marBottom w:val="10"/>
      <w:divBdr>
        <w:top w:val="none" w:sz="0" w:space="0" w:color="auto"/>
        <w:left w:val="none" w:sz="0" w:space="0" w:color="auto"/>
        <w:bottom w:val="none" w:sz="0" w:space="0" w:color="auto"/>
        <w:right w:val="none" w:sz="0" w:space="0" w:color="auto"/>
      </w:divBdr>
    </w:div>
    <w:div w:id="1332294003">
      <w:marLeft w:val="0"/>
      <w:marRight w:val="0"/>
      <w:marTop w:val="10"/>
      <w:marBottom w:val="10"/>
      <w:divBdr>
        <w:top w:val="none" w:sz="0" w:space="0" w:color="auto"/>
        <w:left w:val="none" w:sz="0" w:space="0" w:color="auto"/>
        <w:bottom w:val="none" w:sz="0" w:space="0" w:color="auto"/>
        <w:right w:val="none" w:sz="0" w:space="0" w:color="auto"/>
      </w:divBdr>
    </w:div>
    <w:div w:id="1336415784">
      <w:marLeft w:val="0"/>
      <w:marRight w:val="0"/>
      <w:marTop w:val="10"/>
      <w:marBottom w:val="10"/>
      <w:divBdr>
        <w:top w:val="none" w:sz="0" w:space="0" w:color="auto"/>
        <w:left w:val="none" w:sz="0" w:space="0" w:color="auto"/>
        <w:bottom w:val="none" w:sz="0" w:space="0" w:color="auto"/>
        <w:right w:val="none" w:sz="0" w:space="0" w:color="auto"/>
      </w:divBdr>
    </w:div>
    <w:div w:id="1357384350">
      <w:marLeft w:val="0"/>
      <w:marRight w:val="720"/>
      <w:marTop w:val="10"/>
      <w:marBottom w:val="10"/>
      <w:divBdr>
        <w:top w:val="none" w:sz="0" w:space="0" w:color="auto"/>
        <w:left w:val="none" w:sz="0" w:space="0" w:color="auto"/>
        <w:bottom w:val="none" w:sz="0" w:space="0" w:color="auto"/>
        <w:right w:val="none" w:sz="0" w:space="0" w:color="auto"/>
      </w:divBdr>
    </w:div>
    <w:div w:id="1529559539">
      <w:marLeft w:val="0"/>
      <w:marRight w:val="0"/>
      <w:marTop w:val="10"/>
      <w:marBottom w:val="10"/>
      <w:divBdr>
        <w:top w:val="none" w:sz="0" w:space="0" w:color="auto"/>
        <w:left w:val="none" w:sz="0" w:space="0" w:color="auto"/>
        <w:bottom w:val="none" w:sz="0" w:space="0" w:color="auto"/>
        <w:right w:val="none" w:sz="0" w:space="0" w:color="auto"/>
      </w:divBdr>
    </w:div>
    <w:div w:id="1634628344">
      <w:marLeft w:val="0"/>
      <w:marRight w:val="0"/>
      <w:marTop w:val="10"/>
      <w:marBottom w:val="10"/>
      <w:divBdr>
        <w:top w:val="none" w:sz="0" w:space="0" w:color="auto"/>
        <w:left w:val="none" w:sz="0" w:space="0" w:color="auto"/>
        <w:bottom w:val="none" w:sz="0" w:space="0" w:color="auto"/>
        <w:right w:val="none" w:sz="0" w:space="0" w:color="auto"/>
      </w:divBdr>
    </w:div>
    <w:div w:id="1822190439">
      <w:marLeft w:val="0"/>
      <w:marRight w:val="0"/>
      <w:marTop w:val="10"/>
      <w:marBottom w:val="10"/>
      <w:divBdr>
        <w:top w:val="none" w:sz="0" w:space="0" w:color="auto"/>
        <w:left w:val="none" w:sz="0" w:space="0" w:color="auto"/>
        <w:bottom w:val="none" w:sz="0" w:space="0" w:color="auto"/>
        <w:right w:val="none" w:sz="0" w:space="0" w:color="auto"/>
      </w:divBdr>
    </w:div>
    <w:div w:id="1842816388">
      <w:marLeft w:val="0"/>
      <w:marRight w:val="0"/>
      <w:marTop w:val="10"/>
      <w:marBottom w:val="10"/>
      <w:divBdr>
        <w:top w:val="none" w:sz="0" w:space="0" w:color="auto"/>
        <w:left w:val="none" w:sz="0" w:space="0" w:color="auto"/>
        <w:bottom w:val="none" w:sz="0" w:space="0" w:color="auto"/>
        <w:right w:val="none" w:sz="0" w:space="0" w:color="auto"/>
      </w:divBdr>
    </w:div>
    <w:div w:id="1906531166">
      <w:marLeft w:val="0"/>
      <w:marRight w:val="0"/>
      <w:marTop w:val="10"/>
      <w:marBottom w:val="10"/>
      <w:divBdr>
        <w:top w:val="none" w:sz="0" w:space="0" w:color="auto"/>
        <w:left w:val="none" w:sz="0" w:space="0" w:color="auto"/>
        <w:bottom w:val="none" w:sz="0" w:space="0" w:color="auto"/>
        <w:right w:val="none" w:sz="0" w:space="0" w:color="auto"/>
      </w:divBdr>
    </w:div>
    <w:div w:id="2024434102">
      <w:marLeft w:val="0"/>
      <w:marRight w:val="0"/>
      <w:marTop w:val="10"/>
      <w:marBottom w:val="10"/>
      <w:divBdr>
        <w:top w:val="none" w:sz="0" w:space="0" w:color="auto"/>
        <w:left w:val="none" w:sz="0" w:space="0" w:color="auto"/>
        <w:bottom w:val="none" w:sz="0" w:space="0" w:color="auto"/>
        <w:right w:val="none" w:sz="0" w:space="0" w:color="auto"/>
      </w:divBdr>
    </w:div>
    <w:div w:id="20558849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2024-05-11T15:40:00Z</dcterms:created>
  <dcterms:modified xsi:type="dcterms:W3CDTF">2024-05-11T15:40:00Z</dcterms:modified>
</cp:coreProperties>
</file>