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2E431" w14:textId="77777777" w:rsidR="00000000" w:rsidRDefault="00A559BC">
      <w:pPr>
        <w:spacing w:line="500" w:lineRule="atLeast"/>
        <w:jc w:val="center"/>
        <w:divId w:val="1748846824"/>
        <w:rPr>
          <w:rFonts w:ascii="黑体" w:eastAsia="黑体" w:hAnsi="黑体"/>
          <w:sz w:val="36"/>
          <w:szCs w:val="36"/>
        </w:rPr>
      </w:pPr>
      <w:r>
        <w:rPr>
          <w:rFonts w:ascii="黑体" w:eastAsia="黑体" w:hAnsi="黑体" w:hint="eastAsia"/>
          <w:sz w:val="36"/>
          <w:szCs w:val="36"/>
        </w:rPr>
        <w:t>浙江省平阳县人民法院</w:t>
      </w:r>
    </w:p>
    <w:p w14:paraId="14E8EF64" w14:textId="77777777" w:rsidR="00000000" w:rsidRDefault="00A559BC">
      <w:pPr>
        <w:spacing w:line="500" w:lineRule="atLeast"/>
        <w:jc w:val="center"/>
        <w:divId w:val="206656720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47347CA9" w14:textId="77777777" w:rsidR="00000000" w:rsidRDefault="00A559BC">
      <w:pPr>
        <w:spacing w:line="500" w:lineRule="atLeast"/>
        <w:jc w:val="right"/>
        <w:divId w:val="1433743178"/>
        <w:rPr>
          <w:rFonts w:hint="eastAsia"/>
          <w:sz w:val="30"/>
          <w:szCs w:val="30"/>
        </w:rPr>
      </w:pPr>
      <w:r>
        <w:rPr>
          <w:rFonts w:hint="eastAsia"/>
          <w:sz w:val="30"/>
          <w:szCs w:val="30"/>
        </w:rPr>
        <w:t>（</w:t>
      </w:r>
      <w:r>
        <w:rPr>
          <w:rFonts w:hint="eastAsia"/>
          <w:sz w:val="30"/>
          <w:szCs w:val="30"/>
        </w:rPr>
        <w:t>2017</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8627</w:t>
      </w:r>
      <w:r>
        <w:rPr>
          <w:rFonts w:hint="eastAsia"/>
          <w:sz w:val="30"/>
          <w:szCs w:val="30"/>
        </w:rPr>
        <w:t>号</w:t>
      </w:r>
    </w:p>
    <w:p w14:paraId="439F351D" w14:textId="77777777" w:rsidR="00000000" w:rsidRDefault="00A559BC">
      <w:pPr>
        <w:spacing w:line="500" w:lineRule="atLeast"/>
        <w:ind w:firstLine="600"/>
        <w:divId w:val="818881435"/>
        <w:rPr>
          <w:rFonts w:hint="eastAsia"/>
          <w:sz w:val="30"/>
          <w:szCs w:val="30"/>
        </w:rPr>
      </w:pPr>
      <w:r>
        <w:rPr>
          <w:rFonts w:hint="eastAsia"/>
          <w:sz w:val="30"/>
          <w:szCs w:val="30"/>
        </w:rPr>
        <w:t>原告：季昌，男，</w:t>
      </w:r>
      <w:r>
        <w:rPr>
          <w:rFonts w:hint="eastAsia"/>
          <w:sz w:val="30"/>
          <w:szCs w:val="30"/>
        </w:rPr>
        <w:t>1989</w:t>
      </w:r>
      <w:r>
        <w:rPr>
          <w:rFonts w:hint="eastAsia"/>
          <w:sz w:val="30"/>
          <w:szCs w:val="30"/>
        </w:rPr>
        <w:t>年</w:t>
      </w:r>
      <w:r>
        <w:rPr>
          <w:rFonts w:hint="eastAsia"/>
          <w:sz w:val="30"/>
          <w:szCs w:val="30"/>
        </w:rPr>
        <w:t>2</w:t>
      </w:r>
      <w:r>
        <w:rPr>
          <w:rFonts w:hint="eastAsia"/>
          <w:sz w:val="30"/>
          <w:szCs w:val="30"/>
        </w:rPr>
        <w:t>月</w:t>
      </w:r>
      <w:r>
        <w:rPr>
          <w:rFonts w:hint="eastAsia"/>
          <w:sz w:val="30"/>
          <w:szCs w:val="30"/>
        </w:rPr>
        <w:t>1</w:t>
      </w:r>
      <w:r>
        <w:rPr>
          <w:rFonts w:hint="eastAsia"/>
          <w:sz w:val="30"/>
          <w:szCs w:val="30"/>
        </w:rPr>
        <w:t>日出生，汉族，住平阳县。</w:t>
      </w:r>
    </w:p>
    <w:p w14:paraId="4DC56B95" w14:textId="77777777" w:rsidR="00000000" w:rsidRDefault="00A559BC">
      <w:pPr>
        <w:spacing w:line="500" w:lineRule="atLeast"/>
        <w:ind w:firstLine="600"/>
        <w:divId w:val="2078043899"/>
        <w:rPr>
          <w:rFonts w:hint="eastAsia"/>
          <w:sz w:val="30"/>
          <w:szCs w:val="30"/>
        </w:rPr>
      </w:pPr>
      <w:r>
        <w:rPr>
          <w:rFonts w:hint="eastAsia"/>
          <w:sz w:val="30"/>
          <w:szCs w:val="30"/>
        </w:rPr>
        <w:t>被告：王杉杉，女，</w:t>
      </w:r>
      <w:r>
        <w:rPr>
          <w:rFonts w:hint="eastAsia"/>
          <w:sz w:val="30"/>
          <w:szCs w:val="30"/>
        </w:rPr>
        <w:t>1989</w:t>
      </w:r>
      <w:r>
        <w:rPr>
          <w:rFonts w:hint="eastAsia"/>
          <w:sz w:val="30"/>
          <w:szCs w:val="30"/>
        </w:rPr>
        <w:t>年</w:t>
      </w:r>
      <w:r>
        <w:rPr>
          <w:rFonts w:hint="eastAsia"/>
          <w:sz w:val="30"/>
          <w:szCs w:val="30"/>
        </w:rPr>
        <w:t>12</w:t>
      </w:r>
      <w:r>
        <w:rPr>
          <w:rFonts w:hint="eastAsia"/>
          <w:sz w:val="30"/>
          <w:szCs w:val="30"/>
        </w:rPr>
        <w:t>月</w:t>
      </w:r>
      <w:r>
        <w:rPr>
          <w:rFonts w:hint="eastAsia"/>
          <w:sz w:val="30"/>
          <w:szCs w:val="30"/>
        </w:rPr>
        <w:t>8</w:t>
      </w:r>
      <w:r>
        <w:rPr>
          <w:rFonts w:hint="eastAsia"/>
          <w:sz w:val="30"/>
          <w:szCs w:val="30"/>
        </w:rPr>
        <w:t>日出生，汉族，住平阳县。</w:t>
      </w:r>
    </w:p>
    <w:p w14:paraId="29BD0900" w14:textId="77777777" w:rsidR="00000000" w:rsidRDefault="00A559BC">
      <w:pPr>
        <w:spacing w:line="500" w:lineRule="atLeast"/>
        <w:ind w:firstLine="600"/>
        <w:divId w:val="1060205773"/>
        <w:rPr>
          <w:rFonts w:hint="eastAsia"/>
          <w:sz w:val="30"/>
          <w:szCs w:val="30"/>
        </w:rPr>
      </w:pPr>
      <w:r>
        <w:rPr>
          <w:rFonts w:hint="eastAsia"/>
          <w:sz w:val="30"/>
          <w:szCs w:val="30"/>
        </w:rPr>
        <w:t>原告季昌诉被告王杉杉民间借贷纠纷一案，本院于</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13</w:t>
      </w:r>
      <w:r>
        <w:rPr>
          <w:rFonts w:hint="eastAsia"/>
          <w:sz w:val="30"/>
          <w:szCs w:val="30"/>
        </w:rPr>
        <w:t>日立案受理后，依法由审判员陈群适用简易程序于</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日公开开庭进行了审理。原告季昌到庭参加诉讼，被告王杉杉经本院传票传唤无正当理由拒不到庭。本案现已审理终结。</w:t>
      </w:r>
    </w:p>
    <w:p w14:paraId="540EFE9E" w14:textId="77777777" w:rsidR="00000000" w:rsidRDefault="00A559BC">
      <w:pPr>
        <w:spacing w:line="500" w:lineRule="atLeast"/>
        <w:ind w:firstLine="600"/>
        <w:divId w:val="292179094"/>
        <w:rPr>
          <w:rFonts w:hint="eastAsia"/>
          <w:sz w:val="30"/>
          <w:szCs w:val="30"/>
        </w:rPr>
      </w:pPr>
      <w:r>
        <w:rPr>
          <w:rFonts w:hint="eastAsia"/>
          <w:sz w:val="30"/>
          <w:szCs w:val="30"/>
          <w:highlight w:val="yellow"/>
        </w:rPr>
        <w:t>原告季昌向本院提出诉讼请求：</w:t>
      </w:r>
      <w:r>
        <w:rPr>
          <w:rFonts w:hint="eastAsia"/>
          <w:sz w:val="30"/>
          <w:szCs w:val="30"/>
          <w:highlight w:val="yellow"/>
        </w:rPr>
        <w:t>1</w:t>
      </w:r>
      <w:r>
        <w:rPr>
          <w:rFonts w:hint="eastAsia"/>
          <w:sz w:val="30"/>
          <w:szCs w:val="30"/>
          <w:highlight w:val="yellow"/>
        </w:rPr>
        <w:t>、请求判令被告偿还本金</w:t>
      </w:r>
      <w:r>
        <w:rPr>
          <w:rFonts w:hint="eastAsia"/>
          <w:sz w:val="30"/>
          <w:szCs w:val="30"/>
          <w:highlight w:val="yellow"/>
        </w:rPr>
        <w:t>20000</w:t>
      </w:r>
      <w:r>
        <w:rPr>
          <w:rFonts w:hint="eastAsia"/>
          <w:sz w:val="30"/>
          <w:szCs w:val="30"/>
          <w:highlight w:val="yellow"/>
        </w:rPr>
        <w:t>元并支付利息，利息从</w:t>
      </w:r>
      <w:r>
        <w:rPr>
          <w:rFonts w:hint="eastAsia"/>
          <w:sz w:val="30"/>
          <w:szCs w:val="30"/>
          <w:highlight w:val="yellow"/>
        </w:rPr>
        <w:t>2017</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29</w:t>
      </w:r>
      <w:r>
        <w:rPr>
          <w:rFonts w:hint="eastAsia"/>
          <w:sz w:val="30"/>
          <w:szCs w:val="30"/>
          <w:highlight w:val="yellow"/>
        </w:rPr>
        <w:t>日开始计算直到被告偿还本金之日（利息按照月利率</w:t>
      </w:r>
      <w:r>
        <w:rPr>
          <w:rFonts w:hint="eastAsia"/>
          <w:sz w:val="30"/>
          <w:szCs w:val="30"/>
          <w:highlight w:val="yellow"/>
        </w:rPr>
        <w:t>2%</w:t>
      </w:r>
      <w:r>
        <w:rPr>
          <w:rFonts w:hint="eastAsia"/>
          <w:sz w:val="30"/>
          <w:szCs w:val="30"/>
          <w:highlight w:val="yellow"/>
        </w:rPr>
        <w:t>计算）；</w:t>
      </w:r>
      <w:r>
        <w:rPr>
          <w:rFonts w:hint="eastAsia"/>
          <w:sz w:val="30"/>
          <w:szCs w:val="30"/>
          <w:highlight w:val="yellow"/>
        </w:rPr>
        <w:t>2</w:t>
      </w:r>
      <w:r>
        <w:rPr>
          <w:rFonts w:hint="eastAsia"/>
          <w:sz w:val="30"/>
          <w:szCs w:val="30"/>
          <w:highlight w:val="yellow"/>
        </w:rPr>
        <w:t>、判令被告承担本案全部诉讼费用。在诉讼中，原告季昌变更诉讼请求为：</w:t>
      </w:r>
      <w:r>
        <w:rPr>
          <w:rFonts w:hint="eastAsia"/>
          <w:sz w:val="30"/>
          <w:szCs w:val="30"/>
          <w:highlight w:val="yellow"/>
        </w:rPr>
        <w:t>1</w:t>
      </w:r>
      <w:r>
        <w:rPr>
          <w:rFonts w:hint="eastAsia"/>
          <w:sz w:val="30"/>
          <w:szCs w:val="30"/>
          <w:highlight w:val="yellow"/>
        </w:rPr>
        <w:t>、请求判令被告偿还本金</w:t>
      </w:r>
      <w:r>
        <w:rPr>
          <w:rFonts w:hint="eastAsia"/>
          <w:sz w:val="30"/>
          <w:szCs w:val="30"/>
          <w:highlight w:val="yellow"/>
        </w:rPr>
        <w:t>20000</w:t>
      </w:r>
      <w:r>
        <w:rPr>
          <w:rFonts w:hint="eastAsia"/>
          <w:sz w:val="30"/>
          <w:szCs w:val="30"/>
          <w:highlight w:val="yellow"/>
        </w:rPr>
        <w:t>元并支付利息，利息从</w:t>
      </w:r>
      <w:r>
        <w:rPr>
          <w:rFonts w:hint="eastAsia"/>
          <w:sz w:val="30"/>
          <w:szCs w:val="30"/>
          <w:highlight w:val="yellow"/>
        </w:rPr>
        <w:t>2017</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14</w:t>
      </w:r>
      <w:r>
        <w:rPr>
          <w:rFonts w:hint="eastAsia"/>
          <w:sz w:val="30"/>
          <w:szCs w:val="30"/>
          <w:highlight w:val="yellow"/>
        </w:rPr>
        <w:t>日开始计算直到被告偿还本金之日（利息按照中国人民银行同期同档次贷款基准计算）；</w:t>
      </w:r>
      <w:r>
        <w:rPr>
          <w:rFonts w:hint="eastAsia"/>
          <w:sz w:val="30"/>
          <w:szCs w:val="30"/>
          <w:highlight w:val="yellow"/>
        </w:rPr>
        <w:t>2</w:t>
      </w:r>
      <w:r>
        <w:rPr>
          <w:rFonts w:hint="eastAsia"/>
          <w:sz w:val="30"/>
          <w:szCs w:val="30"/>
          <w:highlight w:val="yellow"/>
        </w:rPr>
        <w:t>、判令被告承担本案全部</w:t>
      </w:r>
      <w:r>
        <w:rPr>
          <w:rFonts w:hint="eastAsia"/>
          <w:sz w:val="30"/>
          <w:szCs w:val="30"/>
          <w:highlight w:val="yellow"/>
        </w:rPr>
        <w:t>诉讼费用。</w:t>
      </w:r>
      <w:r>
        <w:rPr>
          <w:rFonts w:hint="eastAsia"/>
          <w:sz w:val="30"/>
          <w:szCs w:val="30"/>
        </w:rPr>
        <w:t>事实与理由：</w:t>
      </w:r>
      <w:r>
        <w:rPr>
          <w:rFonts w:hint="eastAsia"/>
          <w:sz w:val="30"/>
          <w:szCs w:val="30"/>
          <w:highlight w:val="yellow"/>
        </w:rPr>
        <w:t>2017</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29</w:t>
      </w:r>
      <w:r>
        <w:rPr>
          <w:rFonts w:hint="eastAsia"/>
          <w:sz w:val="30"/>
          <w:szCs w:val="30"/>
          <w:highlight w:val="yellow"/>
        </w:rPr>
        <w:t>日，被告王杉杉因资金周转需要向原告借款</w:t>
      </w:r>
      <w:r>
        <w:rPr>
          <w:rFonts w:hint="eastAsia"/>
          <w:sz w:val="30"/>
          <w:szCs w:val="30"/>
          <w:highlight w:val="yellow"/>
        </w:rPr>
        <w:t>20000</w:t>
      </w:r>
      <w:r>
        <w:rPr>
          <w:rFonts w:hint="eastAsia"/>
          <w:sz w:val="30"/>
          <w:szCs w:val="30"/>
          <w:highlight w:val="yellow"/>
        </w:rPr>
        <w:t>元，同日，被告向原告出具借条一份，约定于</w:t>
      </w:r>
      <w:r>
        <w:rPr>
          <w:rFonts w:hint="eastAsia"/>
          <w:sz w:val="30"/>
          <w:szCs w:val="30"/>
          <w:highlight w:val="yellow"/>
        </w:rPr>
        <w:t>2017</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10</w:t>
      </w:r>
      <w:r>
        <w:rPr>
          <w:rFonts w:hint="eastAsia"/>
          <w:sz w:val="30"/>
          <w:szCs w:val="30"/>
          <w:highlight w:val="yellow"/>
        </w:rPr>
        <w:t>日偿还全部借款，双方约定利息为月利率</w:t>
      </w:r>
      <w:r>
        <w:rPr>
          <w:rFonts w:hint="eastAsia"/>
          <w:sz w:val="30"/>
          <w:szCs w:val="30"/>
          <w:highlight w:val="yellow"/>
        </w:rPr>
        <w:t>3%</w:t>
      </w:r>
      <w:r>
        <w:rPr>
          <w:rFonts w:hint="eastAsia"/>
          <w:sz w:val="30"/>
          <w:szCs w:val="30"/>
          <w:highlight w:val="yellow"/>
        </w:rPr>
        <w:t>，借款到期后，被告未偿还借款。</w:t>
      </w:r>
      <w:r>
        <w:rPr>
          <w:rFonts w:hint="eastAsia"/>
          <w:sz w:val="30"/>
          <w:szCs w:val="30"/>
        </w:rPr>
        <w:t>原告多次向被告催讨，但被告均以种种理由拒不偿还。现原告为了维护自己的合法权益，特向贵院提起诉讼，请依法判决。</w:t>
      </w:r>
    </w:p>
    <w:p w14:paraId="5E4AE763" w14:textId="77777777" w:rsidR="00000000" w:rsidRDefault="00A559BC">
      <w:pPr>
        <w:spacing w:line="500" w:lineRule="atLeast"/>
        <w:divId w:val="1031031279"/>
        <w:rPr>
          <w:rFonts w:hint="eastAsia"/>
          <w:sz w:val="30"/>
          <w:szCs w:val="30"/>
          <w:highlight w:val="yellow"/>
        </w:rPr>
      </w:pPr>
      <w:r>
        <w:rPr>
          <w:rFonts w:hint="eastAsia"/>
          <w:sz w:val="30"/>
          <w:szCs w:val="30"/>
          <w:highlight w:val="yellow"/>
        </w:rPr>
        <w:t>原告季昌在本院指定的举证期限内提交了如下证据：</w:t>
      </w:r>
    </w:p>
    <w:p w14:paraId="7A9BA1B2" w14:textId="77777777" w:rsidR="00000000" w:rsidRDefault="00A559BC">
      <w:pPr>
        <w:spacing w:line="500" w:lineRule="atLeast"/>
        <w:ind w:firstLine="600"/>
        <w:divId w:val="1938752800"/>
        <w:rPr>
          <w:rFonts w:hint="eastAsia"/>
          <w:sz w:val="30"/>
          <w:szCs w:val="30"/>
          <w:highlight w:val="yellow"/>
        </w:rPr>
      </w:pPr>
      <w:r>
        <w:rPr>
          <w:rFonts w:hint="eastAsia"/>
          <w:sz w:val="30"/>
          <w:szCs w:val="30"/>
          <w:highlight w:val="yellow"/>
        </w:rPr>
        <w:t>1</w:t>
      </w:r>
      <w:r>
        <w:rPr>
          <w:rFonts w:hint="eastAsia"/>
          <w:sz w:val="30"/>
          <w:szCs w:val="30"/>
          <w:highlight w:val="yellow"/>
        </w:rPr>
        <w:t>、居民身份证，证明原告的主体资格；</w:t>
      </w:r>
    </w:p>
    <w:p w14:paraId="3F97169C" w14:textId="77777777" w:rsidR="00000000" w:rsidRDefault="00A559BC">
      <w:pPr>
        <w:spacing w:line="500" w:lineRule="atLeast"/>
        <w:ind w:firstLine="600"/>
        <w:divId w:val="830411003"/>
        <w:rPr>
          <w:rFonts w:hint="eastAsia"/>
          <w:sz w:val="30"/>
          <w:szCs w:val="30"/>
          <w:highlight w:val="yellow"/>
        </w:rPr>
      </w:pPr>
      <w:r>
        <w:rPr>
          <w:rFonts w:hint="eastAsia"/>
          <w:sz w:val="30"/>
          <w:szCs w:val="30"/>
          <w:highlight w:val="yellow"/>
        </w:rPr>
        <w:lastRenderedPageBreak/>
        <w:t>2</w:t>
      </w:r>
      <w:r>
        <w:rPr>
          <w:rFonts w:hint="eastAsia"/>
          <w:sz w:val="30"/>
          <w:szCs w:val="30"/>
          <w:highlight w:val="yellow"/>
        </w:rPr>
        <w:t>、人口信息，证明被告的主体资格；</w:t>
      </w:r>
    </w:p>
    <w:p w14:paraId="224B3CB6" w14:textId="77777777" w:rsidR="00000000" w:rsidRDefault="00A559BC">
      <w:pPr>
        <w:spacing w:line="500" w:lineRule="atLeast"/>
        <w:ind w:firstLine="600"/>
        <w:divId w:val="2068138738"/>
        <w:rPr>
          <w:rFonts w:hint="eastAsia"/>
          <w:sz w:val="30"/>
          <w:szCs w:val="30"/>
        </w:rPr>
      </w:pPr>
      <w:r>
        <w:rPr>
          <w:rFonts w:hint="eastAsia"/>
          <w:sz w:val="30"/>
          <w:szCs w:val="30"/>
          <w:highlight w:val="yellow"/>
        </w:rPr>
        <w:t>3</w:t>
      </w:r>
      <w:r>
        <w:rPr>
          <w:rFonts w:hint="eastAsia"/>
          <w:sz w:val="30"/>
          <w:szCs w:val="30"/>
          <w:highlight w:val="yellow"/>
        </w:rPr>
        <w:t>、借条，证明被告欠款的事实。</w:t>
      </w:r>
    </w:p>
    <w:p w14:paraId="3B64C405" w14:textId="77777777" w:rsidR="00000000" w:rsidRDefault="00A559BC">
      <w:pPr>
        <w:spacing w:line="500" w:lineRule="atLeast"/>
        <w:ind w:firstLine="600"/>
        <w:divId w:val="1128161319"/>
        <w:rPr>
          <w:rFonts w:hint="eastAsia"/>
          <w:sz w:val="30"/>
          <w:szCs w:val="30"/>
        </w:rPr>
      </w:pPr>
      <w:r>
        <w:rPr>
          <w:rFonts w:hint="eastAsia"/>
          <w:sz w:val="30"/>
          <w:szCs w:val="30"/>
        </w:rPr>
        <w:t>原告季昌提供的上述证据，经庭</w:t>
      </w:r>
      <w:r>
        <w:rPr>
          <w:rFonts w:hint="eastAsia"/>
          <w:sz w:val="30"/>
          <w:szCs w:val="30"/>
        </w:rPr>
        <w:t>审出示质证，被告王杉杉经本院传票传唤无正当理由拒不到庭参加诉讼，应视为其放弃对证据进行质证的权利。本院认为，原告季昌提供的上述证据真实、合法，与本案具有关联，予以认定。</w:t>
      </w:r>
    </w:p>
    <w:p w14:paraId="23C0CC9C" w14:textId="77777777" w:rsidR="00000000" w:rsidRDefault="00A559BC">
      <w:pPr>
        <w:spacing w:line="500" w:lineRule="atLeast"/>
        <w:ind w:firstLine="600"/>
        <w:divId w:val="1561475644"/>
        <w:rPr>
          <w:rFonts w:hint="eastAsia"/>
          <w:sz w:val="30"/>
          <w:szCs w:val="30"/>
        </w:rPr>
      </w:pPr>
      <w:r>
        <w:rPr>
          <w:rFonts w:hint="eastAsia"/>
          <w:sz w:val="30"/>
          <w:szCs w:val="30"/>
        </w:rPr>
        <w:t>结合上述认定的证据及原告的陈述，本院认定本案的事实如下：</w:t>
      </w:r>
      <w:r>
        <w:rPr>
          <w:rFonts w:hint="eastAsia"/>
          <w:sz w:val="30"/>
          <w:szCs w:val="30"/>
          <w:highlight w:val="yellow"/>
        </w:rPr>
        <w:t>2017</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29</w:t>
      </w:r>
      <w:r>
        <w:rPr>
          <w:rFonts w:hint="eastAsia"/>
          <w:sz w:val="30"/>
          <w:szCs w:val="30"/>
          <w:highlight w:val="yellow"/>
        </w:rPr>
        <w:t>日，被告王杉杉向原告季昌出具借条一份，其中载明：今向季昌借到现金人民币</w:t>
      </w:r>
      <w:r>
        <w:rPr>
          <w:rFonts w:hint="eastAsia"/>
          <w:sz w:val="30"/>
          <w:szCs w:val="30"/>
          <w:highlight w:val="yellow"/>
        </w:rPr>
        <w:t>20000</w:t>
      </w:r>
      <w:r>
        <w:rPr>
          <w:rFonts w:hint="eastAsia"/>
          <w:sz w:val="30"/>
          <w:szCs w:val="30"/>
          <w:highlight w:val="yellow"/>
        </w:rPr>
        <w:t>元，大写贰万元整，利息按月利率</w:t>
      </w:r>
      <w:r>
        <w:rPr>
          <w:rFonts w:hint="eastAsia"/>
          <w:sz w:val="30"/>
          <w:szCs w:val="30"/>
          <w:highlight w:val="yellow"/>
        </w:rPr>
        <w:t>3%</w:t>
      </w:r>
      <w:r>
        <w:rPr>
          <w:rFonts w:hint="eastAsia"/>
          <w:sz w:val="30"/>
          <w:szCs w:val="30"/>
          <w:highlight w:val="yellow"/>
        </w:rPr>
        <w:t>计算，如借款人未还本金付息引起诉讼的，由平阳县人民法院管辖，债权人与实现债权的费用（诉讼费、律师费）由借款人承担。此后，原告多次向被告催讨，被告王杉杉至</w:t>
      </w:r>
      <w:r>
        <w:rPr>
          <w:rFonts w:hint="eastAsia"/>
          <w:sz w:val="30"/>
          <w:szCs w:val="30"/>
          <w:highlight w:val="yellow"/>
        </w:rPr>
        <w:t>今未偿还上述借款。</w:t>
      </w:r>
    </w:p>
    <w:p w14:paraId="36763984" w14:textId="77777777" w:rsidR="00000000" w:rsidRDefault="00A559BC">
      <w:pPr>
        <w:spacing w:line="500" w:lineRule="atLeast"/>
        <w:ind w:firstLine="600"/>
        <w:divId w:val="911238816"/>
        <w:rPr>
          <w:rFonts w:hint="eastAsia"/>
          <w:sz w:val="30"/>
          <w:szCs w:val="30"/>
        </w:rPr>
      </w:pPr>
      <w:r>
        <w:rPr>
          <w:rFonts w:hint="eastAsia"/>
          <w:sz w:val="30"/>
          <w:szCs w:val="30"/>
        </w:rPr>
        <w:t>本院认为，被告王杉杉欠原告季昌借款</w:t>
      </w:r>
      <w:r>
        <w:rPr>
          <w:rFonts w:hint="eastAsia"/>
          <w:sz w:val="30"/>
          <w:szCs w:val="30"/>
        </w:rPr>
        <w:t>20000</w:t>
      </w:r>
      <w:r>
        <w:rPr>
          <w:rFonts w:hint="eastAsia"/>
          <w:sz w:val="30"/>
          <w:szCs w:val="30"/>
        </w:rPr>
        <w:t>元，事实清楚，证据确凿，本院予以认定。原、被告间因民间借贷形成的债权债务关系，合法有效，应受法律保护。原、被告双方未约定还款期限，现原告要求被告偿还借款</w:t>
      </w:r>
      <w:r>
        <w:rPr>
          <w:rFonts w:hint="eastAsia"/>
          <w:sz w:val="30"/>
          <w:szCs w:val="30"/>
        </w:rPr>
        <w:t>20000</w:t>
      </w:r>
      <w:r>
        <w:rPr>
          <w:rFonts w:hint="eastAsia"/>
          <w:sz w:val="30"/>
          <w:szCs w:val="30"/>
        </w:rPr>
        <w:t>元及利息，符合法律规定，本院予以支持。原告主张利息自</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日起按照中国人民银行同期同档次贷款基准利率计算，未超出法律规定的标准，本院予以支持。被告王杉杉经本院传票传唤无正当理由拒不到庭</w:t>
      </w:r>
      <w:r>
        <w:rPr>
          <w:rFonts w:hint="eastAsia"/>
          <w:sz w:val="30"/>
          <w:szCs w:val="30"/>
        </w:rPr>
        <w:t>,</w:t>
      </w:r>
      <w:r>
        <w:rPr>
          <w:rFonts w:hint="eastAsia"/>
          <w:sz w:val="30"/>
          <w:szCs w:val="30"/>
        </w:rPr>
        <w:t>依法按缺席处理。据此，依照《中华人民共和国合同法》第六十条、第二百零六条、第二百零七条</w:t>
      </w:r>
      <w:r>
        <w:rPr>
          <w:rFonts w:hint="eastAsia"/>
          <w:sz w:val="30"/>
          <w:szCs w:val="30"/>
        </w:rPr>
        <w:t>，《中华人民共和国民事诉讼法》第一百四十四条之规定，判决如下：</w:t>
      </w:r>
    </w:p>
    <w:p w14:paraId="7089434F" w14:textId="77777777" w:rsidR="00000000" w:rsidRDefault="00A559BC">
      <w:pPr>
        <w:spacing w:line="500" w:lineRule="atLeast"/>
        <w:ind w:firstLine="600"/>
        <w:divId w:val="998118014"/>
        <w:rPr>
          <w:rFonts w:hint="eastAsia"/>
          <w:sz w:val="30"/>
          <w:szCs w:val="30"/>
        </w:rPr>
      </w:pPr>
      <w:r>
        <w:rPr>
          <w:rFonts w:hint="eastAsia"/>
          <w:sz w:val="30"/>
          <w:szCs w:val="30"/>
          <w:highlight w:val="yellow"/>
        </w:rPr>
        <w:t>被告王杉杉于本判决生效之日起十日内偿还原告季昌借款</w:t>
      </w:r>
      <w:r>
        <w:rPr>
          <w:rFonts w:hint="eastAsia"/>
          <w:sz w:val="30"/>
          <w:szCs w:val="30"/>
          <w:highlight w:val="yellow"/>
        </w:rPr>
        <w:t>20000</w:t>
      </w:r>
      <w:r>
        <w:rPr>
          <w:rFonts w:hint="eastAsia"/>
          <w:sz w:val="30"/>
          <w:szCs w:val="30"/>
          <w:highlight w:val="yellow"/>
        </w:rPr>
        <w:t>元及利息（自</w:t>
      </w:r>
      <w:r>
        <w:rPr>
          <w:rFonts w:hint="eastAsia"/>
          <w:sz w:val="30"/>
          <w:szCs w:val="30"/>
          <w:highlight w:val="yellow"/>
        </w:rPr>
        <w:t>2017</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14</w:t>
      </w:r>
      <w:r>
        <w:rPr>
          <w:rFonts w:hint="eastAsia"/>
          <w:sz w:val="30"/>
          <w:szCs w:val="30"/>
          <w:highlight w:val="yellow"/>
        </w:rPr>
        <w:t>日起按中国人民银行公布的同期同档次贷款基准利率计算至实际履行完毕之日止）。</w:t>
      </w:r>
    </w:p>
    <w:p w14:paraId="5CE81D0B" w14:textId="77777777" w:rsidR="00000000" w:rsidRDefault="00A559BC">
      <w:pPr>
        <w:spacing w:line="500" w:lineRule="atLeast"/>
        <w:ind w:firstLine="600"/>
        <w:divId w:val="1812943490"/>
        <w:rPr>
          <w:rFonts w:hint="eastAsia"/>
          <w:sz w:val="30"/>
          <w:szCs w:val="30"/>
        </w:rPr>
      </w:pPr>
      <w:r>
        <w:rPr>
          <w:rFonts w:hint="eastAsia"/>
          <w:sz w:val="30"/>
          <w:szCs w:val="30"/>
        </w:rPr>
        <w:t>如果未按本判决指定的期间履行给付金钱义务，应当依照《中华人民共和国民事诉讼法》第二百五十三条的规定，加倍支付迟延履行期间的债务利息。</w:t>
      </w:r>
    </w:p>
    <w:p w14:paraId="4FAF05D6" w14:textId="77777777" w:rsidR="00000000" w:rsidRDefault="00A559BC">
      <w:pPr>
        <w:spacing w:line="500" w:lineRule="atLeast"/>
        <w:ind w:firstLine="600"/>
        <w:divId w:val="1572079663"/>
        <w:rPr>
          <w:rFonts w:hint="eastAsia"/>
          <w:sz w:val="30"/>
          <w:szCs w:val="30"/>
        </w:rPr>
      </w:pPr>
      <w:r>
        <w:rPr>
          <w:rFonts w:hint="eastAsia"/>
          <w:sz w:val="30"/>
          <w:szCs w:val="30"/>
        </w:rPr>
        <w:t>案件受理费</w:t>
      </w:r>
      <w:r>
        <w:rPr>
          <w:rFonts w:hint="eastAsia"/>
          <w:sz w:val="30"/>
          <w:szCs w:val="30"/>
        </w:rPr>
        <w:t>300</w:t>
      </w:r>
      <w:r>
        <w:rPr>
          <w:rFonts w:hint="eastAsia"/>
          <w:sz w:val="30"/>
          <w:szCs w:val="30"/>
        </w:rPr>
        <w:t>元，减半收取</w:t>
      </w:r>
      <w:r>
        <w:rPr>
          <w:rFonts w:hint="eastAsia"/>
          <w:sz w:val="30"/>
          <w:szCs w:val="30"/>
        </w:rPr>
        <w:t>150</w:t>
      </w:r>
      <w:r>
        <w:rPr>
          <w:rFonts w:hint="eastAsia"/>
          <w:sz w:val="30"/>
          <w:szCs w:val="30"/>
        </w:rPr>
        <w:t>元，由王杉杉负担。</w:t>
      </w:r>
    </w:p>
    <w:p w14:paraId="087FD097" w14:textId="77777777" w:rsidR="00000000" w:rsidRDefault="00A559BC">
      <w:pPr>
        <w:spacing w:line="500" w:lineRule="atLeast"/>
        <w:ind w:firstLine="600"/>
        <w:divId w:val="1818641199"/>
        <w:rPr>
          <w:rFonts w:hint="eastAsia"/>
          <w:sz w:val="30"/>
          <w:szCs w:val="30"/>
        </w:rPr>
      </w:pPr>
      <w:r>
        <w:rPr>
          <w:rFonts w:hint="eastAsia"/>
          <w:sz w:val="30"/>
          <w:szCs w:val="30"/>
        </w:rPr>
        <w:t>如不服本判决，可在判决书送达之日起十五日内，向本院递交上诉状，并按对方当事人的人数提出副本，</w:t>
      </w:r>
      <w:r>
        <w:rPr>
          <w:rFonts w:hint="eastAsia"/>
          <w:sz w:val="30"/>
          <w:szCs w:val="30"/>
        </w:rPr>
        <w:t>上诉于浙江省温州市中级人民法院。</w:t>
      </w:r>
    </w:p>
    <w:p w14:paraId="2A71EF46" w14:textId="77777777" w:rsidR="00000000" w:rsidRDefault="00A559BC">
      <w:pPr>
        <w:spacing w:line="500" w:lineRule="atLeast"/>
        <w:ind w:firstLine="600"/>
        <w:divId w:val="2117363080"/>
        <w:rPr>
          <w:rFonts w:hint="eastAsia"/>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14:paraId="6FF50FAB" w14:textId="77777777" w:rsidR="00000000" w:rsidRDefault="00A559BC">
      <w:pPr>
        <w:spacing w:line="500" w:lineRule="atLeast"/>
        <w:jc w:val="right"/>
        <w:divId w:val="857279667"/>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陈　群</w:t>
      </w:r>
    </w:p>
    <w:p w14:paraId="2766F8A7" w14:textId="77777777" w:rsidR="00000000" w:rsidRDefault="00A559BC">
      <w:pPr>
        <w:spacing w:line="500" w:lineRule="atLeast"/>
        <w:jc w:val="right"/>
        <w:divId w:val="802380746"/>
        <w:rPr>
          <w:rFonts w:hint="eastAsia"/>
          <w:sz w:val="30"/>
          <w:szCs w:val="30"/>
        </w:rPr>
      </w:pPr>
      <w:r>
        <w:rPr>
          <w:rFonts w:hint="eastAsia"/>
          <w:sz w:val="30"/>
          <w:szCs w:val="30"/>
        </w:rPr>
        <w:t>二〇一七年十二月二十九日</w:t>
      </w:r>
    </w:p>
    <w:p w14:paraId="345DD6F1" w14:textId="77777777" w:rsidR="00000000" w:rsidRDefault="00A559BC">
      <w:pPr>
        <w:spacing w:line="500" w:lineRule="atLeast"/>
        <w:jc w:val="right"/>
        <w:divId w:val="1933002574"/>
        <w:rPr>
          <w:rFonts w:hint="eastAsia"/>
          <w:sz w:val="30"/>
          <w:szCs w:val="30"/>
        </w:rPr>
      </w:pPr>
      <w:r>
        <w:rPr>
          <w:rFonts w:hint="eastAsia"/>
          <w:sz w:val="30"/>
          <w:szCs w:val="30"/>
        </w:rPr>
        <w:t>代书记员　　苏义杰</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16759" w14:textId="77777777" w:rsidR="00A559BC" w:rsidRDefault="00A559BC" w:rsidP="00A559BC">
      <w:r>
        <w:separator/>
      </w:r>
    </w:p>
  </w:endnote>
  <w:endnote w:type="continuationSeparator" w:id="0">
    <w:p w14:paraId="4B2D7A69" w14:textId="77777777" w:rsidR="00A559BC" w:rsidRDefault="00A559BC" w:rsidP="00A55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B9ED7" w14:textId="77777777" w:rsidR="00A559BC" w:rsidRDefault="00A559BC" w:rsidP="00A559BC">
      <w:r>
        <w:separator/>
      </w:r>
    </w:p>
  </w:footnote>
  <w:footnote w:type="continuationSeparator" w:id="0">
    <w:p w14:paraId="6BC24B4C" w14:textId="77777777" w:rsidR="00A559BC" w:rsidRDefault="00A559BC" w:rsidP="00A559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559BC"/>
    <w:rsid w:val="00A55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00065C"/>
  <w15:chartTrackingRefBased/>
  <w15:docId w15:val="{B7B2A9BA-DE59-4C8E-BB85-05F34FC82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A559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59BC"/>
    <w:rPr>
      <w:rFonts w:ascii="宋体" w:eastAsia="宋体" w:hAnsi="宋体" w:cs="宋体"/>
      <w:sz w:val="18"/>
      <w:szCs w:val="18"/>
    </w:rPr>
  </w:style>
  <w:style w:type="paragraph" w:styleId="a5">
    <w:name w:val="footer"/>
    <w:basedOn w:val="a"/>
    <w:link w:val="a6"/>
    <w:uiPriority w:val="99"/>
    <w:unhideWhenUsed/>
    <w:rsid w:val="00A559BC"/>
    <w:pPr>
      <w:tabs>
        <w:tab w:val="center" w:pos="4153"/>
        <w:tab w:val="right" w:pos="8306"/>
      </w:tabs>
      <w:snapToGrid w:val="0"/>
    </w:pPr>
    <w:rPr>
      <w:sz w:val="18"/>
      <w:szCs w:val="18"/>
    </w:rPr>
  </w:style>
  <w:style w:type="character" w:customStyle="1" w:styleId="a6">
    <w:name w:val="页脚 字符"/>
    <w:basedOn w:val="a0"/>
    <w:link w:val="a5"/>
    <w:uiPriority w:val="99"/>
    <w:rsid w:val="00A559B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179094">
      <w:marLeft w:val="0"/>
      <w:marRight w:val="0"/>
      <w:marTop w:val="10"/>
      <w:marBottom w:val="10"/>
      <w:divBdr>
        <w:top w:val="none" w:sz="0" w:space="0" w:color="auto"/>
        <w:left w:val="none" w:sz="0" w:space="0" w:color="auto"/>
        <w:bottom w:val="none" w:sz="0" w:space="0" w:color="auto"/>
        <w:right w:val="none" w:sz="0" w:space="0" w:color="auto"/>
      </w:divBdr>
    </w:div>
    <w:div w:id="802380746">
      <w:marLeft w:val="0"/>
      <w:marRight w:val="720"/>
      <w:marTop w:val="10"/>
      <w:marBottom w:val="10"/>
      <w:divBdr>
        <w:top w:val="none" w:sz="0" w:space="0" w:color="auto"/>
        <w:left w:val="none" w:sz="0" w:space="0" w:color="auto"/>
        <w:bottom w:val="none" w:sz="0" w:space="0" w:color="auto"/>
        <w:right w:val="none" w:sz="0" w:space="0" w:color="auto"/>
      </w:divBdr>
    </w:div>
    <w:div w:id="818881435">
      <w:marLeft w:val="0"/>
      <w:marRight w:val="0"/>
      <w:marTop w:val="10"/>
      <w:marBottom w:val="10"/>
      <w:divBdr>
        <w:top w:val="none" w:sz="0" w:space="0" w:color="auto"/>
        <w:left w:val="none" w:sz="0" w:space="0" w:color="auto"/>
        <w:bottom w:val="none" w:sz="0" w:space="0" w:color="auto"/>
        <w:right w:val="none" w:sz="0" w:space="0" w:color="auto"/>
      </w:divBdr>
    </w:div>
    <w:div w:id="830411003">
      <w:marLeft w:val="0"/>
      <w:marRight w:val="0"/>
      <w:marTop w:val="10"/>
      <w:marBottom w:val="10"/>
      <w:divBdr>
        <w:top w:val="none" w:sz="0" w:space="0" w:color="auto"/>
        <w:left w:val="none" w:sz="0" w:space="0" w:color="auto"/>
        <w:bottom w:val="none" w:sz="0" w:space="0" w:color="auto"/>
        <w:right w:val="none" w:sz="0" w:space="0" w:color="auto"/>
      </w:divBdr>
    </w:div>
    <w:div w:id="857279667">
      <w:marLeft w:val="0"/>
      <w:marRight w:val="720"/>
      <w:marTop w:val="10"/>
      <w:marBottom w:val="10"/>
      <w:divBdr>
        <w:top w:val="none" w:sz="0" w:space="0" w:color="auto"/>
        <w:left w:val="none" w:sz="0" w:space="0" w:color="auto"/>
        <w:bottom w:val="none" w:sz="0" w:space="0" w:color="auto"/>
        <w:right w:val="none" w:sz="0" w:space="0" w:color="auto"/>
      </w:divBdr>
    </w:div>
    <w:div w:id="911238816">
      <w:marLeft w:val="0"/>
      <w:marRight w:val="0"/>
      <w:marTop w:val="10"/>
      <w:marBottom w:val="10"/>
      <w:divBdr>
        <w:top w:val="none" w:sz="0" w:space="0" w:color="auto"/>
        <w:left w:val="none" w:sz="0" w:space="0" w:color="auto"/>
        <w:bottom w:val="none" w:sz="0" w:space="0" w:color="auto"/>
        <w:right w:val="none" w:sz="0" w:space="0" w:color="auto"/>
      </w:divBdr>
    </w:div>
    <w:div w:id="998118014">
      <w:marLeft w:val="0"/>
      <w:marRight w:val="0"/>
      <w:marTop w:val="10"/>
      <w:marBottom w:val="10"/>
      <w:divBdr>
        <w:top w:val="none" w:sz="0" w:space="0" w:color="auto"/>
        <w:left w:val="none" w:sz="0" w:space="0" w:color="auto"/>
        <w:bottom w:val="none" w:sz="0" w:space="0" w:color="auto"/>
        <w:right w:val="none" w:sz="0" w:space="0" w:color="auto"/>
      </w:divBdr>
    </w:div>
    <w:div w:id="1031031279">
      <w:marLeft w:val="0"/>
      <w:marRight w:val="0"/>
      <w:marTop w:val="10"/>
      <w:marBottom w:val="10"/>
      <w:divBdr>
        <w:top w:val="none" w:sz="0" w:space="0" w:color="auto"/>
        <w:left w:val="none" w:sz="0" w:space="0" w:color="auto"/>
        <w:bottom w:val="none" w:sz="0" w:space="0" w:color="auto"/>
        <w:right w:val="none" w:sz="0" w:space="0" w:color="auto"/>
      </w:divBdr>
    </w:div>
    <w:div w:id="1060205773">
      <w:marLeft w:val="0"/>
      <w:marRight w:val="0"/>
      <w:marTop w:val="10"/>
      <w:marBottom w:val="10"/>
      <w:divBdr>
        <w:top w:val="none" w:sz="0" w:space="0" w:color="auto"/>
        <w:left w:val="none" w:sz="0" w:space="0" w:color="auto"/>
        <w:bottom w:val="none" w:sz="0" w:space="0" w:color="auto"/>
        <w:right w:val="none" w:sz="0" w:space="0" w:color="auto"/>
      </w:divBdr>
    </w:div>
    <w:div w:id="1128161319">
      <w:marLeft w:val="0"/>
      <w:marRight w:val="0"/>
      <w:marTop w:val="10"/>
      <w:marBottom w:val="10"/>
      <w:divBdr>
        <w:top w:val="none" w:sz="0" w:space="0" w:color="auto"/>
        <w:left w:val="none" w:sz="0" w:space="0" w:color="auto"/>
        <w:bottom w:val="none" w:sz="0" w:space="0" w:color="auto"/>
        <w:right w:val="none" w:sz="0" w:space="0" w:color="auto"/>
      </w:divBdr>
    </w:div>
    <w:div w:id="1433743178">
      <w:marLeft w:val="0"/>
      <w:marRight w:val="0"/>
      <w:marTop w:val="10"/>
      <w:marBottom w:val="10"/>
      <w:divBdr>
        <w:top w:val="none" w:sz="0" w:space="0" w:color="auto"/>
        <w:left w:val="none" w:sz="0" w:space="0" w:color="auto"/>
        <w:bottom w:val="none" w:sz="0" w:space="0" w:color="auto"/>
        <w:right w:val="none" w:sz="0" w:space="0" w:color="auto"/>
      </w:divBdr>
    </w:div>
    <w:div w:id="1561475644">
      <w:marLeft w:val="0"/>
      <w:marRight w:val="0"/>
      <w:marTop w:val="10"/>
      <w:marBottom w:val="10"/>
      <w:divBdr>
        <w:top w:val="none" w:sz="0" w:space="0" w:color="auto"/>
        <w:left w:val="none" w:sz="0" w:space="0" w:color="auto"/>
        <w:bottom w:val="none" w:sz="0" w:space="0" w:color="auto"/>
        <w:right w:val="none" w:sz="0" w:space="0" w:color="auto"/>
      </w:divBdr>
    </w:div>
    <w:div w:id="1572079663">
      <w:marLeft w:val="0"/>
      <w:marRight w:val="0"/>
      <w:marTop w:val="10"/>
      <w:marBottom w:val="10"/>
      <w:divBdr>
        <w:top w:val="none" w:sz="0" w:space="0" w:color="auto"/>
        <w:left w:val="none" w:sz="0" w:space="0" w:color="auto"/>
        <w:bottom w:val="none" w:sz="0" w:space="0" w:color="auto"/>
        <w:right w:val="none" w:sz="0" w:space="0" w:color="auto"/>
      </w:divBdr>
    </w:div>
    <w:div w:id="1748846824">
      <w:marLeft w:val="0"/>
      <w:marRight w:val="0"/>
      <w:marTop w:val="10"/>
      <w:marBottom w:val="10"/>
      <w:divBdr>
        <w:top w:val="none" w:sz="0" w:space="0" w:color="auto"/>
        <w:left w:val="none" w:sz="0" w:space="0" w:color="auto"/>
        <w:bottom w:val="none" w:sz="0" w:space="0" w:color="auto"/>
        <w:right w:val="none" w:sz="0" w:space="0" w:color="auto"/>
      </w:divBdr>
    </w:div>
    <w:div w:id="1812943490">
      <w:marLeft w:val="0"/>
      <w:marRight w:val="0"/>
      <w:marTop w:val="10"/>
      <w:marBottom w:val="10"/>
      <w:divBdr>
        <w:top w:val="none" w:sz="0" w:space="0" w:color="auto"/>
        <w:left w:val="none" w:sz="0" w:space="0" w:color="auto"/>
        <w:bottom w:val="none" w:sz="0" w:space="0" w:color="auto"/>
        <w:right w:val="none" w:sz="0" w:space="0" w:color="auto"/>
      </w:divBdr>
    </w:div>
    <w:div w:id="1818641199">
      <w:marLeft w:val="0"/>
      <w:marRight w:val="0"/>
      <w:marTop w:val="10"/>
      <w:marBottom w:val="10"/>
      <w:divBdr>
        <w:top w:val="none" w:sz="0" w:space="0" w:color="auto"/>
        <w:left w:val="none" w:sz="0" w:space="0" w:color="auto"/>
        <w:bottom w:val="none" w:sz="0" w:space="0" w:color="auto"/>
        <w:right w:val="none" w:sz="0" w:space="0" w:color="auto"/>
      </w:divBdr>
    </w:div>
    <w:div w:id="1933002574">
      <w:marLeft w:val="0"/>
      <w:marRight w:val="720"/>
      <w:marTop w:val="10"/>
      <w:marBottom w:val="10"/>
      <w:divBdr>
        <w:top w:val="none" w:sz="0" w:space="0" w:color="auto"/>
        <w:left w:val="none" w:sz="0" w:space="0" w:color="auto"/>
        <w:bottom w:val="none" w:sz="0" w:space="0" w:color="auto"/>
        <w:right w:val="none" w:sz="0" w:space="0" w:color="auto"/>
      </w:divBdr>
    </w:div>
    <w:div w:id="1938752800">
      <w:marLeft w:val="0"/>
      <w:marRight w:val="0"/>
      <w:marTop w:val="10"/>
      <w:marBottom w:val="10"/>
      <w:divBdr>
        <w:top w:val="none" w:sz="0" w:space="0" w:color="auto"/>
        <w:left w:val="none" w:sz="0" w:space="0" w:color="auto"/>
        <w:bottom w:val="none" w:sz="0" w:space="0" w:color="auto"/>
        <w:right w:val="none" w:sz="0" w:space="0" w:color="auto"/>
      </w:divBdr>
    </w:div>
    <w:div w:id="2066567206">
      <w:marLeft w:val="0"/>
      <w:marRight w:val="0"/>
      <w:marTop w:val="10"/>
      <w:marBottom w:val="10"/>
      <w:divBdr>
        <w:top w:val="none" w:sz="0" w:space="0" w:color="auto"/>
        <w:left w:val="none" w:sz="0" w:space="0" w:color="auto"/>
        <w:bottom w:val="none" w:sz="0" w:space="0" w:color="auto"/>
        <w:right w:val="none" w:sz="0" w:space="0" w:color="auto"/>
      </w:divBdr>
    </w:div>
    <w:div w:id="2068138738">
      <w:marLeft w:val="0"/>
      <w:marRight w:val="0"/>
      <w:marTop w:val="10"/>
      <w:marBottom w:val="10"/>
      <w:divBdr>
        <w:top w:val="none" w:sz="0" w:space="0" w:color="auto"/>
        <w:left w:val="none" w:sz="0" w:space="0" w:color="auto"/>
        <w:bottom w:val="none" w:sz="0" w:space="0" w:color="auto"/>
        <w:right w:val="none" w:sz="0" w:space="0" w:color="auto"/>
      </w:divBdr>
    </w:div>
    <w:div w:id="2078043899">
      <w:marLeft w:val="0"/>
      <w:marRight w:val="0"/>
      <w:marTop w:val="10"/>
      <w:marBottom w:val="10"/>
      <w:divBdr>
        <w:top w:val="none" w:sz="0" w:space="0" w:color="auto"/>
        <w:left w:val="none" w:sz="0" w:space="0" w:color="auto"/>
        <w:bottom w:val="none" w:sz="0" w:space="0" w:color="auto"/>
        <w:right w:val="none" w:sz="0" w:space="0" w:color="auto"/>
      </w:divBdr>
    </w:div>
    <w:div w:id="211736308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勇智</dc:creator>
  <cp:keywords/>
  <dc:description/>
  <cp:lastModifiedBy>蒋 沛文</cp:lastModifiedBy>
  <cp:revision>2</cp:revision>
  <dcterms:created xsi:type="dcterms:W3CDTF">2024-05-11T15:40:00Z</dcterms:created>
  <dcterms:modified xsi:type="dcterms:W3CDTF">2024-05-11T15:40:00Z</dcterms:modified>
</cp:coreProperties>
</file>