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E58F" w14:textId="77777777" w:rsidR="00000000" w:rsidRDefault="00501BF0">
      <w:pPr>
        <w:spacing w:line="500" w:lineRule="atLeast"/>
        <w:jc w:val="center"/>
        <w:divId w:val="19597490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54F7D23" w14:textId="77777777" w:rsidR="00000000" w:rsidRDefault="00501BF0">
      <w:pPr>
        <w:spacing w:line="500" w:lineRule="atLeast"/>
        <w:jc w:val="center"/>
        <w:divId w:val="59926238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580678D" w14:textId="77777777" w:rsidR="00000000" w:rsidRDefault="00501BF0">
      <w:pPr>
        <w:spacing w:line="500" w:lineRule="atLeast"/>
        <w:jc w:val="right"/>
        <w:divId w:val="16592680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7264</w:t>
      </w:r>
      <w:r>
        <w:rPr>
          <w:rFonts w:hint="eastAsia"/>
          <w:sz w:val="30"/>
          <w:szCs w:val="30"/>
        </w:rPr>
        <w:t>号</w:t>
      </w:r>
    </w:p>
    <w:p w14:paraId="5A118322" w14:textId="77777777" w:rsidR="00000000" w:rsidRDefault="00501BF0">
      <w:pPr>
        <w:spacing w:line="500" w:lineRule="atLeast"/>
        <w:ind w:firstLine="600"/>
        <w:divId w:val="1383106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原告：陈久瑞。</w:t>
      </w:r>
    </w:p>
    <w:p w14:paraId="6CE09361" w14:textId="77777777" w:rsidR="00000000" w:rsidRDefault="00501BF0">
      <w:pPr>
        <w:spacing w:line="500" w:lineRule="atLeast"/>
        <w:ind w:firstLine="600"/>
        <w:divId w:val="13980887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被告：陈少素。</w:t>
      </w:r>
    </w:p>
    <w:p w14:paraId="7E82DCE1" w14:textId="77777777" w:rsidR="00000000" w:rsidRDefault="00501BF0">
      <w:pPr>
        <w:spacing w:line="500" w:lineRule="atLeast"/>
        <w:ind w:firstLine="600"/>
        <w:divId w:val="11649337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原告陈久瑞与被告陈少素民间借贷纠纷一案，本院于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日立案后，依法适用简易程序于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日公开开庭进行了审理。原告陈久瑞到庭参加诉讼，被告陈少素经传票传唤无正当理由拒不到庭参加诉讼。本案现已审理终结。</w:t>
      </w:r>
    </w:p>
    <w:p w14:paraId="7D60B2A0" w14:textId="77777777" w:rsidR="00000000" w:rsidRDefault="00501BF0">
      <w:pPr>
        <w:spacing w:line="500" w:lineRule="atLeast"/>
        <w:ind w:firstLine="600"/>
        <w:divId w:val="10244013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原告陈久瑞向本院提出诉讼请求：</w:t>
      </w:r>
      <w:r>
        <w:rPr>
          <w:rFonts w:hint="eastAsia"/>
          <w:sz w:val="30"/>
          <w:szCs w:val="30"/>
          <w:highlight w:val="yellow"/>
        </w:rPr>
        <w:t>1.</w:t>
      </w:r>
      <w:r>
        <w:rPr>
          <w:rFonts w:hint="eastAsia"/>
          <w:sz w:val="30"/>
          <w:szCs w:val="30"/>
          <w:highlight w:val="yellow"/>
        </w:rPr>
        <w:t>被告陈少素偿还借款</w:t>
      </w:r>
      <w:r>
        <w:rPr>
          <w:rFonts w:hint="eastAsia"/>
          <w:sz w:val="30"/>
          <w:szCs w:val="30"/>
          <w:highlight w:val="yellow"/>
        </w:rPr>
        <w:t>23000</w:t>
      </w:r>
      <w:r>
        <w:rPr>
          <w:rFonts w:hint="eastAsia"/>
          <w:sz w:val="30"/>
          <w:szCs w:val="30"/>
          <w:highlight w:val="yellow"/>
        </w:rPr>
        <w:t>元；</w:t>
      </w:r>
      <w:r>
        <w:rPr>
          <w:rFonts w:hint="eastAsia"/>
          <w:sz w:val="30"/>
          <w:szCs w:val="30"/>
          <w:highlight w:val="yellow"/>
        </w:rPr>
        <w:t>2.</w:t>
      </w:r>
      <w:r>
        <w:rPr>
          <w:rFonts w:hint="eastAsia"/>
          <w:sz w:val="30"/>
          <w:szCs w:val="30"/>
          <w:highlight w:val="yellow"/>
        </w:rPr>
        <w:t>本案诉讼费由被告承担。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日，被告陈少素因资金周转为由向原告借款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元，原告分两笔将</w:t>
      </w:r>
      <w:r>
        <w:rPr>
          <w:rFonts w:hint="eastAsia"/>
          <w:sz w:val="30"/>
          <w:szCs w:val="30"/>
          <w:highlight w:val="yellow"/>
        </w:rPr>
        <w:t>25000</w:t>
      </w:r>
      <w:r>
        <w:rPr>
          <w:rFonts w:hint="eastAsia"/>
          <w:sz w:val="30"/>
          <w:szCs w:val="30"/>
          <w:highlight w:val="yellow"/>
        </w:rPr>
        <w:t>元汇入被告账户。之后，被告偿还了</w:t>
      </w:r>
      <w:r>
        <w:rPr>
          <w:rFonts w:hint="eastAsia"/>
          <w:sz w:val="30"/>
          <w:szCs w:val="30"/>
          <w:highlight w:val="yellow"/>
        </w:rPr>
        <w:t>27000</w:t>
      </w:r>
      <w:r>
        <w:rPr>
          <w:rFonts w:hint="eastAsia"/>
          <w:sz w:val="30"/>
          <w:szCs w:val="30"/>
          <w:highlight w:val="yellow"/>
        </w:rPr>
        <w:t>元，尚欠</w:t>
      </w:r>
      <w:r>
        <w:rPr>
          <w:rFonts w:hint="eastAsia"/>
          <w:sz w:val="30"/>
          <w:szCs w:val="30"/>
          <w:highlight w:val="yellow"/>
        </w:rPr>
        <w:t>23000</w:t>
      </w:r>
      <w:r>
        <w:rPr>
          <w:rFonts w:hint="eastAsia"/>
          <w:sz w:val="30"/>
          <w:szCs w:val="30"/>
          <w:highlight w:val="yellow"/>
        </w:rPr>
        <w:t>元未还。</w:t>
      </w:r>
      <w:r>
        <w:rPr>
          <w:rFonts w:hint="eastAsia"/>
          <w:sz w:val="30"/>
          <w:szCs w:val="30"/>
        </w:rPr>
        <w:t>后经原告催讨，被告至今未还。</w:t>
      </w:r>
    </w:p>
    <w:p w14:paraId="01B18CF4" w14:textId="77777777" w:rsidR="00000000" w:rsidRDefault="00501BF0">
      <w:pPr>
        <w:spacing w:line="500" w:lineRule="atLeast"/>
        <w:ind w:firstLine="600"/>
        <w:divId w:val="3172735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被告陈少素未作答辩。</w:t>
      </w:r>
    </w:p>
    <w:p w14:paraId="1379249D" w14:textId="77777777" w:rsidR="00000000" w:rsidRDefault="00501BF0">
      <w:pPr>
        <w:spacing w:line="500" w:lineRule="atLeast"/>
        <w:ind w:firstLine="600"/>
        <w:divId w:val="18917271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围绕诉讼请求依法提交了转账凭证、短信记录、录音记录，被告陈少素未予质证，本院经审查认为，原告提供的证据真实合法，证据间能相互印证，形成证据链，可以证实被告向原告借款的事实，对其证明目的本院予以确认。</w:t>
      </w:r>
    </w:p>
    <w:p w14:paraId="297E68D1" w14:textId="77777777" w:rsidR="00000000" w:rsidRDefault="00501BF0">
      <w:pPr>
        <w:spacing w:line="500" w:lineRule="atLeast"/>
        <w:ind w:firstLine="600"/>
        <w:divId w:val="19575160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根据上述有效证据，结合当事人陈述，本院认定案件事实如下：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日，被告陈少素向原告借款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元，同</w:t>
      </w:r>
      <w:r>
        <w:rPr>
          <w:rFonts w:hint="eastAsia"/>
          <w:sz w:val="30"/>
          <w:szCs w:val="30"/>
          <w:highlight w:val="yellow"/>
        </w:rPr>
        <w:t>日，原告通过银行转账方式汇付了两笔</w:t>
      </w:r>
      <w:r>
        <w:rPr>
          <w:rFonts w:hint="eastAsia"/>
          <w:sz w:val="30"/>
          <w:szCs w:val="30"/>
          <w:highlight w:val="yellow"/>
        </w:rPr>
        <w:t>25000</w:t>
      </w:r>
      <w:r>
        <w:rPr>
          <w:rFonts w:hint="eastAsia"/>
          <w:sz w:val="30"/>
          <w:szCs w:val="30"/>
          <w:highlight w:val="yellow"/>
        </w:rPr>
        <w:t>元到被告账户。此后，被告支付了</w:t>
      </w:r>
      <w:r>
        <w:rPr>
          <w:rFonts w:hint="eastAsia"/>
          <w:sz w:val="30"/>
          <w:szCs w:val="30"/>
          <w:highlight w:val="yellow"/>
        </w:rPr>
        <w:t>27000</w:t>
      </w:r>
      <w:r>
        <w:rPr>
          <w:rFonts w:hint="eastAsia"/>
          <w:sz w:val="30"/>
          <w:szCs w:val="30"/>
          <w:highlight w:val="yellow"/>
        </w:rPr>
        <w:t>元，尚欠</w:t>
      </w:r>
      <w:r>
        <w:rPr>
          <w:rFonts w:hint="eastAsia"/>
          <w:sz w:val="30"/>
          <w:szCs w:val="30"/>
          <w:highlight w:val="yellow"/>
        </w:rPr>
        <w:t>23000</w:t>
      </w:r>
      <w:r>
        <w:rPr>
          <w:rFonts w:hint="eastAsia"/>
          <w:sz w:val="30"/>
          <w:szCs w:val="30"/>
          <w:highlight w:val="yellow"/>
        </w:rPr>
        <w:t>元至今未还。</w:t>
      </w:r>
    </w:p>
    <w:p w14:paraId="7187D2DE" w14:textId="77777777" w:rsidR="00000000" w:rsidRDefault="00501BF0">
      <w:pPr>
        <w:spacing w:line="500" w:lineRule="atLeast"/>
        <w:ind w:firstLine="600"/>
        <w:divId w:val="18890295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本院认为，合法的债务应当偿还。虽然本案中被告未向原告出具借据，但结合借贷金额的交付以及当事人陈述、短信记录、录音记录等证据，能够证明被告向原告借款的事实。现被</w:t>
      </w:r>
      <w:r>
        <w:rPr>
          <w:rFonts w:hint="eastAsia"/>
          <w:sz w:val="30"/>
          <w:szCs w:val="30"/>
        </w:rPr>
        <w:lastRenderedPageBreak/>
        <w:t>告尚欠原告借款</w:t>
      </w:r>
      <w:r>
        <w:rPr>
          <w:rFonts w:hint="eastAsia"/>
          <w:sz w:val="30"/>
          <w:szCs w:val="30"/>
        </w:rPr>
        <w:t>23000</w:t>
      </w:r>
      <w:r>
        <w:rPr>
          <w:rFonts w:hint="eastAsia"/>
          <w:sz w:val="30"/>
          <w:szCs w:val="30"/>
        </w:rPr>
        <w:t>元，至今未还，已构成违约，应承担相应的民事责任。故原告要求被告陈少素偿还借款</w:t>
      </w:r>
      <w:r>
        <w:rPr>
          <w:rFonts w:hint="eastAsia"/>
          <w:sz w:val="30"/>
          <w:szCs w:val="30"/>
        </w:rPr>
        <w:t>23000</w:t>
      </w:r>
      <w:r>
        <w:rPr>
          <w:rFonts w:hint="eastAsia"/>
          <w:sz w:val="30"/>
          <w:szCs w:val="30"/>
        </w:rPr>
        <w:t>元，于法有据，本院予以支持。被告陈少素经本院传票传唤无正当理由拒不到庭，依法按缺席处理。</w:t>
      </w:r>
    </w:p>
    <w:p w14:paraId="02B190A7" w14:textId="77777777" w:rsidR="00000000" w:rsidRDefault="00501BF0">
      <w:pPr>
        <w:spacing w:line="500" w:lineRule="atLeast"/>
        <w:ind w:firstLine="600"/>
        <w:divId w:val="9655058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综上，依照《中华人民共和国合同法》第一</w:t>
      </w:r>
      <w:r>
        <w:rPr>
          <w:rFonts w:hint="eastAsia"/>
          <w:sz w:val="30"/>
          <w:szCs w:val="30"/>
        </w:rPr>
        <w:t>百九十六条、第二百零六条、《中华人民共和国民事诉讼法》第一百四十四条之规定，判决如下：</w:t>
      </w:r>
    </w:p>
    <w:p w14:paraId="71070FD6" w14:textId="77777777" w:rsidR="00000000" w:rsidRDefault="00501BF0">
      <w:pPr>
        <w:spacing w:line="500" w:lineRule="atLeast"/>
        <w:ind w:firstLine="600"/>
        <w:divId w:val="13071974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被告陈少素于本判决生效之日起十五日内偿还原告陈久瑞借款</w:t>
      </w:r>
      <w:r>
        <w:rPr>
          <w:rFonts w:hint="eastAsia"/>
          <w:sz w:val="30"/>
          <w:szCs w:val="30"/>
          <w:highlight w:val="yellow"/>
        </w:rPr>
        <w:t>23000</w:t>
      </w:r>
      <w:r>
        <w:rPr>
          <w:rFonts w:hint="eastAsia"/>
          <w:sz w:val="30"/>
          <w:szCs w:val="30"/>
          <w:highlight w:val="yellow"/>
        </w:rPr>
        <w:t>元。</w:t>
      </w:r>
    </w:p>
    <w:p w14:paraId="36F7754A" w14:textId="77777777" w:rsidR="00000000" w:rsidRDefault="00501BF0">
      <w:pPr>
        <w:spacing w:line="500" w:lineRule="atLeast"/>
        <w:ind w:firstLine="600"/>
        <w:divId w:val="1217476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4E5B5BB1" w14:textId="77777777" w:rsidR="00000000" w:rsidRDefault="00501BF0">
      <w:pPr>
        <w:spacing w:line="500" w:lineRule="atLeast"/>
        <w:ind w:firstLine="600"/>
        <w:divId w:val="6645504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375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187.50</w:t>
      </w:r>
      <w:r>
        <w:rPr>
          <w:rFonts w:hint="eastAsia"/>
          <w:sz w:val="30"/>
          <w:szCs w:val="30"/>
        </w:rPr>
        <w:t>元，由陈少素负担。</w:t>
      </w:r>
    </w:p>
    <w:p w14:paraId="21D97DE7" w14:textId="77777777" w:rsidR="00000000" w:rsidRDefault="00501BF0">
      <w:pPr>
        <w:spacing w:line="500" w:lineRule="atLeast"/>
        <w:ind w:firstLine="600"/>
        <w:divId w:val="15027009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如不服本判决，可在判决书送达之日起十五日内，向本院递交上诉状，并按对方当事人的人数提交副本，上诉于浙江省温州市中级人民法院。</w:t>
      </w:r>
    </w:p>
    <w:p w14:paraId="2FBFD046" w14:textId="77777777" w:rsidR="00000000" w:rsidRDefault="00501BF0">
      <w:pPr>
        <w:spacing w:line="500" w:lineRule="atLeast"/>
        <w:jc w:val="right"/>
        <w:divId w:val="1535749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包崇鸽</w:t>
      </w:r>
    </w:p>
    <w:p w14:paraId="6CA5E099" w14:textId="77777777" w:rsidR="00000000" w:rsidRDefault="00501BF0">
      <w:pPr>
        <w:spacing w:line="500" w:lineRule="atLeast"/>
        <w:jc w:val="right"/>
        <w:divId w:val="21144702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</w:t>
      </w:r>
      <w:r>
        <w:rPr>
          <w:rFonts w:hint="eastAsia"/>
          <w:sz w:val="30"/>
          <w:szCs w:val="30"/>
        </w:rPr>
        <w:t>二月一日</w:t>
      </w:r>
    </w:p>
    <w:p w14:paraId="32A63F40" w14:textId="77777777" w:rsidR="00000000" w:rsidRDefault="00501BF0">
      <w:pPr>
        <w:spacing w:line="500" w:lineRule="atLeast"/>
        <w:jc w:val="right"/>
        <w:divId w:val="21232621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　应培雷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B79A" w14:textId="77777777" w:rsidR="00501BF0" w:rsidRDefault="00501BF0" w:rsidP="00501BF0">
      <w:r>
        <w:separator/>
      </w:r>
    </w:p>
  </w:endnote>
  <w:endnote w:type="continuationSeparator" w:id="0">
    <w:p w14:paraId="02494AF8" w14:textId="77777777" w:rsidR="00501BF0" w:rsidRDefault="00501BF0" w:rsidP="0050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42DB" w14:textId="77777777" w:rsidR="00501BF0" w:rsidRDefault="00501BF0" w:rsidP="00501BF0">
      <w:r>
        <w:separator/>
      </w:r>
    </w:p>
  </w:footnote>
  <w:footnote w:type="continuationSeparator" w:id="0">
    <w:p w14:paraId="374E6B15" w14:textId="77777777" w:rsidR="00501BF0" w:rsidRDefault="00501BF0" w:rsidP="00501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0"/>
    <w:rsid w:val="005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D1E28"/>
  <w15:chartTrackingRefBased/>
  <w15:docId w15:val="{5CFDED27-00D8-4348-81C3-AF39B8BA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0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BF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B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B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6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5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5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3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4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8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3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7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4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7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9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0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5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1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0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2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14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勇智</dc:creator>
  <cp:keywords/>
  <dc:description/>
  <cp:lastModifiedBy>蒋 沛文</cp:lastModifiedBy>
  <cp:revision>2</cp:revision>
  <dcterms:created xsi:type="dcterms:W3CDTF">2024-05-11T15:40:00Z</dcterms:created>
  <dcterms:modified xsi:type="dcterms:W3CDTF">2024-05-11T15:40:00Z</dcterms:modified>
</cp:coreProperties>
</file>