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F9FA" w14:textId="77777777" w:rsidR="00000000" w:rsidRDefault="00564269">
      <w:pPr>
        <w:spacing w:line="500" w:lineRule="atLeast"/>
        <w:jc w:val="center"/>
        <w:divId w:val="1835299965"/>
        <w:rPr>
          <w:rFonts w:ascii="黑体" w:eastAsia="黑体" w:hAnsi="黑体"/>
          <w:sz w:val="36"/>
          <w:szCs w:val="36"/>
        </w:rPr>
      </w:pPr>
      <w:r>
        <w:rPr>
          <w:rFonts w:ascii="黑体" w:eastAsia="黑体" w:hAnsi="黑体" w:hint="eastAsia"/>
          <w:sz w:val="36"/>
          <w:szCs w:val="36"/>
        </w:rPr>
        <w:t>安徽省合肥市包河区人民法院</w:t>
      </w:r>
    </w:p>
    <w:p w14:paraId="7DC49C25" w14:textId="77777777" w:rsidR="00000000" w:rsidRDefault="00564269">
      <w:pPr>
        <w:spacing w:line="500" w:lineRule="atLeast"/>
        <w:jc w:val="center"/>
        <w:divId w:val="19998437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AA73DB6" w14:textId="77777777" w:rsidR="00000000" w:rsidRDefault="00564269">
      <w:pPr>
        <w:spacing w:line="500" w:lineRule="atLeast"/>
        <w:jc w:val="right"/>
        <w:divId w:val="609708433"/>
        <w:rPr>
          <w:rFonts w:hint="eastAsia"/>
          <w:sz w:val="30"/>
          <w:szCs w:val="30"/>
        </w:rPr>
      </w:pPr>
      <w:r>
        <w:rPr>
          <w:rFonts w:hint="eastAsia"/>
          <w:sz w:val="30"/>
          <w:szCs w:val="30"/>
        </w:rPr>
        <w:t>（</w:t>
      </w:r>
      <w:r>
        <w:rPr>
          <w:rFonts w:hint="eastAsia"/>
          <w:sz w:val="30"/>
          <w:szCs w:val="30"/>
        </w:rPr>
        <w:t>2015</w:t>
      </w:r>
      <w:r>
        <w:rPr>
          <w:rFonts w:hint="eastAsia"/>
          <w:sz w:val="30"/>
          <w:szCs w:val="30"/>
        </w:rPr>
        <w:t>）包民一初字第</w:t>
      </w:r>
      <w:r>
        <w:rPr>
          <w:rFonts w:hint="eastAsia"/>
          <w:sz w:val="30"/>
          <w:szCs w:val="30"/>
        </w:rPr>
        <w:t>00534</w:t>
      </w:r>
      <w:r>
        <w:rPr>
          <w:rFonts w:hint="eastAsia"/>
          <w:sz w:val="30"/>
          <w:szCs w:val="30"/>
        </w:rPr>
        <w:t>号</w:t>
      </w:r>
    </w:p>
    <w:p w14:paraId="7CF75C22" w14:textId="77777777" w:rsidR="00000000" w:rsidRDefault="00564269">
      <w:pPr>
        <w:spacing w:line="500" w:lineRule="atLeast"/>
        <w:ind w:firstLine="600"/>
        <w:divId w:val="1989744142"/>
        <w:rPr>
          <w:rFonts w:hint="eastAsia"/>
          <w:sz w:val="30"/>
          <w:szCs w:val="30"/>
        </w:rPr>
      </w:pPr>
      <w:r>
        <w:rPr>
          <w:rFonts w:hint="eastAsia"/>
          <w:sz w:val="30"/>
          <w:szCs w:val="30"/>
        </w:rPr>
        <w:t>原告：吴潇，男，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日出生，汉族，住安徽省合肥市庐阳区。</w:t>
      </w:r>
    </w:p>
    <w:p w14:paraId="38968FA5" w14:textId="77777777" w:rsidR="00000000" w:rsidRDefault="00564269">
      <w:pPr>
        <w:spacing w:line="500" w:lineRule="atLeast"/>
        <w:ind w:firstLine="600"/>
        <w:divId w:val="587814120"/>
        <w:rPr>
          <w:rFonts w:hint="eastAsia"/>
          <w:sz w:val="30"/>
          <w:szCs w:val="30"/>
        </w:rPr>
      </w:pPr>
      <w:r>
        <w:rPr>
          <w:rFonts w:hint="eastAsia"/>
          <w:sz w:val="30"/>
          <w:szCs w:val="30"/>
        </w:rPr>
        <w:t>被告：杨海泉，男，</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日出生，汉族，住安徽省合肥市包河区。</w:t>
      </w:r>
    </w:p>
    <w:p w14:paraId="03117A32" w14:textId="77777777" w:rsidR="00000000" w:rsidRDefault="00564269">
      <w:pPr>
        <w:spacing w:line="500" w:lineRule="atLeast"/>
        <w:ind w:firstLine="600"/>
        <w:divId w:val="1627732538"/>
        <w:rPr>
          <w:rFonts w:hint="eastAsia"/>
          <w:sz w:val="30"/>
          <w:szCs w:val="30"/>
        </w:rPr>
      </w:pPr>
      <w:r>
        <w:rPr>
          <w:rFonts w:hint="eastAsia"/>
          <w:sz w:val="30"/>
          <w:szCs w:val="30"/>
        </w:rPr>
        <w:t>原告吴潇诉被告杨海泉民间借贷纠纷一案，本院于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日受理后，依法由代理审判员干思尧适用简易程序于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日公开开庭进行了审理。原告吴潇到庭参加诉讼，被告杨海泉经本院传票传唤无正当理由未到庭参加诉讼。本案现已审理终结。</w:t>
      </w:r>
    </w:p>
    <w:p w14:paraId="50898E0E" w14:textId="77777777" w:rsidR="00000000" w:rsidRDefault="00564269">
      <w:pPr>
        <w:spacing w:line="500" w:lineRule="atLeast"/>
        <w:ind w:firstLine="600"/>
        <w:divId w:val="1647395960"/>
        <w:rPr>
          <w:rFonts w:hint="eastAsia"/>
          <w:sz w:val="30"/>
          <w:szCs w:val="30"/>
        </w:rPr>
      </w:pPr>
      <w:r>
        <w:rPr>
          <w:rFonts w:hint="eastAsia"/>
          <w:sz w:val="30"/>
          <w:szCs w:val="30"/>
        </w:rPr>
        <w:t>原告吴潇诉称：</w:t>
      </w:r>
      <w:r>
        <w:rPr>
          <w:rFonts w:hint="eastAsia"/>
          <w:sz w:val="30"/>
          <w:szCs w:val="30"/>
        </w:rPr>
        <w:t>2011</w:t>
      </w:r>
      <w:r>
        <w:rPr>
          <w:rFonts w:hint="eastAsia"/>
          <w:sz w:val="30"/>
          <w:szCs w:val="30"/>
        </w:rPr>
        <w:t>年，</w:t>
      </w:r>
      <w:r>
        <w:rPr>
          <w:rFonts w:hint="eastAsia"/>
          <w:sz w:val="30"/>
          <w:szCs w:val="30"/>
          <w:highlight w:val="yellow"/>
        </w:rPr>
        <w:t>原、被告经朋友介绍认识</w:t>
      </w:r>
      <w:r>
        <w:rPr>
          <w:rFonts w:hint="eastAsia"/>
          <w:sz w:val="30"/>
          <w:szCs w:val="30"/>
        </w:rPr>
        <w:t>。被告在合肥市南七大市场有店面向外出租并从事其他店面转租业务，后被告在经营中</w:t>
      </w:r>
      <w:r>
        <w:rPr>
          <w:rFonts w:hint="eastAsia"/>
          <w:sz w:val="30"/>
          <w:szCs w:val="30"/>
          <w:highlight w:val="yellow"/>
        </w:rPr>
        <w:t>资金周转困难</w:t>
      </w:r>
      <w:r>
        <w:rPr>
          <w:rFonts w:hint="eastAsia"/>
          <w:sz w:val="30"/>
          <w:szCs w:val="30"/>
        </w:rPr>
        <w:t>向原告借款。</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10</w:t>
      </w:r>
      <w:r>
        <w:rPr>
          <w:rFonts w:hint="eastAsia"/>
          <w:sz w:val="30"/>
          <w:szCs w:val="30"/>
          <w:highlight w:val="yellow"/>
        </w:rPr>
        <w:t>月至</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，被告</w:t>
      </w:r>
      <w:r>
        <w:rPr>
          <w:rFonts w:hint="eastAsia"/>
          <w:sz w:val="30"/>
          <w:szCs w:val="30"/>
          <w:highlight w:val="yellow"/>
        </w:rPr>
        <w:t>分五次向原告借款合计</w:t>
      </w:r>
      <w:r>
        <w:rPr>
          <w:rFonts w:hint="eastAsia"/>
          <w:sz w:val="30"/>
          <w:szCs w:val="30"/>
          <w:highlight w:val="yellow"/>
        </w:rPr>
        <w:t>304000</w:t>
      </w:r>
      <w:r>
        <w:rPr>
          <w:rFonts w:hint="eastAsia"/>
          <w:sz w:val="30"/>
          <w:szCs w:val="30"/>
          <w:highlight w:val="yellow"/>
        </w:rPr>
        <w:t>元，每次借款均向原告出具借条</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日，被告向原告出具了一张总借条并抽回原来的数张借条</w:t>
      </w:r>
      <w:r>
        <w:rPr>
          <w:rFonts w:hint="eastAsia"/>
          <w:sz w:val="30"/>
          <w:szCs w:val="30"/>
        </w:rPr>
        <w:t>，上述五笔借款，被告均</w:t>
      </w:r>
      <w:r>
        <w:rPr>
          <w:rFonts w:hint="eastAsia"/>
          <w:sz w:val="30"/>
          <w:szCs w:val="30"/>
          <w:highlight w:val="yellow"/>
        </w:rPr>
        <w:t>口头承诺</w:t>
      </w:r>
      <w:r>
        <w:rPr>
          <w:rFonts w:hint="eastAsia"/>
          <w:sz w:val="30"/>
          <w:szCs w:val="30"/>
        </w:rPr>
        <w:t>给予原告月利率</w:t>
      </w:r>
      <w:r>
        <w:rPr>
          <w:rFonts w:hint="eastAsia"/>
          <w:sz w:val="30"/>
          <w:szCs w:val="30"/>
          <w:highlight w:val="yellow"/>
        </w:rPr>
        <w:t>1%</w:t>
      </w:r>
      <w:r>
        <w:rPr>
          <w:rFonts w:hint="eastAsia"/>
          <w:sz w:val="30"/>
          <w:szCs w:val="30"/>
          <w:highlight w:val="yellow"/>
        </w:rPr>
        <w:t>或</w:t>
      </w:r>
      <w:r>
        <w:rPr>
          <w:rFonts w:hint="eastAsia"/>
          <w:sz w:val="30"/>
          <w:szCs w:val="30"/>
          <w:highlight w:val="yellow"/>
        </w:rPr>
        <w:t>1.5%</w:t>
      </w:r>
      <w:r>
        <w:rPr>
          <w:rFonts w:hint="eastAsia"/>
          <w:sz w:val="30"/>
          <w:szCs w:val="30"/>
          <w:highlight w:val="yellow"/>
        </w:rPr>
        <w:t>不等</w:t>
      </w:r>
      <w:r>
        <w:rPr>
          <w:rFonts w:hint="eastAsia"/>
          <w:sz w:val="30"/>
          <w:szCs w:val="30"/>
        </w:rPr>
        <w:t>，但被告未能</w:t>
      </w:r>
      <w:r>
        <w:rPr>
          <w:rFonts w:hint="eastAsia"/>
          <w:sz w:val="30"/>
          <w:szCs w:val="30"/>
        </w:rPr>
        <w:t>及时足额支付利息。</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日，被告向原告</w:t>
      </w:r>
      <w:r>
        <w:rPr>
          <w:rFonts w:hint="eastAsia"/>
          <w:sz w:val="30"/>
          <w:szCs w:val="30"/>
          <w:highlight w:val="yellow"/>
        </w:rPr>
        <w:t>再次借款</w:t>
      </w:r>
      <w:r>
        <w:rPr>
          <w:rFonts w:hint="eastAsia"/>
          <w:sz w:val="30"/>
          <w:szCs w:val="30"/>
          <w:highlight w:val="yellow"/>
        </w:rPr>
        <w:t>10</w:t>
      </w:r>
      <w:r>
        <w:rPr>
          <w:rFonts w:hint="eastAsia"/>
          <w:sz w:val="30"/>
          <w:szCs w:val="30"/>
          <w:highlight w:val="yellow"/>
        </w:rPr>
        <w:t>万元</w:t>
      </w:r>
      <w:r>
        <w:rPr>
          <w:rFonts w:hint="eastAsia"/>
          <w:sz w:val="30"/>
          <w:szCs w:val="30"/>
        </w:rPr>
        <w:t>，被告提出向原告出具一张总借条并抽回</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日的借条，但因原告未将原借条带在身边就未让被告出具总借条，且原告认为被告此事所欠借款数额较大，影响资金安全，双方应当对借贷合同予以完善。</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，双方</w:t>
      </w:r>
      <w:r>
        <w:rPr>
          <w:rFonts w:hint="eastAsia"/>
          <w:sz w:val="30"/>
          <w:szCs w:val="30"/>
          <w:highlight w:val="yellow"/>
        </w:rPr>
        <w:t>签订了一份《借款协议》</w:t>
      </w:r>
      <w:r>
        <w:rPr>
          <w:rFonts w:hint="eastAsia"/>
          <w:sz w:val="30"/>
          <w:szCs w:val="30"/>
        </w:rPr>
        <w:t>，明确被告在借款协议签订前多次向原告借款</w:t>
      </w:r>
      <w:r>
        <w:rPr>
          <w:rFonts w:hint="eastAsia"/>
          <w:sz w:val="30"/>
          <w:szCs w:val="30"/>
          <w:highlight w:val="yellow"/>
        </w:rPr>
        <w:t>共计</w:t>
      </w:r>
      <w:r>
        <w:rPr>
          <w:rFonts w:hint="eastAsia"/>
          <w:sz w:val="30"/>
          <w:szCs w:val="30"/>
          <w:highlight w:val="yellow"/>
        </w:rPr>
        <w:t>400000</w:t>
      </w:r>
      <w:r>
        <w:rPr>
          <w:rFonts w:hint="eastAsia"/>
          <w:sz w:val="30"/>
          <w:szCs w:val="30"/>
          <w:highlight w:val="yellow"/>
        </w:rPr>
        <w:t>元（实际应为</w:t>
      </w:r>
      <w:r>
        <w:rPr>
          <w:rFonts w:hint="eastAsia"/>
          <w:sz w:val="30"/>
          <w:szCs w:val="30"/>
          <w:highlight w:val="yellow"/>
        </w:rPr>
        <w:t>404000</w:t>
      </w:r>
      <w:r>
        <w:rPr>
          <w:rFonts w:hint="eastAsia"/>
          <w:sz w:val="30"/>
          <w:szCs w:val="30"/>
          <w:highlight w:val="yellow"/>
        </w:rPr>
        <w:t>元，但被告要求原告免除</w:t>
      </w:r>
      <w:r>
        <w:rPr>
          <w:rFonts w:hint="eastAsia"/>
          <w:sz w:val="30"/>
          <w:szCs w:val="30"/>
          <w:highlight w:val="yellow"/>
        </w:rPr>
        <w:t>4000</w:t>
      </w:r>
      <w:r>
        <w:rPr>
          <w:rFonts w:hint="eastAsia"/>
          <w:sz w:val="30"/>
          <w:szCs w:val="30"/>
          <w:highlight w:val="yellow"/>
        </w:rPr>
        <w:t>元以凑成整数，原告同意）</w:t>
      </w:r>
      <w:r>
        <w:rPr>
          <w:rFonts w:hint="eastAsia"/>
          <w:sz w:val="30"/>
          <w:szCs w:val="30"/>
        </w:rPr>
        <w:t>，并约定被告</w:t>
      </w:r>
      <w:r>
        <w:rPr>
          <w:rFonts w:hint="eastAsia"/>
          <w:sz w:val="30"/>
          <w:szCs w:val="30"/>
          <w:highlight w:val="yellow"/>
        </w:rPr>
        <w:t>按</w:t>
      </w:r>
      <w:r>
        <w:rPr>
          <w:rFonts w:hint="eastAsia"/>
          <w:sz w:val="30"/>
          <w:szCs w:val="30"/>
          <w:highlight w:val="yellow"/>
        </w:rPr>
        <w:t>5000</w:t>
      </w:r>
      <w:r>
        <w:rPr>
          <w:rFonts w:hint="eastAsia"/>
          <w:sz w:val="30"/>
          <w:szCs w:val="30"/>
          <w:highlight w:val="yellow"/>
        </w:rPr>
        <w:lastRenderedPageBreak/>
        <w:t>元／月</w:t>
      </w:r>
      <w:r>
        <w:rPr>
          <w:rFonts w:hint="eastAsia"/>
          <w:sz w:val="30"/>
          <w:szCs w:val="30"/>
        </w:rPr>
        <w:t>向原告付利息，利息按月支付，若被告连续两个月未</w:t>
      </w:r>
      <w:r>
        <w:rPr>
          <w:rFonts w:hint="eastAsia"/>
          <w:sz w:val="30"/>
          <w:szCs w:val="30"/>
        </w:rPr>
        <w:t>按约定向原告支付借款利息，则原告有权立即终止《借款协议》，被告所借款项视为全部到期，被告须一次性归还原告全部借款及利息，</w:t>
      </w:r>
      <w:r>
        <w:rPr>
          <w:rFonts w:hint="eastAsia"/>
          <w:sz w:val="30"/>
          <w:szCs w:val="30"/>
          <w:highlight w:val="yellow"/>
        </w:rPr>
        <w:t>并按每天</w:t>
      </w:r>
      <w:r>
        <w:rPr>
          <w:rFonts w:hint="eastAsia"/>
          <w:sz w:val="30"/>
          <w:szCs w:val="30"/>
          <w:highlight w:val="yellow"/>
        </w:rPr>
        <w:t>300</w:t>
      </w:r>
      <w:r>
        <w:rPr>
          <w:rFonts w:hint="eastAsia"/>
          <w:sz w:val="30"/>
          <w:szCs w:val="30"/>
          <w:highlight w:val="yellow"/>
        </w:rPr>
        <w:t>元向原告支付违约金</w:t>
      </w:r>
      <w:r>
        <w:rPr>
          <w:rFonts w:hint="eastAsia"/>
          <w:sz w:val="30"/>
          <w:szCs w:val="30"/>
        </w:rPr>
        <w:t>。《借款协议》签订后，被告每月通过银行转账方式向原告支付借款利息，但</w:t>
      </w:r>
      <w:r>
        <w:rPr>
          <w:rFonts w:hint="eastAsia"/>
          <w:sz w:val="30"/>
          <w:szCs w:val="30"/>
          <w:highlight w:val="yellow"/>
        </w:rPr>
        <w:t>被告在</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日向原告支付最后一笔借款利息</w:t>
      </w:r>
      <w:r>
        <w:rPr>
          <w:rFonts w:hint="eastAsia"/>
          <w:sz w:val="30"/>
          <w:szCs w:val="30"/>
          <w:highlight w:val="yellow"/>
        </w:rPr>
        <w:t>5000</w:t>
      </w:r>
      <w:r>
        <w:rPr>
          <w:rFonts w:hint="eastAsia"/>
          <w:sz w:val="30"/>
          <w:szCs w:val="30"/>
          <w:highlight w:val="yellow"/>
        </w:rPr>
        <w:t>元后，至今未再支付原告任何款项</w:t>
      </w:r>
      <w:r>
        <w:rPr>
          <w:rFonts w:hint="eastAsia"/>
          <w:sz w:val="30"/>
          <w:szCs w:val="30"/>
        </w:rPr>
        <w:t>，原告经多次催促被告偿还本金并支付利息，但被告却以各种理由予以推托。原告为维护自身合法利益，特提起诉讼，请求：一、</w:t>
      </w:r>
      <w:r>
        <w:rPr>
          <w:rFonts w:hint="eastAsia"/>
          <w:sz w:val="30"/>
          <w:szCs w:val="30"/>
          <w:highlight w:val="yellow"/>
        </w:rPr>
        <w:t>判令被告立即支付原告借款本金</w:t>
      </w:r>
      <w:r>
        <w:rPr>
          <w:rFonts w:hint="eastAsia"/>
          <w:sz w:val="30"/>
          <w:szCs w:val="30"/>
          <w:highlight w:val="yellow"/>
        </w:rPr>
        <w:t>400000</w:t>
      </w:r>
      <w:r>
        <w:rPr>
          <w:rFonts w:hint="eastAsia"/>
          <w:sz w:val="30"/>
          <w:szCs w:val="30"/>
          <w:highlight w:val="yellow"/>
        </w:rPr>
        <w:t>元</w:t>
      </w:r>
      <w:r>
        <w:rPr>
          <w:rFonts w:hint="eastAsia"/>
          <w:sz w:val="30"/>
          <w:szCs w:val="30"/>
        </w:rPr>
        <w:t>；二、判令被告</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日起按每月</w:t>
      </w:r>
      <w:r>
        <w:rPr>
          <w:rFonts w:hint="eastAsia"/>
          <w:sz w:val="30"/>
          <w:szCs w:val="30"/>
          <w:highlight w:val="yellow"/>
        </w:rPr>
        <w:t>5</w:t>
      </w:r>
      <w:r>
        <w:rPr>
          <w:rFonts w:hint="eastAsia"/>
          <w:sz w:val="30"/>
          <w:szCs w:val="30"/>
          <w:highlight w:val="yellow"/>
        </w:rPr>
        <w:t>000</w:t>
      </w:r>
      <w:r>
        <w:rPr>
          <w:rFonts w:hint="eastAsia"/>
          <w:sz w:val="30"/>
          <w:szCs w:val="30"/>
          <w:highlight w:val="yellow"/>
        </w:rPr>
        <w:t>元向原告支付利息，款清息止</w:t>
      </w:r>
      <w:r>
        <w:rPr>
          <w:rFonts w:hint="eastAsia"/>
          <w:sz w:val="30"/>
          <w:szCs w:val="30"/>
        </w:rPr>
        <w:t>；三、</w:t>
      </w:r>
      <w:r>
        <w:rPr>
          <w:rFonts w:hint="eastAsia"/>
          <w:sz w:val="30"/>
          <w:szCs w:val="30"/>
          <w:highlight w:val="yellow"/>
        </w:rPr>
        <w:t>判令被告支付原告逾期还款违约金</w:t>
      </w:r>
      <w:r>
        <w:rPr>
          <w:rFonts w:hint="eastAsia"/>
          <w:sz w:val="30"/>
          <w:szCs w:val="30"/>
          <w:highlight w:val="yellow"/>
        </w:rPr>
        <w:t>36000</w:t>
      </w:r>
      <w:r>
        <w:rPr>
          <w:rFonts w:hint="eastAsia"/>
          <w:sz w:val="30"/>
          <w:szCs w:val="30"/>
          <w:highlight w:val="yellow"/>
        </w:rPr>
        <w:t>元</w:t>
      </w:r>
      <w:r>
        <w:rPr>
          <w:rFonts w:hint="eastAsia"/>
          <w:sz w:val="30"/>
          <w:szCs w:val="30"/>
        </w:rPr>
        <w:t>；四、</w:t>
      </w:r>
      <w:r>
        <w:rPr>
          <w:rFonts w:hint="eastAsia"/>
          <w:sz w:val="30"/>
          <w:szCs w:val="30"/>
          <w:highlight w:val="yellow"/>
        </w:rPr>
        <w:t>本案全部诉讼费用由被告承担</w:t>
      </w:r>
      <w:r>
        <w:rPr>
          <w:rFonts w:hint="eastAsia"/>
          <w:sz w:val="30"/>
          <w:szCs w:val="30"/>
        </w:rPr>
        <w:t>。</w:t>
      </w:r>
    </w:p>
    <w:p w14:paraId="481B8A47" w14:textId="77777777" w:rsidR="00000000" w:rsidRDefault="00564269">
      <w:pPr>
        <w:spacing w:line="500" w:lineRule="atLeast"/>
        <w:ind w:firstLine="600"/>
        <w:divId w:val="1009989714"/>
        <w:rPr>
          <w:rFonts w:hint="eastAsia"/>
          <w:sz w:val="30"/>
          <w:szCs w:val="30"/>
        </w:rPr>
      </w:pPr>
      <w:r>
        <w:rPr>
          <w:rFonts w:hint="eastAsia"/>
          <w:sz w:val="30"/>
          <w:szCs w:val="30"/>
        </w:rPr>
        <w:t>被告杨海泉未答辩，亦未提交证据。</w:t>
      </w:r>
    </w:p>
    <w:p w14:paraId="63949271" w14:textId="77777777" w:rsidR="00000000" w:rsidRDefault="00564269">
      <w:pPr>
        <w:spacing w:line="500" w:lineRule="atLeast"/>
        <w:ind w:firstLine="600"/>
        <w:divId w:val="1072509942"/>
        <w:rPr>
          <w:rFonts w:hint="eastAsia"/>
          <w:sz w:val="30"/>
          <w:szCs w:val="30"/>
        </w:rPr>
      </w:pPr>
      <w:r>
        <w:rPr>
          <w:rFonts w:hint="eastAsia"/>
          <w:sz w:val="30"/>
          <w:szCs w:val="30"/>
        </w:rPr>
        <w:t>经审理查明：</w:t>
      </w:r>
      <w:r>
        <w:rPr>
          <w:rFonts w:hint="eastAsia"/>
          <w:sz w:val="30"/>
          <w:szCs w:val="30"/>
        </w:rPr>
        <w:t>2011</w:t>
      </w:r>
      <w:r>
        <w:rPr>
          <w:rFonts w:hint="eastAsia"/>
          <w:sz w:val="30"/>
          <w:szCs w:val="30"/>
        </w:rPr>
        <w:t>年，原、被告经朋友介绍认识。后因被告做生意资金不足，</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10</w:t>
      </w:r>
      <w:r>
        <w:rPr>
          <w:rFonts w:hint="eastAsia"/>
          <w:sz w:val="30"/>
          <w:szCs w:val="30"/>
          <w:highlight w:val="yellow"/>
        </w:rPr>
        <w:t>月至</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，被告多次向原告借款，</w:t>
      </w:r>
      <w:r>
        <w:rPr>
          <w:rFonts w:hint="eastAsia"/>
          <w:sz w:val="30"/>
          <w:szCs w:val="30"/>
          <w:highlight w:val="yellow"/>
        </w:rPr>
        <w:t>合计</w:t>
      </w:r>
      <w:r>
        <w:rPr>
          <w:rFonts w:hint="eastAsia"/>
          <w:sz w:val="30"/>
          <w:szCs w:val="30"/>
          <w:highlight w:val="yellow"/>
        </w:rPr>
        <w:t>304000</w:t>
      </w:r>
      <w:r>
        <w:rPr>
          <w:rFonts w:hint="eastAsia"/>
          <w:sz w:val="30"/>
          <w:szCs w:val="30"/>
          <w:highlight w:val="yellow"/>
        </w:rPr>
        <w:t>元</w:t>
      </w:r>
      <w:r>
        <w:rPr>
          <w:rFonts w:hint="eastAsia"/>
          <w:sz w:val="30"/>
          <w:szCs w:val="30"/>
        </w:rPr>
        <w:t>。被告每次借款均向原告出具借条，原告每次均向被告交付现金。</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，被告向原告</w:t>
      </w:r>
      <w:r>
        <w:rPr>
          <w:rFonts w:hint="eastAsia"/>
          <w:sz w:val="30"/>
          <w:szCs w:val="30"/>
          <w:highlight w:val="yellow"/>
        </w:rPr>
        <w:t>出具了一张</w:t>
      </w:r>
      <w:r>
        <w:rPr>
          <w:rFonts w:hint="eastAsia"/>
          <w:sz w:val="30"/>
          <w:szCs w:val="30"/>
          <w:highlight w:val="yellow"/>
        </w:rPr>
        <w:t>304000</w:t>
      </w:r>
      <w:r>
        <w:rPr>
          <w:rFonts w:hint="eastAsia"/>
          <w:sz w:val="30"/>
          <w:szCs w:val="30"/>
          <w:highlight w:val="yellow"/>
        </w:rPr>
        <w:t>元的借条</w:t>
      </w:r>
      <w:r>
        <w:rPr>
          <w:rFonts w:hint="eastAsia"/>
          <w:sz w:val="30"/>
          <w:szCs w:val="30"/>
        </w:rPr>
        <w:t>并抽回原来的数张借条，</w:t>
      </w:r>
      <w:r>
        <w:rPr>
          <w:rFonts w:hint="eastAsia"/>
          <w:sz w:val="30"/>
          <w:szCs w:val="30"/>
          <w:highlight w:val="yellow"/>
        </w:rPr>
        <w:t>该借条中注明月息</w:t>
      </w:r>
      <w:r>
        <w:rPr>
          <w:rFonts w:hint="eastAsia"/>
          <w:sz w:val="30"/>
          <w:szCs w:val="30"/>
          <w:highlight w:val="yellow"/>
        </w:rPr>
        <w:t>5200</w:t>
      </w:r>
      <w:r>
        <w:rPr>
          <w:rFonts w:hint="eastAsia"/>
          <w:sz w:val="30"/>
          <w:szCs w:val="30"/>
          <w:highlight w:val="yellow"/>
        </w:rPr>
        <w:t>元但未注明还款日期</w:t>
      </w:r>
      <w:r>
        <w:rPr>
          <w:rFonts w:hint="eastAsia"/>
          <w:sz w:val="30"/>
          <w:szCs w:val="30"/>
        </w:rPr>
        <w:t>。此后，被告</w:t>
      </w:r>
      <w:r>
        <w:rPr>
          <w:rFonts w:hint="eastAsia"/>
          <w:sz w:val="30"/>
          <w:szCs w:val="30"/>
          <w:highlight w:val="yellow"/>
        </w:rPr>
        <w:t>仅支付部分利息</w:t>
      </w:r>
      <w:r>
        <w:rPr>
          <w:rFonts w:hint="eastAsia"/>
          <w:sz w:val="30"/>
          <w:szCs w:val="30"/>
          <w:highlight w:val="yellow"/>
        </w:rPr>
        <w:t>，但未偿还本金</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，被告</w:t>
      </w:r>
      <w:r>
        <w:rPr>
          <w:rFonts w:hint="eastAsia"/>
          <w:sz w:val="30"/>
          <w:szCs w:val="30"/>
          <w:highlight w:val="yellow"/>
        </w:rPr>
        <w:t>再次向原告借款</w:t>
      </w:r>
      <w:r>
        <w:rPr>
          <w:rFonts w:hint="eastAsia"/>
          <w:sz w:val="30"/>
          <w:szCs w:val="30"/>
          <w:highlight w:val="yellow"/>
        </w:rPr>
        <w:t>10</w:t>
      </w:r>
      <w:r>
        <w:rPr>
          <w:rFonts w:hint="eastAsia"/>
          <w:sz w:val="30"/>
          <w:szCs w:val="30"/>
          <w:highlight w:val="yellow"/>
        </w:rPr>
        <w:t>万元</w:t>
      </w:r>
      <w:r>
        <w:rPr>
          <w:rFonts w:hint="eastAsia"/>
          <w:sz w:val="30"/>
          <w:szCs w:val="30"/>
        </w:rPr>
        <w:t>，原告向被告交付</w:t>
      </w:r>
      <w:r>
        <w:rPr>
          <w:rFonts w:hint="eastAsia"/>
          <w:sz w:val="30"/>
          <w:szCs w:val="30"/>
        </w:rPr>
        <w:t>10</w:t>
      </w:r>
      <w:r>
        <w:rPr>
          <w:rFonts w:hint="eastAsia"/>
          <w:sz w:val="30"/>
          <w:szCs w:val="30"/>
        </w:rPr>
        <w:t>万元现金但未让被告出具借条，而是于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20</w:t>
      </w:r>
      <w:r>
        <w:rPr>
          <w:rFonts w:hint="eastAsia"/>
          <w:sz w:val="30"/>
          <w:szCs w:val="30"/>
          <w:highlight w:val="yellow"/>
        </w:rPr>
        <w:t>日，双方就上述总的债权债务达成了一份《借款协议》</w:t>
      </w:r>
      <w:r>
        <w:rPr>
          <w:rFonts w:hint="eastAsia"/>
          <w:sz w:val="30"/>
          <w:szCs w:val="30"/>
        </w:rPr>
        <w:t>，约定：一、被告向原告借款</w:t>
      </w:r>
      <w:r>
        <w:rPr>
          <w:rFonts w:hint="eastAsia"/>
          <w:sz w:val="30"/>
          <w:szCs w:val="30"/>
        </w:rPr>
        <w:t>40</w:t>
      </w:r>
      <w:r>
        <w:rPr>
          <w:rFonts w:hint="eastAsia"/>
          <w:sz w:val="30"/>
          <w:szCs w:val="30"/>
        </w:rPr>
        <w:t>万元，原告已于协议达成前全部交付给被告；二、被告每月</w:t>
      </w:r>
      <w:r>
        <w:rPr>
          <w:rFonts w:hint="eastAsia"/>
          <w:sz w:val="30"/>
          <w:szCs w:val="30"/>
        </w:rPr>
        <w:t>20</w:t>
      </w:r>
      <w:r>
        <w:rPr>
          <w:rFonts w:hint="eastAsia"/>
          <w:sz w:val="30"/>
          <w:szCs w:val="30"/>
        </w:rPr>
        <w:t>日前通过转账方式向原告支付利息</w:t>
      </w:r>
      <w:r>
        <w:rPr>
          <w:rFonts w:hint="eastAsia"/>
          <w:sz w:val="30"/>
          <w:szCs w:val="30"/>
        </w:rPr>
        <w:t>5000</w:t>
      </w:r>
      <w:r>
        <w:rPr>
          <w:rFonts w:hint="eastAsia"/>
          <w:sz w:val="30"/>
          <w:szCs w:val="30"/>
        </w:rPr>
        <w:t>元，账号为工商银行</w:t>
      </w:r>
      <w:r>
        <w:rPr>
          <w:rFonts w:hint="eastAsia"/>
          <w:sz w:val="30"/>
          <w:szCs w:val="30"/>
        </w:rPr>
        <w:t>6282880044767904</w:t>
      </w:r>
      <w:r>
        <w:rPr>
          <w:rFonts w:hint="eastAsia"/>
          <w:sz w:val="30"/>
          <w:szCs w:val="30"/>
        </w:rPr>
        <w:t>；三、</w:t>
      </w:r>
      <w:r>
        <w:rPr>
          <w:rFonts w:hint="eastAsia"/>
          <w:sz w:val="30"/>
          <w:szCs w:val="30"/>
          <w:highlight w:val="yellow"/>
        </w:rPr>
        <w:t>如被告不能及时支付利息，征得原告同意后仍须向原告按每天</w:t>
      </w:r>
      <w:r>
        <w:rPr>
          <w:rFonts w:hint="eastAsia"/>
          <w:sz w:val="30"/>
          <w:szCs w:val="30"/>
          <w:highlight w:val="yellow"/>
        </w:rPr>
        <w:t>50</w:t>
      </w:r>
      <w:r>
        <w:rPr>
          <w:rFonts w:hint="eastAsia"/>
          <w:sz w:val="30"/>
          <w:szCs w:val="30"/>
          <w:highlight w:val="yellow"/>
        </w:rPr>
        <w:t>元支付滞纳金，如未征得原告同意，须按每天</w:t>
      </w:r>
      <w:r>
        <w:rPr>
          <w:rFonts w:hint="eastAsia"/>
          <w:sz w:val="30"/>
          <w:szCs w:val="30"/>
          <w:highlight w:val="yellow"/>
        </w:rPr>
        <w:t>100</w:t>
      </w:r>
      <w:r>
        <w:rPr>
          <w:rFonts w:hint="eastAsia"/>
          <w:sz w:val="30"/>
          <w:szCs w:val="30"/>
          <w:highlight w:val="yellow"/>
        </w:rPr>
        <w:t>元支付滞纳金</w:t>
      </w:r>
      <w:r>
        <w:rPr>
          <w:rFonts w:hint="eastAsia"/>
          <w:sz w:val="30"/>
          <w:szCs w:val="30"/>
        </w:rPr>
        <w:t>；</w:t>
      </w:r>
      <w:r>
        <w:rPr>
          <w:rFonts w:hint="eastAsia"/>
          <w:sz w:val="30"/>
          <w:szCs w:val="30"/>
          <w:highlight w:val="yellow"/>
        </w:rPr>
        <w:t>协议期限一年，至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日止，协议终止时，被告一次性向原告偿还本金</w:t>
      </w:r>
      <w:r>
        <w:rPr>
          <w:rFonts w:hint="eastAsia"/>
          <w:sz w:val="30"/>
          <w:szCs w:val="30"/>
        </w:rPr>
        <w:t>，如被告连续两个月未按约支付利息，原告有权终止协议并视为全部借款均以到期，被告须一次性还本，如被告不能按时还本付息，愿意另外向原告按每天</w:t>
      </w:r>
      <w:r>
        <w:rPr>
          <w:rFonts w:hint="eastAsia"/>
          <w:sz w:val="30"/>
          <w:szCs w:val="30"/>
        </w:rPr>
        <w:t>300</w:t>
      </w:r>
      <w:r>
        <w:rPr>
          <w:rFonts w:hint="eastAsia"/>
          <w:sz w:val="30"/>
          <w:szCs w:val="30"/>
        </w:rPr>
        <w:t>元的标准支付违约金；四、被告愿意以金寨南路</w:t>
      </w:r>
      <w:r>
        <w:rPr>
          <w:rFonts w:hint="eastAsia"/>
          <w:sz w:val="30"/>
          <w:szCs w:val="30"/>
        </w:rPr>
        <w:t>1090</w:t>
      </w:r>
      <w:r>
        <w:rPr>
          <w:rFonts w:hint="eastAsia"/>
          <w:sz w:val="30"/>
          <w:szCs w:val="30"/>
        </w:rPr>
        <w:t>号</w:t>
      </w:r>
      <w:r>
        <w:rPr>
          <w:rFonts w:hint="eastAsia"/>
          <w:sz w:val="30"/>
          <w:szCs w:val="30"/>
        </w:rPr>
        <w:t>31</w:t>
      </w:r>
      <w:r>
        <w:rPr>
          <w:rFonts w:hint="eastAsia"/>
          <w:sz w:val="30"/>
          <w:szCs w:val="30"/>
        </w:rPr>
        <w:t>幢</w:t>
      </w:r>
      <w:r>
        <w:rPr>
          <w:rFonts w:hint="eastAsia"/>
          <w:sz w:val="30"/>
          <w:szCs w:val="30"/>
        </w:rPr>
        <w:t>204</w:t>
      </w:r>
      <w:r>
        <w:rPr>
          <w:rFonts w:hint="eastAsia"/>
          <w:sz w:val="30"/>
          <w:szCs w:val="30"/>
        </w:rPr>
        <w:t>室的房屋抵押给原告。双方还约定了其他事项，但实际未办理房屋抵押登记。协议签订后，被告每月向原告支付利息</w:t>
      </w:r>
      <w:r>
        <w:rPr>
          <w:rFonts w:hint="eastAsia"/>
          <w:sz w:val="30"/>
          <w:szCs w:val="30"/>
        </w:rPr>
        <w:t>5000</w:t>
      </w:r>
      <w:r>
        <w:rPr>
          <w:rFonts w:hint="eastAsia"/>
          <w:sz w:val="30"/>
          <w:szCs w:val="30"/>
        </w:rPr>
        <w:t>元至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日，此后再未还本付息。</w:t>
      </w:r>
    </w:p>
    <w:p w14:paraId="55C2F249" w14:textId="77777777" w:rsidR="00000000" w:rsidRDefault="00564269">
      <w:pPr>
        <w:spacing w:line="500" w:lineRule="atLeast"/>
        <w:ind w:firstLine="600"/>
        <w:divId w:val="206139853"/>
        <w:rPr>
          <w:rFonts w:hint="eastAsia"/>
          <w:sz w:val="30"/>
          <w:szCs w:val="30"/>
        </w:rPr>
      </w:pPr>
      <w:r>
        <w:rPr>
          <w:rFonts w:hint="eastAsia"/>
          <w:sz w:val="30"/>
          <w:szCs w:val="30"/>
        </w:rPr>
        <w:t>上述事实，由当事人陈述、借条、《借款协议》、信用卡交易明细</w:t>
      </w:r>
      <w:r>
        <w:rPr>
          <w:rFonts w:hint="eastAsia"/>
          <w:sz w:val="30"/>
          <w:szCs w:val="30"/>
        </w:rPr>
        <w:t>7</w:t>
      </w:r>
      <w:r>
        <w:rPr>
          <w:rFonts w:hint="eastAsia"/>
          <w:sz w:val="30"/>
          <w:szCs w:val="30"/>
        </w:rPr>
        <w:t>张等证明。</w:t>
      </w:r>
    </w:p>
    <w:p w14:paraId="32D5B050" w14:textId="77777777" w:rsidR="00000000" w:rsidRDefault="00564269">
      <w:pPr>
        <w:spacing w:line="500" w:lineRule="atLeast"/>
        <w:ind w:firstLine="600"/>
        <w:divId w:val="1602641634"/>
        <w:rPr>
          <w:rFonts w:hint="eastAsia"/>
          <w:sz w:val="30"/>
          <w:szCs w:val="30"/>
        </w:rPr>
      </w:pPr>
      <w:r>
        <w:rPr>
          <w:rFonts w:hint="eastAsia"/>
          <w:sz w:val="30"/>
          <w:szCs w:val="30"/>
        </w:rPr>
        <w:t>本院认为：合法的借贷关系受法律保</w:t>
      </w:r>
      <w:r>
        <w:rPr>
          <w:rFonts w:hint="eastAsia"/>
          <w:sz w:val="30"/>
          <w:szCs w:val="30"/>
        </w:rPr>
        <w:t>护。被告杨海泉自</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月起至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月，多次向原告借款合计</w:t>
      </w:r>
      <w:r>
        <w:rPr>
          <w:rFonts w:hint="eastAsia"/>
          <w:sz w:val="30"/>
          <w:szCs w:val="30"/>
        </w:rPr>
        <w:t>40</w:t>
      </w:r>
      <w:r>
        <w:rPr>
          <w:rFonts w:hint="eastAsia"/>
          <w:sz w:val="30"/>
          <w:szCs w:val="30"/>
        </w:rPr>
        <w:t>万元，事实清楚。双方于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日补签的《借款协议》明确约定，如被告连续两个月未能及时支付利息，原告有权解除协议，被告所借款项视为全部到期，现被告自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日后的利息均未支付，原告有权向被告主张全部债权，故对原告要求被告偿还本金</w:t>
      </w:r>
      <w:r>
        <w:rPr>
          <w:rFonts w:hint="eastAsia"/>
          <w:sz w:val="30"/>
          <w:szCs w:val="30"/>
        </w:rPr>
        <w:t>40</w:t>
      </w:r>
      <w:r>
        <w:rPr>
          <w:rFonts w:hint="eastAsia"/>
          <w:sz w:val="30"/>
          <w:szCs w:val="30"/>
        </w:rPr>
        <w:t>万元的诉讼请求，本院予以支持。</w:t>
      </w:r>
      <w:r>
        <w:rPr>
          <w:rFonts w:hint="eastAsia"/>
          <w:sz w:val="30"/>
          <w:szCs w:val="30"/>
          <w:highlight w:val="yellow"/>
        </w:rPr>
        <w:t>双方约定的借款利息及违约金合计明显过高，本院支持按中国人民银行同期贷款利率四倍计算利息</w:t>
      </w:r>
      <w:r>
        <w:rPr>
          <w:rFonts w:hint="eastAsia"/>
          <w:sz w:val="30"/>
          <w:szCs w:val="30"/>
        </w:rPr>
        <w:t>。综上，依据《中华人民共和国民法通则》第九十条、第一百零八条、《中华人民</w:t>
      </w:r>
      <w:r>
        <w:rPr>
          <w:rFonts w:hint="eastAsia"/>
          <w:sz w:val="30"/>
          <w:szCs w:val="30"/>
        </w:rPr>
        <w:t>共和国合同法》第一百零七条、第二百零五条、第二百零六条，最高人民法院《关于人民法院审理借贷案件的若干意见》第六条，《中华人民共和国民事诉讼法》第一百四十四条之规定，判决如下：</w:t>
      </w:r>
    </w:p>
    <w:p w14:paraId="4AD9C614" w14:textId="77777777" w:rsidR="00000000" w:rsidRDefault="00564269">
      <w:pPr>
        <w:spacing w:line="500" w:lineRule="atLeast"/>
        <w:ind w:firstLine="600"/>
        <w:divId w:val="832457089"/>
        <w:rPr>
          <w:rFonts w:hint="eastAsia"/>
          <w:sz w:val="30"/>
          <w:szCs w:val="30"/>
        </w:rPr>
      </w:pPr>
      <w:r>
        <w:rPr>
          <w:rFonts w:hint="eastAsia"/>
          <w:sz w:val="30"/>
          <w:szCs w:val="30"/>
        </w:rPr>
        <w:t>一、被告杨海泉于本判决生效之日起十日内</w:t>
      </w:r>
      <w:r>
        <w:rPr>
          <w:rFonts w:hint="eastAsia"/>
          <w:sz w:val="30"/>
          <w:szCs w:val="30"/>
          <w:highlight w:val="yellow"/>
        </w:rPr>
        <w:t>偿还原告吴潇借款本金</w:t>
      </w:r>
      <w:r>
        <w:rPr>
          <w:rFonts w:hint="eastAsia"/>
          <w:sz w:val="30"/>
          <w:szCs w:val="30"/>
          <w:highlight w:val="yellow"/>
        </w:rPr>
        <w:t>40</w:t>
      </w:r>
      <w:r>
        <w:rPr>
          <w:rFonts w:hint="eastAsia"/>
          <w:sz w:val="30"/>
          <w:szCs w:val="30"/>
          <w:highlight w:val="yellow"/>
        </w:rPr>
        <w:t>万元并自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31</w:t>
      </w:r>
      <w:r>
        <w:rPr>
          <w:rFonts w:hint="eastAsia"/>
          <w:sz w:val="30"/>
          <w:szCs w:val="30"/>
          <w:highlight w:val="yellow"/>
        </w:rPr>
        <w:t>日起至本判决确定的履行期限届满之日止按中国人民银行同期贷款利率四倍支付利息</w:t>
      </w:r>
      <w:r>
        <w:rPr>
          <w:rFonts w:hint="eastAsia"/>
          <w:sz w:val="30"/>
          <w:szCs w:val="30"/>
        </w:rPr>
        <w:t>；</w:t>
      </w:r>
    </w:p>
    <w:p w14:paraId="1F90BF04" w14:textId="77777777" w:rsidR="00000000" w:rsidRDefault="00564269">
      <w:pPr>
        <w:spacing w:line="500" w:lineRule="atLeast"/>
        <w:ind w:firstLine="600"/>
        <w:divId w:val="1714378523"/>
        <w:rPr>
          <w:rFonts w:hint="eastAsia"/>
          <w:sz w:val="30"/>
          <w:szCs w:val="30"/>
        </w:rPr>
      </w:pPr>
      <w:r>
        <w:rPr>
          <w:rFonts w:hint="eastAsia"/>
          <w:sz w:val="30"/>
          <w:szCs w:val="30"/>
        </w:rPr>
        <w:t>二、驳回原告吴潇的其他诉讼请求。</w:t>
      </w:r>
    </w:p>
    <w:p w14:paraId="0EFCB673" w14:textId="77777777" w:rsidR="00000000" w:rsidRDefault="00564269">
      <w:pPr>
        <w:spacing w:line="500" w:lineRule="atLeast"/>
        <w:ind w:firstLine="600"/>
        <w:divId w:val="1518273497"/>
        <w:rPr>
          <w:rFonts w:hint="eastAsia"/>
          <w:sz w:val="30"/>
          <w:szCs w:val="30"/>
        </w:rPr>
      </w:pPr>
      <w:r>
        <w:rPr>
          <w:rFonts w:hint="eastAsia"/>
          <w:sz w:val="30"/>
          <w:szCs w:val="30"/>
        </w:rPr>
        <w:t>如果未按本判决指定的期限履行给付金钱义务，应当依照《中华人民共和国民事诉讼法》第二百五十三条之规定加倍支付迟延履行期间的债务利息。</w:t>
      </w:r>
    </w:p>
    <w:p w14:paraId="0FF023E2" w14:textId="77777777" w:rsidR="00000000" w:rsidRDefault="00564269">
      <w:pPr>
        <w:spacing w:line="500" w:lineRule="atLeast"/>
        <w:ind w:firstLine="600"/>
        <w:divId w:val="461385428"/>
        <w:rPr>
          <w:rFonts w:hint="eastAsia"/>
          <w:sz w:val="30"/>
          <w:szCs w:val="30"/>
        </w:rPr>
      </w:pPr>
      <w:r>
        <w:rPr>
          <w:rFonts w:hint="eastAsia"/>
          <w:sz w:val="30"/>
          <w:szCs w:val="30"/>
        </w:rPr>
        <w:t>案件</w:t>
      </w:r>
      <w:r>
        <w:rPr>
          <w:rFonts w:hint="eastAsia"/>
          <w:sz w:val="30"/>
          <w:szCs w:val="30"/>
        </w:rPr>
        <w:t>受理费</w:t>
      </w:r>
      <w:r>
        <w:rPr>
          <w:rFonts w:hint="eastAsia"/>
          <w:sz w:val="30"/>
          <w:szCs w:val="30"/>
        </w:rPr>
        <w:t>8140</w:t>
      </w:r>
      <w:r>
        <w:rPr>
          <w:rFonts w:hint="eastAsia"/>
          <w:sz w:val="30"/>
          <w:szCs w:val="30"/>
        </w:rPr>
        <w:t>元减半收取</w:t>
      </w:r>
      <w:r>
        <w:rPr>
          <w:rFonts w:hint="eastAsia"/>
          <w:sz w:val="30"/>
          <w:szCs w:val="30"/>
        </w:rPr>
        <w:t>4070</w:t>
      </w:r>
      <w:r>
        <w:rPr>
          <w:rFonts w:hint="eastAsia"/>
          <w:sz w:val="30"/>
          <w:szCs w:val="30"/>
        </w:rPr>
        <w:t>元，保全费</w:t>
      </w:r>
      <w:r>
        <w:rPr>
          <w:rFonts w:hint="eastAsia"/>
          <w:sz w:val="30"/>
          <w:szCs w:val="30"/>
        </w:rPr>
        <w:t>2800</w:t>
      </w:r>
      <w:r>
        <w:rPr>
          <w:rFonts w:hint="eastAsia"/>
          <w:sz w:val="30"/>
          <w:szCs w:val="30"/>
        </w:rPr>
        <w:t>元，合计</w:t>
      </w:r>
      <w:r>
        <w:rPr>
          <w:rFonts w:hint="eastAsia"/>
          <w:sz w:val="30"/>
          <w:szCs w:val="30"/>
        </w:rPr>
        <w:t>6870</w:t>
      </w:r>
      <w:r>
        <w:rPr>
          <w:rFonts w:hint="eastAsia"/>
          <w:sz w:val="30"/>
          <w:szCs w:val="30"/>
        </w:rPr>
        <w:t>元，原告吴潇负担</w:t>
      </w:r>
      <w:r>
        <w:rPr>
          <w:rFonts w:hint="eastAsia"/>
          <w:sz w:val="30"/>
          <w:szCs w:val="30"/>
        </w:rPr>
        <w:t>362</w:t>
      </w:r>
      <w:r>
        <w:rPr>
          <w:rFonts w:hint="eastAsia"/>
          <w:sz w:val="30"/>
          <w:szCs w:val="30"/>
        </w:rPr>
        <w:t>元，被告杨海泉负担</w:t>
      </w:r>
      <w:r>
        <w:rPr>
          <w:rFonts w:hint="eastAsia"/>
          <w:sz w:val="30"/>
          <w:szCs w:val="30"/>
        </w:rPr>
        <w:t>6508</w:t>
      </w:r>
      <w:r>
        <w:rPr>
          <w:rFonts w:hint="eastAsia"/>
          <w:sz w:val="30"/>
          <w:szCs w:val="30"/>
        </w:rPr>
        <w:t>元。</w:t>
      </w:r>
    </w:p>
    <w:p w14:paraId="0A9D613B" w14:textId="77777777" w:rsidR="00000000" w:rsidRDefault="00564269">
      <w:pPr>
        <w:spacing w:line="500" w:lineRule="atLeast"/>
        <w:ind w:firstLine="600"/>
        <w:divId w:val="50713427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2A7DCE3" w14:textId="77777777" w:rsidR="00000000" w:rsidRDefault="00564269">
      <w:pPr>
        <w:spacing w:line="500" w:lineRule="atLeast"/>
        <w:jc w:val="right"/>
        <w:divId w:val="1621914484"/>
        <w:rPr>
          <w:rFonts w:hint="eastAsia"/>
          <w:sz w:val="30"/>
          <w:szCs w:val="30"/>
        </w:rPr>
      </w:pPr>
      <w:r>
        <w:rPr>
          <w:rFonts w:hint="eastAsia"/>
          <w:sz w:val="30"/>
          <w:szCs w:val="30"/>
        </w:rPr>
        <w:t>代理审判员　　干思尧</w:t>
      </w:r>
    </w:p>
    <w:p w14:paraId="0CD1E31C" w14:textId="77777777" w:rsidR="00000000" w:rsidRDefault="00564269">
      <w:pPr>
        <w:spacing w:line="500" w:lineRule="atLeast"/>
        <w:jc w:val="right"/>
        <w:divId w:val="1620792728"/>
        <w:rPr>
          <w:rFonts w:hint="eastAsia"/>
          <w:sz w:val="30"/>
          <w:szCs w:val="30"/>
        </w:rPr>
      </w:pPr>
      <w:r>
        <w:rPr>
          <w:rFonts w:hint="eastAsia"/>
          <w:sz w:val="30"/>
          <w:szCs w:val="30"/>
        </w:rPr>
        <w:t>二〇一五年二月十一日</w:t>
      </w:r>
    </w:p>
    <w:p w14:paraId="6B025933" w14:textId="77777777" w:rsidR="00000000" w:rsidRDefault="00564269">
      <w:pPr>
        <w:spacing w:line="500" w:lineRule="atLeast"/>
        <w:jc w:val="right"/>
        <w:divId w:val="1063068311"/>
        <w:rPr>
          <w:rFonts w:hint="eastAsia"/>
          <w:sz w:val="30"/>
          <w:szCs w:val="30"/>
        </w:rPr>
      </w:pPr>
      <w:r>
        <w:rPr>
          <w:rFonts w:hint="eastAsia"/>
          <w:sz w:val="30"/>
          <w:szCs w:val="30"/>
        </w:rPr>
        <w:t>书　记　员　　朱　艳</w:t>
      </w:r>
    </w:p>
    <w:p w14:paraId="5424E3ED" w14:textId="77777777" w:rsidR="00000000" w:rsidRDefault="00564269">
      <w:pPr>
        <w:spacing w:line="500" w:lineRule="atLeast"/>
        <w:ind w:firstLine="600"/>
        <w:divId w:val="2102946244"/>
        <w:rPr>
          <w:rFonts w:hint="eastAsia"/>
          <w:sz w:val="30"/>
          <w:szCs w:val="30"/>
        </w:rPr>
      </w:pPr>
      <w:r>
        <w:rPr>
          <w:rFonts w:hint="eastAsia"/>
          <w:sz w:val="30"/>
          <w:szCs w:val="30"/>
        </w:rPr>
        <w:t>附本案适用的相关法律条文</w:t>
      </w:r>
    </w:p>
    <w:p w14:paraId="2648D23E" w14:textId="77777777" w:rsidR="00000000" w:rsidRDefault="00564269">
      <w:pPr>
        <w:spacing w:line="500" w:lineRule="atLeast"/>
        <w:ind w:firstLine="600"/>
        <w:divId w:val="606961047"/>
        <w:rPr>
          <w:rFonts w:hint="eastAsia"/>
          <w:sz w:val="30"/>
          <w:szCs w:val="30"/>
        </w:rPr>
      </w:pPr>
      <w:r>
        <w:rPr>
          <w:rFonts w:hint="eastAsia"/>
          <w:sz w:val="30"/>
          <w:szCs w:val="30"/>
        </w:rPr>
        <w:t>《中华人民共和国民法通则》</w:t>
      </w:r>
    </w:p>
    <w:p w14:paraId="52B65184" w14:textId="77777777" w:rsidR="00000000" w:rsidRDefault="00564269">
      <w:pPr>
        <w:spacing w:line="500" w:lineRule="atLeast"/>
        <w:ind w:firstLine="600"/>
        <w:divId w:val="1024751874"/>
        <w:rPr>
          <w:rFonts w:hint="eastAsia"/>
          <w:sz w:val="30"/>
          <w:szCs w:val="30"/>
        </w:rPr>
      </w:pPr>
      <w:r>
        <w:rPr>
          <w:rFonts w:hint="eastAsia"/>
          <w:sz w:val="30"/>
          <w:szCs w:val="30"/>
        </w:rPr>
        <w:t>第九十条合法的借贷关系受法律保护。</w:t>
      </w:r>
    </w:p>
    <w:p w14:paraId="37620940" w14:textId="77777777" w:rsidR="00000000" w:rsidRDefault="00564269">
      <w:pPr>
        <w:spacing w:line="500" w:lineRule="atLeast"/>
        <w:ind w:firstLine="600"/>
        <w:divId w:val="1549074543"/>
        <w:rPr>
          <w:rFonts w:hint="eastAsia"/>
          <w:sz w:val="30"/>
          <w:szCs w:val="30"/>
        </w:rPr>
      </w:pPr>
      <w:r>
        <w:rPr>
          <w:rFonts w:hint="eastAsia"/>
          <w:sz w:val="30"/>
          <w:szCs w:val="30"/>
        </w:rPr>
        <w:t>第一百零八条债务应当清偿。暂时无力偿还的，经债权人同意或者人民法院裁决，可以由债务人分期偿还。有能力偿还拒不偿还</w:t>
      </w:r>
      <w:r>
        <w:rPr>
          <w:rFonts w:hint="eastAsia"/>
          <w:sz w:val="30"/>
          <w:szCs w:val="30"/>
        </w:rPr>
        <w:t>的，由人民法院判决强制偿还。</w:t>
      </w:r>
    </w:p>
    <w:p w14:paraId="47099CFD" w14:textId="77777777" w:rsidR="00000000" w:rsidRDefault="00564269">
      <w:pPr>
        <w:spacing w:line="500" w:lineRule="atLeast"/>
        <w:ind w:firstLine="600"/>
        <w:divId w:val="404959807"/>
        <w:rPr>
          <w:rFonts w:hint="eastAsia"/>
          <w:sz w:val="30"/>
          <w:szCs w:val="30"/>
        </w:rPr>
      </w:pPr>
      <w:r>
        <w:rPr>
          <w:rFonts w:hint="eastAsia"/>
          <w:sz w:val="30"/>
          <w:szCs w:val="30"/>
        </w:rPr>
        <w:t>《中华人民共和国合同法》</w:t>
      </w:r>
    </w:p>
    <w:p w14:paraId="56D86D5A" w14:textId="77777777" w:rsidR="00000000" w:rsidRDefault="00564269">
      <w:pPr>
        <w:spacing w:line="500" w:lineRule="atLeast"/>
        <w:ind w:firstLine="600"/>
        <w:divId w:val="1027099657"/>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7E7EE8F" w14:textId="77777777" w:rsidR="00000000" w:rsidRDefault="00564269">
      <w:pPr>
        <w:spacing w:line="500" w:lineRule="atLeast"/>
        <w:ind w:firstLine="600"/>
        <w:divId w:val="236211921"/>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7B7CE20" w14:textId="77777777" w:rsidR="00000000" w:rsidRDefault="00564269">
      <w:pPr>
        <w:spacing w:line="500" w:lineRule="atLeast"/>
        <w:ind w:firstLine="600"/>
        <w:divId w:val="101870301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16B63DC" w14:textId="77777777" w:rsidR="00000000" w:rsidRDefault="00564269">
      <w:pPr>
        <w:spacing w:line="500" w:lineRule="atLeast"/>
        <w:ind w:firstLine="600"/>
        <w:divId w:val="714698604"/>
        <w:rPr>
          <w:rFonts w:hint="eastAsia"/>
          <w:sz w:val="30"/>
          <w:szCs w:val="30"/>
        </w:rPr>
      </w:pPr>
      <w:r>
        <w:rPr>
          <w:rFonts w:hint="eastAsia"/>
          <w:sz w:val="30"/>
          <w:szCs w:val="30"/>
        </w:rPr>
        <w:t>最高人民法院《关于人民法院审理借贷案件的若干意见》</w:t>
      </w:r>
    </w:p>
    <w:p w14:paraId="1FE2DEA4" w14:textId="77777777" w:rsidR="00000000" w:rsidRDefault="00564269">
      <w:pPr>
        <w:spacing w:line="500" w:lineRule="atLeast"/>
        <w:ind w:firstLine="600"/>
        <w:divId w:val="581835106"/>
        <w:rPr>
          <w:rFonts w:hint="eastAsia"/>
          <w:sz w:val="30"/>
          <w:szCs w:val="30"/>
        </w:rPr>
      </w:pPr>
      <w:r>
        <w:rPr>
          <w:rFonts w:hint="eastAsia"/>
          <w:sz w:val="30"/>
          <w:szCs w:val="30"/>
        </w:rPr>
        <w:t>第六条民间借贷的利率可以适当高于银行的利率，各地人民法院可根据本地区的实际情况具体掌握，但最高不得超过银行同类贷款利率的四倍（包含利率本数）。超出此限度的，超出部分的利息不予保护。</w:t>
      </w:r>
    </w:p>
    <w:p w14:paraId="5D840CBF" w14:textId="77777777" w:rsidR="00000000" w:rsidRDefault="00564269">
      <w:pPr>
        <w:spacing w:line="500" w:lineRule="atLeast"/>
        <w:ind w:firstLine="600"/>
        <w:divId w:val="1198465506"/>
        <w:rPr>
          <w:rFonts w:hint="eastAsia"/>
          <w:sz w:val="30"/>
          <w:szCs w:val="30"/>
        </w:rPr>
      </w:pPr>
      <w:r>
        <w:rPr>
          <w:rFonts w:hint="eastAsia"/>
          <w:sz w:val="30"/>
          <w:szCs w:val="30"/>
        </w:rPr>
        <w:t>《中华人民共和国民事诉讼法》</w:t>
      </w:r>
    </w:p>
    <w:p w14:paraId="2DE9ED0E" w14:textId="77777777" w:rsidR="00000000" w:rsidRDefault="00564269">
      <w:pPr>
        <w:spacing w:line="500" w:lineRule="atLeast"/>
        <w:ind w:firstLine="600"/>
        <w:divId w:val="2898247"/>
        <w:rPr>
          <w:rFonts w:hint="eastAsia"/>
          <w:sz w:val="30"/>
          <w:szCs w:val="30"/>
        </w:rPr>
      </w:pPr>
      <w:r>
        <w:rPr>
          <w:rFonts w:hint="eastAsia"/>
          <w:sz w:val="30"/>
          <w:szCs w:val="30"/>
        </w:rPr>
        <w:t>第一百四十四条被告经传票传唤，无正当理由拒不到庭的，或者未经法庭许可中</w:t>
      </w:r>
      <w:r>
        <w:rPr>
          <w:rFonts w:hint="eastAsia"/>
          <w:sz w:val="30"/>
          <w:szCs w:val="30"/>
        </w:rPr>
        <w:t>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883F" w14:textId="77777777" w:rsidR="00564269" w:rsidRDefault="00564269" w:rsidP="00564269">
      <w:r>
        <w:separator/>
      </w:r>
    </w:p>
  </w:endnote>
  <w:endnote w:type="continuationSeparator" w:id="0">
    <w:p w14:paraId="5FE88CF5" w14:textId="77777777" w:rsidR="00564269" w:rsidRDefault="00564269" w:rsidP="0056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FA9F" w14:textId="77777777" w:rsidR="00564269" w:rsidRDefault="00564269" w:rsidP="00564269">
      <w:r>
        <w:separator/>
      </w:r>
    </w:p>
  </w:footnote>
  <w:footnote w:type="continuationSeparator" w:id="0">
    <w:p w14:paraId="79ED5636" w14:textId="77777777" w:rsidR="00564269" w:rsidRDefault="00564269" w:rsidP="005642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4269"/>
    <w:rsid w:val="00564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414E4"/>
  <w15:chartTrackingRefBased/>
  <w15:docId w15:val="{5CD0068C-380F-4879-86B7-411FDBC9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64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269"/>
    <w:rPr>
      <w:rFonts w:ascii="宋体" w:eastAsia="宋体" w:hAnsi="宋体" w:cs="宋体"/>
      <w:sz w:val="18"/>
      <w:szCs w:val="18"/>
    </w:rPr>
  </w:style>
  <w:style w:type="paragraph" w:styleId="a5">
    <w:name w:val="footer"/>
    <w:basedOn w:val="a"/>
    <w:link w:val="a6"/>
    <w:uiPriority w:val="99"/>
    <w:unhideWhenUsed/>
    <w:rsid w:val="00564269"/>
    <w:pPr>
      <w:tabs>
        <w:tab w:val="center" w:pos="4153"/>
        <w:tab w:val="right" w:pos="8306"/>
      </w:tabs>
      <w:snapToGrid w:val="0"/>
    </w:pPr>
    <w:rPr>
      <w:sz w:val="18"/>
      <w:szCs w:val="18"/>
    </w:rPr>
  </w:style>
  <w:style w:type="character" w:customStyle="1" w:styleId="a6">
    <w:name w:val="页脚 字符"/>
    <w:basedOn w:val="a0"/>
    <w:link w:val="a5"/>
    <w:uiPriority w:val="99"/>
    <w:rsid w:val="0056426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47">
      <w:marLeft w:val="0"/>
      <w:marRight w:val="0"/>
      <w:marTop w:val="10"/>
      <w:marBottom w:val="10"/>
      <w:divBdr>
        <w:top w:val="none" w:sz="0" w:space="0" w:color="auto"/>
        <w:left w:val="none" w:sz="0" w:space="0" w:color="auto"/>
        <w:bottom w:val="none" w:sz="0" w:space="0" w:color="auto"/>
        <w:right w:val="none" w:sz="0" w:space="0" w:color="auto"/>
      </w:divBdr>
    </w:div>
    <w:div w:id="206139853">
      <w:marLeft w:val="0"/>
      <w:marRight w:val="0"/>
      <w:marTop w:val="10"/>
      <w:marBottom w:val="10"/>
      <w:divBdr>
        <w:top w:val="none" w:sz="0" w:space="0" w:color="auto"/>
        <w:left w:val="none" w:sz="0" w:space="0" w:color="auto"/>
        <w:bottom w:val="none" w:sz="0" w:space="0" w:color="auto"/>
        <w:right w:val="none" w:sz="0" w:space="0" w:color="auto"/>
      </w:divBdr>
    </w:div>
    <w:div w:id="236211921">
      <w:marLeft w:val="0"/>
      <w:marRight w:val="0"/>
      <w:marTop w:val="10"/>
      <w:marBottom w:val="10"/>
      <w:divBdr>
        <w:top w:val="none" w:sz="0" w:space="0" w:color="auto"/>
        <w:left w:val="none" w:sz="0" w:space="0" w:color="auto"/>
        <w:bottom w:val="none" w:sz="0" w:space="0" w:color="auto"/>
        <w:right w:val="none" w:sz="0" w:space="0" w:color="auto"/>
      </w:divBdr>
    </w:div>
    <w:div w:id="404959807">
      <w:marLeft w:val="0"/>
      <w:marRight w:val="0"/>
      <w:marTop w:val="10"/>
      <w:marBottom w:val="10"/>
      <w:divBdr>
        <w:top w:val="none" w:sz="0" w:space="0" w:color="auto"/>
        <w:left w:val="none" w:sz="0" w:space="0" w:color="auto"/>
        <w:bottom w:val="none" w:sz="0" w:space="0" w:color="auto"/>
        <w:right w:val="none" w:sz="0" w:space="0" w:color="auto"/>
      </w:divBdr>
    </w:div>
    <w:div w:id="461385428">
      <w:marLeft w:val="0"/>
      <w:marRight w:val="0"/>
      <w:marTop w:val="10"/>
      <w:marBottom w:val="10"/>
      <w:divBdr>
        <w:top w:val="none" w:sz="0" w:space="0" w:color="auto"/>
        <w:left w:val="none" w:sz="0" w:space="0" w:color="auto"/>
        <w:bottom w:val="none" w:sz="0" w:space="0" w:color="auto"/>
        <w:right w:val="none" w:sz="0" w:space="0" w:color="auto"/>
      </w:divBdr>
    </w:div>
    <w:div w:id="507134272">
      <w:marLeft w:val="0"/>
      <w:marRight w:val="0"/>
      <w:marTop w:val="10"/>
      <w:marBottom w:val="10"/>
      <w:divBdr>
        <w:top w:val="none" w:sz="0" w:space="0" w:color="auto"/>
        <w:left w:val="none" w:sz="0" w:space="0" w:color="auto"/>
        <w:bottom w:val="none" w:sz="0" w:space="0" w:color="auto"/>
        <w:right w:val="none" w:sz="0" w:space="0" w:color="auto"/>
      </w:divBdr>
    </w:div>
    <w:div w:id="581835106">
      <w:marLeft w:val="0"/>
      <w:marRight w:val="0"/>
      <w:marTop w:val="10"/>
      <w:marBottom w:val="10"/>
      <w:divBdr>
        <w:top w:val="none" w:sz="0" w:space="0" w:color="auto"/>
        <w:left w:val="none" w:sz="0" w:space="0" w:color="auto"/>
        <w:bottom w:val="none" w:sz="0" w:space="0" w:color="auto"/>
        <w:right w:val="none" w:sz="0" w:space="0" w:color="auto"/>
      </w:divBdr>
    </w:div>
    <w:div w:id="587814120">
      <w:marLeft w:val="0"/>
      <w:marRight w:val="0"/>
      <w:marTop w:val="10"/>
      <w:marBottom w:val="10"/>
      <w:divBdr>
        <w:top w:val="none" w:sz="0" w:space="0" w:color="auto"/>
        <w:left w:val="none" w:sz="0" w:space="0" w:color="auto"/>
        <w:bottom w:val="none" w:sz="0" w:space="0" w:color="auto"/>
        <w:right w:val="none" w:sz="0" w:space="0" w:color="auto"/>
      </w:divBdr>
    </w:div>
    <w:div w:id="606961047">
      <w:marLeft w:val="0"/>
      <w:marRight w:val="0"/>
      <w:marTop w:val="10"/>
      <w:marBottom w:val="10"/>
      <w:divBdr>
        <w:top w:val="none" w:sz="0" w:space="0" w:color="auto"/>
        <w:left w:val="none" w:sz="0" w:space="0" w:color="auto"/>
        <w:bottom w:val="none" w:sz="0" w:space="0" w:color="auto"/>
        <w:right w:val="none" w:sz="0" w:space="0" w:color="auto"/>
      </w:divBdr>
    </w:div>
    <w:div w:id="609708433">
      <w:marLeft w:val="0"/>
      <w:marRight w:val="0"/>
      <w:marTop w:val="10"/>
      <w:marBottom w:val="10"/>
      <w:divBdr>
        <w:top w:val="none" w:sz="0" w:space="0" w:color="auto"/>
        <w:left w:val="none" w:sz="0" w:space="0" w:color="auto"/>
        <w:bottom w:val="none" w:sz="0" w:space="0" w:color="auto"/>
        <w:right w:val="none" w:sz="0" w:space="0" w:color="auto"/>
      </w:divBdr>
    </w:div>
    <w:div w:id="714698604">
      <w:marLeft w:val="0"/>
      <w:marRight w:val="0"/>
      <w:marTop w:val="10"/>
      <w:marBottom w:val="10"/>
      <w:divBdr>
        <w:top w:val="none" w:sz="0" w:space="0" w:color="auto"/>
        <w:left w:val="none" w:sz="0" w:space="0" w:color="auto"/>
        <w:bottom w:val="none" w:sz="0" w:space="0" w:color="auto"/>
        <w:right w:val="none" w:sz="0" w:space="0" w:color="auto"/>
      </w:divBdr>
    </w:div>
    <w:div w:id="832457089">
      <w:marLeft w:val="0"/>
      <w:marRight w:val="0"/>
      <w:marTop w:val="10"/>
      <w:marBottom w:val="10"/>
      <w:divBdr>
        <w:top w:val="none" w:sz="0" w:space="0" w:color="auto"/>
        <w:left w:val="none" w:sz="0" w:space="0" w:color="auto"/>
        <w:bottom w:val="none" w:sz="0" w:space="0" w:color="auto"/>
        <w:right w:val="none" w:sz="0" w:space="0" w:color="auto"/>
      </w:divBdr>
    </w:div>
    <w:div w:id="1009989714">
      <w:marLeft w:val="0"/>
      <w:marRight w:val="0"/>
      <w:marTop w:val="10"/>
      <w:marBottom w:val="10"/>
      <w:divBdr>
        <w:top w:val="none" w:sz="0" w:space="0" w:color="auto"/>
        <w:left w:val="none" w:sz="0" w:space="0" w:color="auto"/>
        <w:bottom w:val="none" w:sz="0" w:space="0" w:color="auto"/>
        <w:right w:val="none" w:sz="0" w:space="0" w:color="auto"/>
      </w:divBdr>
    </w:div>
    <w:div w:id="1018703012">
      <w:marLeft w:val="0"/>
      <w:marRight w:val="0"/>
      <w:marTop w:val="10"/>
      <w:marBottom w:val="10"/>
      <w:divBdr>
        <w:top w:val="none" w:sz="0" w:space="0" w:color="auto"/>
        <w:left w:val="none" w:sz="0" w:space="0" w:color="auto"/>
        <w:bottom w:val="none" w:sz="0" w:space="0" w:color="auto"/>
        <w:right w:val="none" w:sz="0" w:space="0" w:color="auto"/>
      </w:divBdr>
    </w:div>
    <w:div w:id="1024751874">
      <w:marLeft w:val="0"/>
      <w:marRight w:val="0"/>
      <w:marTop w:val="10"/>
      <w:marBottom w:val="10"/>
      <w:divBdr>
        <w:top w:val="none" w:sz="0" w:space="0" w:color="auto"/>
        <w:left w:val="none" w:sz="0" w:space="0" w:color="auto"/>
        <w:bottom w:val="none" w:sz="0" w:space="0" w:color="auto"/>
        <w:right w:val="none" w:sz="0" w:space="0" w:color="auto"/>
      </w:divBdr>
    </w:div>
    <w:div w:id="1027099657">
      <w:marLeft w:val="0"/>
      <w:marRight w:val="0"/>
      <w:marTop w:val="10"/>
      <w:marBottom w:val="10"/>
      <w:divBdr>
        <w:top w:val="none" w:sz="0" w:space="0" w:color="auto"/>
        <w:left w:val="none" w:sz="0" w:space="0" w:color="auto"/>
        <w:bottom w:val="none" w:sz="0" w:space="0" w:color="auto"/>
        <w:right w:val="none" w:sz="0" w:space="0" w:color="auto"/>
      </w:divBdr>
    </w:div>
    <w:div w:id="1063068311">
      <w:marLeft w:val="0"/>
      <w:marRight w:val="720"/>
      <w:marTop w:val="10"/>
      <w:marBottom w:val="10"/>
      <w:divBdr>
        <w:top w:val="none" w:sz="0" w:space="0" w:color="auto"/>
        <w:left w:val="none" w:sz="0" w:space="0" w:color="auto"/>
        <w:bottom w:val="none" w:sz="0" w:space="0" w:color="auto"/>
        <w:right w:val="none" w:sz="0" w:space="0" w:color="auto"/>
      </w:divBdr>
    </w:div>
    <w:div w:id="1072509942">
      <w:marLeft w:val="0"/>
      <w:marRight w:val="0"/>
      <w:marTop w:val="10"/>
      <w:marBottom w:val="10"/>
      <w:divBdr>
        <w:top w:val="none" w:sz="0" w:space="0" w:color="auto"/>
        <w:left w:val="none" w:sz="0" w:space="0" w:color="auto"/>
        <w:bottom w:val="none" w:sz="0" w:space="0" w:color="auto"/>
        <w:right w:val="none" w:sz="0" w:space="0" w:color="auto"/>
      </w:divBdr>
    </w:div>
    <w:div w:id="1198465506">
      <w:marLeft w:val="0"/>
      <w:marRight w:val="0"/>
      <w:marTop w:val="10"/>
      <w:marBottom w:val="10"/>
      <w:divBdr>
        <w:top w:val="none" w:sz="0" w:space="0" w:color="auto"/>
        <w:left w:val="none" w:sz="0" w:space="0" w:color="auto"/>
        <w:bottom w:val="none" w:sz="0" w:space="0" w:color="auto"/>
        <w:right w:val="none" w:sz="0" w:space="0" w:color="auto"/>
      </w:divBdr>
    </w:div>
    <w:div w:id="1518273497">
      <w:marLeft w:val="0"/>
      <w:marRight w:val="0"/>
      <w:marTop w:val="10"/>
      <w:marBottom w:val="10"/>
      <w:divBdr>
        <w:top w:val="none" w:sz="0" w:space="0" w:color="auto"/>
        <w:left w:val="none" w:sz="0" w:space="0" w:color="auto"/>
        <w:bottom w:val="none" w:sz="0" w:space="0" w:color="auto"/>
        <w:right w:val="none" w:sz="0" w:space="0" w:color="auto"/>
      </w:divBdr>
    </w:div>
    <w:div w:id="1549074543">
      <w:marLeft w:val="0"/>
      <w:marRight w:val="0"/>
      <w:marTop w:val="10"/>
      <w:marBottom w:val="10"/>
      <w:divBdr>
        <w:top w:val="none" w:sz="0" w:space="0" w:color="auto"/>
        <w:left w:val="none" w:sz="0" w:space="0" w:color="auto"/>
        <w:bottom w:val="none" w:sz="0" w:space="0" w:color="auto"/>
        <w:right w:val="none" w:sz="0" w:space="0" w:color="auto"/>
      </w:divBdr>
    </w:div>
    <w:div w:id="1602641634">
      <w:marLeft w:val="0"/>
      <w:marRight w:val="0"/>
      <w:marTop w:val="10"/>
      <w:marBottom w:val="10"/>
      <w:divBdr>
        <w:top w:val="none" w:sz="0" w:space="0" w:color="auto"/>
        <w:left w:val="none" w:sz="0" w:space="0" w:color="auto"/>
        <w:bottom w:val="none" w:sz="0" w:space="0" w:color="auto"/>
        <w:right w:val="none" w:sz="0" w:space="0" w:color="auto"/>
      </w:divBdr>
    </w:div>
    <w:div w:id="1620792728">
      <w:marLeft w:val="0"/>
      <w:marRight w:val="720"/>
      <w:marTop w:val="10"/>
      <w:marBottom w:val="10"/>
      <w:divBdr>
        <w:top w:val="none" w:sz="0" w:space="0" w:color="auto"/>
        <w:left w:val="none" w:sz="0" w:space="0" w:color="auto"/>
        <w:bottom w:val="none" w:sz="0" w:space="0" w:color="auto"/>
        <w:right w:val="none" w:sz="0" w:space="0" w:color="auto"/>
      </w:divBdr>
    </w:div>
    <w:div w:id="1621914484">
      <w:marLeft w:val="0"/>
      <w:marRight w:val="720"/>
      <w:marTop w:val="10"/>
      <w:marBottom w:val="10"/>
      <w:divBdr>
        <w:top w:val="none" w:sz="0" w:space="0" w:color="auto"/>
        <w:left w:val="none" w:sz="0" w:space="0" w:color="auto"/>
        <w:bottom w:val="none" w:sz="0" w:space="0" w:color="auto"/>
        <w:right w:val="none" w:sz="0" w:space="0" w:color="auto"/>
      </w:divBdr>
    </w:div>
    <w:div w:id="1627732538">
      <w:marLeft w:val="0"/>
      <w:marRight w:val="0"/>
      <w:marTop w:val="10"/>
      <w:marBottom w:val="10"/>
      <w:divBdr>
        <w:top w:val="none" w:sz="0" w:space="0" w:color="auto"/>
        <w:left w:val="none" w:sz="0" w:space="0" w:color="auto"/>
        <w:bottom w:val="none" w:sz="0" w:space="0" w:color="auto"/>
        <w:right w:val="none" w:sz="0" w:space="0" w:color="auto"/>
      </w:divBdr>
    </w:div>
    <w:div w:id="1647395960">
      <w:marLeft w:val="0"/>
      <w:marRight w:val="0"/>
      <w:marTop w:val="10"/>
      <w:marBottom w:val="10"/>
      <w:divBdr>
        <w:top w:val="none" w:sz="0" w:space="0" w:color="auto"/>
        <w:left w:val="none" w:sz="0" w:space="0" w:color="auto"/>
        <w:bottom w:val="none" w:sz="0" w:space="0" w:color="auto"/>
        <w:right w:val="none" w:sz="0" w:space="0" w:color="auto"/>
      </w:divBdr>
    </w:div>
    <w:div w:id="1714378523">
      <w:marLeft w:val="0"/>
      <w:marRight w:val="0"/>
      <w:marTop w:val="10"/>
      <w:marBottom w:val="10"/>
      <w:divBdr>
        <w:top w:val="none" w:sz="0" w:space="0" w:color="auto"/>
        <w:left w:val="none" w:sz="0" w:space="0" w:color="auto"/>
        <w:bottom w:val="none" w:sz="0" w:space="0" w:color="auto"/>
        <w:right w:val="none" w:sz="0" w:space="0" w:color="auto"/>
      </w:divBdr>
    </w:div>
    <w:div w:id="1835299965">
      <w:marLeft w:val="0"/>
      <w:marRight w:val="0"/>
      <w:marTop w:val="10"/>
      <w:marBottom w:val="10"/>
      <w:divBdr>
        <w:top w:val="none" w:sz="0" w:space="0" w:color="auto"/>
        <w:left w:val="none" w:sz="0" w:space="0" w:color="auto"/>
        <w:bottom w:val="none" w:sz="0" w:space="0" w:color="auto"/>
        <w:right w:val="none" w:sz="0" w:space="0" w:color="auto"/>
      </w:divBdr>
    </w:div>
    <w:div w:id="1989744142">
      <w:marLeft w:val="0"/>
      <w:marRight w:val="0"/>
      <w:marTop w:val="10"/>
      <w:marBottom w:val="10"/>
      <w:divBdr>
        <w:top w:val="none" w:sz="0" w:space="0" w:color="auto"/>
        <w:left w:val="none" w:sz="0" w:space="0" w:color="auto"/>
        <w:bottom w:val="none" w:sz="0" w:space="0" w:color="auto"/>
        <w:right w:val="none" w:sz="0" w:space="0" w:color="auto"/>
      </w:divBdr>
    </w:div>
    <w:div w:id="1999843702">
      <w:marLeft w:val="0"/>
      <w:marRight w:val="0"/>
      <w:marTop w:val="10"/>
      <w:marBottom w:val="10"/>
      <w:divBdr>
        <w:top w:val="none" w:sz="0" w:space="0" w:color="auto"/>
        <w:left w:val="none" w:sz="0" w:space="0" w:color="auto"/>
        <w:bottom w:val="none" w:sz="0" w:space="0" w:color="auto"/>
        <w:right w:val="none" w:sz="0" w:space="0" w:color="auto"/>
      </w:divBdr>
    </w:div>
    <w:div w:id="21029462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2024-05-11T15:40:00Z</dcterms:created>
  <dcterms:modified xsi:type="dcterms:W3CDTF">2024-05-11T15:40:00Z</dcterms:modified>
</cp:coreProperties>
</file>