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89E3" w14:textId="77777777" w:rsidR="00000000" w:rsidRDefault="008B5C30">
      <w:pPr>
        <w:spacing w:line="500" w:lineRule="atLeast"/>
        <w:jc w:val="center"/>
        <w:divId w:val="1326475261"/>
        <w:rPr>
          <w:rFonts w:ascii="黑体" w:eastAsia="黑体" w:hAnsi="黑体"/>
          <w:sz w:val="36"/>
          <w:szCs w:val="36"/>
        </w:rPr>
      </w:pPr>
      <w:r>
        <w:rPr>
          <w:rFonts w:ascii="黑体" w:eastAsia="黑体" w:hAnsi="黑体" w:hint="eastAsia"/>
          <w:sz w:val="36"/>
          <w:szCs w:val="36"/>
        </w:rPr>
        <w:t>浙江省平阳县人民法院</w:t>
      </w:r>
    </w:p>
    <w:p w14:paraId="30DA86D5" w14:textId="77777777" w:rsidR="00000000" w:rsidRDefault="008B5C30">
      <w:pPr>
        <w:spacing w:line="500" w:lineRule="atLeast"/>
        <w:jc w:val="center"/>
        <w:divId w:val="13318501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A736A27" w14:textId="77777777" w:rsidR="00000000" w:rsidRDefault="008B5C30">
      <w:pPr>
        <w:spacing w:line="500" w:lineRule="atLeast"/>
        <w:jc w:val="right"/>
        <w:divId w:val="2028211985"/>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1602</w:t>
      </w:r>
      <w:r>
        <w:rPr>
          <w:rFonts w:hint="eastAsia"/>
          <w:sz w:val="30"/>
          <w:szCs w:val="30"/>
        </w:rPr>
        <w:t>号</w:t>
      </w:r>
    </w:p>
    <w:p w14:paraId="48BC2CAA" w14:textId="77777777" w:rsidR="00000000" w:rsidRDefault="008B5C30">
      <w:pPr>
        <w:spacing w:line="500" w:lineRule="atLeast"/>
        <w:ind w:firstLine="600"/>
        <w:divId w:val="47996294"/>
        <w:rPr>
          <w:rFonts w:hint="eastAsia"/>
          <w:sz w:val="30"/>
          <w:szCs w:val="30"/>
        </w:rPr>
      </w:pPr>
      <w:r>
        <w:rPr>
          <w:rFonts w:hint="eastAsia"/>
          <w:sz w:val="30"/>
          <w:szCs w:val="30"/>
        </w:rPr>
        <w:t>原告：曾建。</w:t>
      </w:r>
    </w:p>
    <w:p w14:paraId="760A4F12" w14:textId="77777777" w:rsidR="00000000" w:rsidRDefault="008B5C30">
      <w:pPr>
        <w:spacing w:line="500" w:lineRule="atLeast"/>
        <w:ind w:firstLine="600"/>
        <w:divId w:val="1878856938"/>
        <w:rPr>
          <w:rFonts w:hint="eastAsia"/>
          <w:sz w:val="30"/>
          <w:szCs w:val="30"/>
        </w:rPr>
      </w:pPr>
      <w:r>
        <w:rPr>
          <w:rFonts w:hint="eastAsia"/>
          <w:sz w:val="30"/>
          <w:szCs w:val="30"/>
          <w:highlight w:val="yellow"/>
        </w:rPr>
        <w:t>委托代理人：陈先恒。</w:t>
      </w:r>
    </w:p>
    <w:p w14:paraId="0488532A" w14:textId="77777777" w:rsidR="00000000" w:rsidRDefault="008B5C30">
      <w:pPr>
        <w:spacing w:line="500" w:lineRule="atLeast"/>
        <w:ind w:firstLine="600"/>
        <w:divId w:val="1550455412"/>
        <w:rPr>
          <w:rFonts w:hint="eastAsia"/>
          <w:sz w:val="30"/>
          <w:szCs w:val="30"/>
        </w:rPr>
      </w:pPr>
      <w:r>
        <w:rPr>
          <w:rFonts w:hint="eastAsia"/>
          <w:sz w:val="30"/>
          <w:szCs w:val="30"/>
        </w:rPr>
        <w:t>被告：朱治意</w:t>
      </w:r>
      <w:r>
        <w:rPr>
          <w:rFonts w:hint="eastAsia"/>
          <w:sz w:val="30"/>
          <w:szCs w:val="30"/>
        </w:rPr>
        <w:t>,</w:t>
      </w:r>
      <w:r>
        <w:rPr>
          <w:rFonts w:hint="eastAsia"/>
          <w:sz w:val="30"/>
          <w:szCs w:val="30"/>
        </w:rPr>
        <w:t>男</w:t>
      </w:r>
      <w:r>
        <w:rPr>
          <w:rFonts w:hint="eastAsia"/>
          <w:sz w:val="30"/>
          <w:szCs w:val="30"/>
        </w:rPr>
        <w:t>,1982</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日出生</w:t>
      </w:r>
      <w:r>
        <w:rPr>
          <w:rFonts w:hint="eastAsia"/>
          <w:sz w:val="30"/>
          <w:szCs w:val="30"/>
        </w:rPr>
        <w:t>,</w:t>
      </w:r>
      <w:r>
        <w:rPr>
          <w:rFonts w:hint="eastAsia"/>
          <w:sz w:val="30"/>
          <w:szCs w:val="30"/>
        </w:rPr>
        <w:t>公民身份号码</w:t>
      </w:r>
      <w:r>
        <w:rPr>
          <w:rFonts w:hint="eastAsia"/>
          <w:sz w:val="30"/>
          <w:szCs w:val="30"/>
        </w:rPr>
        <w:t>33032619820108681X</w:t>
      </w:r>
      <w:r>
        <w:rPr>
          <w:rFonts w:hint="eastAsia"/>
          <w:sz w:val="30"/>
          <w:szCs w:val="30"/>
        </w:rPr>
        <w:t>，汉族，住浙江省平阳县南雁镇溪南村。</w:t>
      </w:r>
    </w:p>
    <w:p w14:paraId="7CEB1BD7" w14:textId="77777777" w:rsidR="00000000" w:rsidRDefault="008B5C30">
      <w:pPr>
        <w:spacing w:line="500" w:lineRule="atLeast"/>
        <w:ind w:firstLine="600"/>
        <w:divId w:val="1819806719"/>
        <w:rPr>
          <w:rFonts w:hint="eastAsia"/>
          <w:sz w:val="30"/>
          <w:szCs w:val="30"/>
        </w:rPr>
      </w:pPr>
      <w:r>
        <w:rPr>
          <w:rFonts w:hint="eastAsia"/>
          <w:sz w:val="30"/>
          <w:szCs w:val="30"/>
        </w:rPr>
        <w:t>被告：支利利</w:t>
      </w:r>
      <w:r>
        <w:rPr>
          <w:rFonts w:hint="eastAsia"/>
          <w:sz w:val="30"/>
          <w:szCs w:val="30"/>
        </w:rPr>
        <w:t>,</w:t>
      </w:r>
      <w:r>
        <w:rPr>
          <w:rFonts w:hint="eastAsia"/>
          <w:sz w:val="30"/>
          <w:szCs w:val="30"/>
        </w:rPr>
        <w:t>女</w:t>
      </w:r>
      <w:r>
        <w:rPr>
          <w:rFonts w:hint="eastAsia"/>
          <w:sz w:val="30"/>
          <w:szCs w:val="30"/>
        </w:rPr>
        <w:t>,1985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日出生</w:t>
      </w:r>
      <w:r>
        <w:rPr>
          <w:rFonts w:hint="eastAsia"/>
          <w:sz w:val="30"/>
          <w:szCs w:val="30"/>
        </w:rPr>
        <w:t>,</w:t>
      </w:r>
      <w:r>
        <w:rPr>
          <w:rFonts w:hint="eastAsia"/>
          <w:sz w:val="30"/>
          <w:szCs w:val="30"/>
        </w:rPr>
        <w:t>公民身份号码</w:t>
      </w:r>
      <w:r>
        <w:rPr>
          <w:rFonts w:hint="eastAsia"/>
          <w:sz w:val="30"/>
          <w:szCs w:val="30"/>
        </w:rPr>
        <w:t>372421198505293968</w:t>
      </w:r>
      <w:r>
        <w:rPr>
          <w:rFonts w:hint="eastAsia"/>
          <w:sz w:val="30"/>
          <w:szCs w:val="30"/>
        </w:rPr>
        <w:t>，汉族，住浙江省平阳县南雁镇溪南村。</w:t>
      </w:r>
    </w:p>
    <w:p w14:paraId="6298000A" w14:textId="77777777" w:rsidR="00000000" w:rsidRDefault="008B5C30">
      <w:pPr>
        <w:spacing w:line="500" w:lineRule="atLeast"/>
        <w:ind w:firstLine="600"/>
        <w:divId w:val="1235623115"/>
        <w:rPr>
          <w:rFonts w:hint="eastAsia"/>
          <w:sz w:val="30"/>
          <w:szCs w:val="30"/>
        </w:rPr>
      </w:pPr>
      <w:r>
        <w:rPr>
          <w:rFonts w:hint="eastAsia"/>
          <w:sz w:val="30"/>
          <w:szCs w:val="30"/>
        </w:rPr>
        <w:t>原告曾建与被告朱治意、支利利民间借贷纠纷一案，本院于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日受理后，依法组成由审判员苏忠群担任审判长，人民陪审员廖洪高、叶彩珠参加评议的合议庭，于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日公开开庭进行了审理。</w:t>
      </w:r>
      <w:r>
        <w:rPr>
          <w:rFonts w:hint="eastAsia"/>
          <w:sz w:val="30"/>
          <w:szCs w:val="30"/>
          <w:highlight w:val="yellow"/>
        </w:rPr>
        <w:t>原告曾建的委托代理人陈先恒到庭参加诉讼，被告朱治意、支利利经本院公告送达开庭传票无正当理由拒不到庭。</w:t>
      </w:r>
      <w:r>
        <w:rPr>
          <w:rFonts w:hint="eastAsia"/>
          <w:sz w:val="30"/>
          <w:szCs w:val="30"/>
        </w:rPr>
        <w:t>本案现已审理终结。</w:t>
      </w:r>
    </w:p>
    <w:p w14:paraId="7C466010" w14:textId="77777777" w:rsidR="00000000" w:rsidRDefault="008B5C30">
      <w:pPr>
        <w:spacing w:line="500" w:lineRule="atLeast"/>
        <w:ind w:firstLine="600"/>
        <w:divId w:val="580022729"/>
        <w:rPr>
          <w:rFonts w:hint="eastAsia"/>
          <w:sz w:val="30"/>
          <w:szCs w:val="30"/>
        </w:rPr>
      </w:pPr>
      <w:r>
        <w:rPr>
          <w:rFonts w:hint="eastAsia"/>
          <w:sz w:val="30"/>
          <w:szCs w:val="30"/>
        </w:rPr>
        <w:t>原告曾建起诉称：</w:t>
      </w:r>
      <w:r>
        <w:rPr>
          <w:rFonts w:hint="eastAsia"/>
          <w:sz w:val="30"/>
          <w:szCs w:val="30"/>
          <w:highlight w:val="yellow"/>
        </w:rPr>
        <w:t>被告朱治意系原告学生，毕业后一直保持联系。被告朱治意从</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月开始办厂，资金急需经常向原告周转。截止</w:t>
      </w:r>
      <w:r>
        <w:rPr>
          <w:rFonts w:hint="eastAsia"/>
          <w:sz w:val="30"/>
          <w:szCs w:val="30"/>
          <w:highlight w:val="yellow"/>
        </w:rPr>
        <w:t>2013</w:t>
      </w:r>
      <w:r>
        <w:rPr>
          <w:rFonts w:hint="eastAsia"/>
          <w:sz w:val="30"/>
          <w:szCs w:val="30"/>
          <w:highlight w:val="yellow"/>
        </w:rPr>
        <w:t>年</w:t>
      </w:r>
      <w:r>
        <w:rPr>
          <w:rFonts w:hint="eastAsia"/>
          <w:sz w:val="30"/>
          <w:szCs w:val="30"/>
          <w:highlight w:val="yellow"/>
        </w:rPr>
        <w:t>3</w:t>
      </w:r>
      <w:r>
        <w:rPr>
          <w:rFonts w:hint="eastAsia"/>
          <w:sz w:val="30"/>
          <w:szCs w:val="30"/>
          <w:highlight w:val="yellow"/>
        </w:rPr>
        <w:t>月至</w:t>
      </w:r>
      <w:r>
        <w:rPr>
          <w:rFonts w:hint="eastAsia"/>
          <w:sz w:val="30"/>
          <w:szCs w:val="30"/>
          <w:highlight w:val="yellow"/>
        </w:rPr>
        <w:t>28</w:t>
      </w:r>
      <w:r>
        <w:rPr>
          <w:rFonts w:hint="eastAsia"/>
          <w:sz w:val="30"/>
          <w:szCs w:val="30"/>
          <w:highlight w:val="yellow"/>
        </w:rPr>
        <w:t>日，经双方结算，被告朱治意结欠原告本金</w:t>
      </w:r>
      <w:r>
        <w:rPr>
          <w:rFonts w:hint="eastAsia"/>
          <w:sz w:val="30"/>
          <w:szCs w:val="30"/>
          <w:highlight w:val="yellow"/>
        </w:rPr>
        <w:t>250000</w:t>
      </w:r>
      <w:r>
        <w:rPr>
          <w:rFonts w:hint="eastAsia"/>
          <w:sz w:val="30"/>
          <w:szCs w:val="30"/>
          <w:highlight w:val="yellow"/>
        </w:rPr>
        <w:t>元，由被告朱治意向原告出具一份欠条，双方约定月利率为</w:t>
      </w:r>
      <w:r>
        <w:rPr>
          <w:rFonts w:hint="eastAsia"/>
          <w:sz w:val="30"/>
          <w:szCs w:val="30"/>
          <w:highlight w:val="yellow"/>
        </w:rPr>
        <w:t>2%</w:t>
      </w:r>
      <w:r>
        <w:rPr>
          <w:rFonts w:hint="eastAsia"/>
          <w:sz w:val="30"/>
          <w:szCs w:val="30"/>
          <w:highlight w:val="yellow"/>
        </w:rPr>
        <w:t>，三个月付息一</w:t>
      </w:r>
      <w:r>
        <w:rPr>
          <w:rFonts w:hint="eastAsia"/>
          <w:sz w:val="30"/>
          <w:szCs w:val="30"/>
          <w:highlight w:val="yellow"/>
        </w:rPr>
        <w:t>次。</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月份后，双方口头约定月利率为</w:t>
      </w:r>
      <w:r>
        <w:rPr>
          <w:rFonts w:hint="eastAsia"/>
          <w:sz w:val="30"/>
          <w:szCs w:val="30"/>
          <w:highlight w:val="yellow"/>
        </w:rPr>
        <w:t>1.5%</w:t>
      </w:r>
      <w:r>
        <w:rPr>
          <w:rFonts w:hint="eastAsia"/>
          <w:sz w:val="30"/>
          <w:szCs w:val="30"/>
          <w:highlight w:val="yellow"/>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月份，经原告催讨，二被告偿还本金</w:t>
      </w:r>
      <w:r>
        <w:rPr>
          <w:rFonts w:hint="eastAsia"/>
          <w:sz w:val="30"/>
          <w:szCs w:val="30"/>
          <w:highlight w:val="yellow"/>
        </w:rPr>
        <w:t>50000</w:t>
      </w:r>
      <w:r>
        <w:rPr>
          <w:rFonts w:hint="eastAsia"/>
          <w:sz w:val="30"/>
          <w:szCs w:val="30"/>
          <w:highlight w:val="yellow"/>
        </w:rPr>
        <w:t>元，尚欠借款本金</w:t>
      </w:r>
      <w:r>
        <w:rPr>
          <w:rFonts w:hint="eastAsia"/>
          <w:sz w:val="30"/>
          <w:szCs w:val="30"/>
          <w:highlight w:val="yellow"/>
        </w:rPr>
        <w:t>200000</w:t>
      </w:r>
      <w:r>
        <w:rPr>
          <w:rFonts w:hint="eastAsia"/>
          <w:sz w:val="30"/>
          <w:szCs w:val="30"/>
          <w:highlight w:val="yellow"/>
        </w:rPr>
        <w:t>元。后原告多次催讨未果。为此，原告起诉要求：</w:t>
      </w:r>
      <w:r>
        <w:rPr>
          <w:rFonts w:hint="eastAsia"/>
          <w:sz w:val="30"/>
          <w:szCs w:val="30"/>
          <w:highlight w:val="yellow"/>
        </w:rPr>
        <w:t>1</w:t>
      </w:r>
      <w:r>
        <w:rPr>
          <w:rFonts w:hint="eastAsia"/>
          <w:sz w:val="30"/>
          <w:szCs w:val="30"/>
          <w:highlight w:val="yellow"/>
        </w:rPr>
        <w:t>、判令被告向原告偿还本金</w:t>
      </w:r>
      <w:r>
        <w:rPr>
          <w:rFonts w:hint="eastAsia"/>
          <w:sz w:val="30"/>
          <w:szCs w:val="30"/>
          <w:highlight w:val="yellow"/>
        </w:rPr>
        <w:t>200000</w:t>
      </w:r>
      <w:r>
        <w:rPr>
          <w:rFonts w:hint="eastAsia"/>
          <w:sz w:val="30"/>
          <w:szCs w:val="30"/>
          <w:highlight w:val="yellow"/>
        </w:rPr>
        <w:t>元及利息（利息按月利率</w:t>
      </w:r>
      <w:r>
        <w:rPr>
          <w:rFonts w:hint="eastAsia"/>
          <w:sz w:val="30"/>
          <w:szCs w:val="30"/>
          <w:highlight w:val="yellow"/>
        </w:rPr>
        <w:t>1.5%</w:t>
      </w:r>
      <w:r>
        <w:rPr>
          <w:rFonts w:hint="eastAsia"/>
          <w:sz w:val="30"/>
          <w:szCs w:val="30"/>
          <w:highlight w:val="yellow"/>
        </w:rPr>
        <w:t>计算从</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日始至被告实际偿还之日止）；</w:t>
      </w:r>
      <w:r>
        <w:rPr>
          <w:rFonts w:hint="eastAsia"/>
          <w:sz w:val="30"/>
          <w:szCs w:val="30"/>
          <w:highlight w:val="yellow"/>
        </w:rPr>
        <w:t>2</w:t>
      </w:r>
      <w:r>
        <w:rPr>
          <w:rFonts w:hint="eastAsia"/>
          <w:sz w:val="30"/>
          <w:szCs w:val="30"/>
          <w:highlight w:val="yellow"/>
        </w:rPr>
        <w:t>、本案诉讼费用由被告承担。</w:t>
      </w:r>
    </w:p>
    <w:p w14:paraId="32E03D40" w14:textId="77777777" w:rsidR="00000000" w:rsidRDefault="008B5C30">
      <w:pPr>
        <w:spacing w:line="500" w:lineRule="atLeast"/>
        <w:ind w:firstLine="600"/>
        <w:divId w:val="1128858427"/>
        <w:rPr>
          <w:rFonts w:hint="eastAsia"/>
          <w:sz w:val="30"/>
          <w:szCs w:val="30"/>
        </w:rPr>
      </w:pPr>
      <w:r>
        <w:rPr>
          <w:rFonts w:hint="eastAsia"/>
          <w:sz w:val="30"/>
          <w:szCs w:val="30"/>
        </w:rPr>
        <w:lastRenderedPageBreak/>
        <w:t>为证明上述事实，原告提供了下列证据：</w:t>
      </w:r>
      <w:r>
        <w:rPr>
          <w:rFonts w:hint="eastAsia"/>
          <w:sz w:val="30"/>
          <w:szCs w:val="30"/>
        </w:rPr>
        <w:t>1</w:t>
      </w:r>
      <w:r>
        <w:rPr>
          <w:rFonts w:hint="eastAsia"/>
          <w:sz w:val="30"/>
          <w:szCs w:val="30"/>
        </w:rPr>
        <w:t>、身份证，证明原告身份信息；</w:t>
      </w:r>
      <w:r>
        <w:rPr>
          <w:rFonts w:hint="eastAsia"/>
          <w:sz w:val="30"/>
          <w:szCs w:val="30"/>
        </w:rPr>
        <w:t>2</w:t>
      </w:r>
      <w:r>
        <w:rPr>
          <w:rFonts w:hint="eastAsia"/>
          <w:sz w:val="30"/>
          <w:szCs w:val="30"/>
        </w:rPr>
        <w:t>、户籍信息、婚姻信息，证明被告身份信息及两被告夫妻关系的事实；</w:t>
      </w:r>
      <w:r>
        <w:rPr>
          <w:rFonts w:hint="eastAsia"/>
          <w:sz w:val="30"/>
          <w:szCs w:val="30"/>
        </w:rPr>
        <w:t>3</w:t>
      </w:r>
      <w:r>
        <w:rPr>
          <w:rFonts w:hint="eastAsia"/>
          <w:sz w:val="30"/>
          <w:szCs w:val="30"/>
        </w:rPr>
        <w:t>、借条，证明被告向原告借款的事实；</w:t>
      </w:r>
      <w:r>
        <w:rPr>
          <w:rFonts w:hint="eastAsia"/>
          <w:sz w:val="30"/>
          <w:szCs w:val="30"/>
        </w:rPr>
        <w:t>4</w:t>
      </w:r>
      <w:r>
        <w:rPr>
          <w:rFonts w:hint="eastAsia"/>
          <w:sz w:val="30"/>
          <w:szCs w:val="30"/>
        </w:rPr>
        <w:t>、汇款凭证，证明</w:t>
      </w:r>
      <w:r>
        <w:rPr>
          <w:rFonts w:hint="eastAsia"/>
          <w:sz w:val="30"/>
          <w:szCs w:val="30"/>
        </w:rPr>
        <w:t>原告向被告汇款的事实。</w:t>
      </w:r>
    </w:p>
    <w:p w14:paraId="5F9A8868" w14:textId="77777777" w:rsidR="00000000" w:rsidRDefault="008B5C30">
      <w:pPr>
        <w:spacing w:line="500" w:lineRule="atLeast"/>
        <w:ind w:firstLine="600"/>
        <w:divId w:val="1748765078"/>
        <w:rPr>
          <w:rFonts w:hint="eastAsia"/>
          <w:sz w:val="30"/>
          <w:szCs w:val="30"/>
        </w:rPr>
      </w:pPr>
      <w:r>
        <w:rPr>
          <w:rFonts w:hint="eastAsia"/>
          <w:sz w:val="30"/>
          <w:szCs w:val="30"/>
          <w:highlight w:val="yellow"/>
        </w:rPr>
        <w:t>被告朱治意、支利利未作答辩亦未在本院指定的举证期限内提供证据。</w:t>
      </w:r>
    </w:p>
    <w:p w14:paraId="466FD48C" w14:textId="77777777" w:rsidR="00000000" w:rsidRDefault="008B5C30">
      <w:pPr>
        <w:spacing w:line="500" w:lineRule="atLeast"/>
        <w:ind w:firstLine="600"/>
        <w:divId w:val="925186573"/>
        <w:rPr>
          <w:rFonts w:hint="eastAsia"/>
          <w:sz w:val="30"/>
          <w:szCs w:val="30"/>
        </w:rPr>
      </w:pPr>
      <w:r>
        <w:rPr>
          <w:rFonts w:hint="eastAsia"/>
          <w:sz w:val="30"/>
          <w:szCs w:val="30"/>
        </w:rPr>
        <w:t>被告朱治意、支利利经本院公告送达开庭传票无正当理由拒不到庭参加诉讼</w:t>
      </w:r>
      <w:r>
        <w:rPr>
          <w:rFonts w:hint="eastAsia"/>
          <w:sz w:val="30"/>
          <w:szCs w:val="30"/>
        </w:rPr>
        <w:t>,</w:t>
      </w:r>
      <w:r>
        <w:rPr>
          <w:rFonts w:hint="eastAsia"/>
          <w:sz w:val="30"/>
          <w:szCs w:val="30"/>
        </w:rPr>
        <w:t>视为其放弃对原告提供的证据进行质证的权利。</w:t>
      </w:r>
    </w:p>
    <w:p w14:paraId="4B39E5BC" w14:textId="77777777" w:rsidR="00000000" w:rsidRDefault="008B5C30">
      <w:pPr>
        <w:spacing w:line="500" w:lineRule="atLeast"/>
        <w:ind w:firstLine="600"/>
        <w:divId w:val="196820721"/>
        <w:rPr>
          <w:rFonts w:hint="eastAsia"/>
          <w:sz w:val="30"/>
          <w:szCs w:val="30"/>
        </w:rPr>
      </w:pPr>
      <w:r>
        <w:rPr>
          <w:rFonts w:hint="eastAsia"/>
          <w:sz w:val="30"/>
          <w:szCs w:val="30"/>
        </w:rPr>
        <w:t>本院认为，原告提供的上述证据，来源合法，内容真实，与待证事实存在关联，本院予以认定。</w:t>
      </w:r>
    </w:p>
    <w:p w14:paraId="072F4633" w14:textId="77777777" w:rsidR="00000000" w:rsidRDefault="008B5C30">
      <w:pPr>
        <w:spacing w:line="500" w:lineRule="atLeast"/>
        <w:ind w:firstLine="600"/>
        <w:divId w:val="1083725672"/>
        <w:rPr>
          <w:rFonts w:hint="eastAsia"/>
          <w:sz w:val="30"/>
          <w:szCs w:val="30"/>
        </w:rPr>
      </w:pPr>
      <w:r>
        <w:rPr>
          <w:rFonts w:hint="eastAsia"/>
          <w:sz w:val="30"/>
          <w:szCs w:val="30"/>
          <w:highlight w:val="yellow"/>
        </w:rPr>
        <w:t>庭审中，原告自认被告已付息至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月份。</w:t>
      </w:r>
    </w:p>
    <w:p w14:paraId="3BA4D165" w14:textId="77777777" w:rsidR="00000000" w:rsidRDefault="008B5C30">
      <w:pPr>
        <w:spacing w:line="500" w:lineRule="atLeast"/>
        <w:ind w:firstLine="600"/>
        <w:divId w:val="1571189562"/>
        <w:rPr>
          <w:rFonts w:hint="eastAsia"/>
          <w:sz w:val="30"/>
          <w:szCs w:val="30"/>
        </w:rPr>
      </w:pPr>
      <w:r>
        <w:rPr>
          <w:rFonts w:hint="eastAsia"/>
          <w:sz w:val="30"/>
          <w:szCs w:val="30"/>
        </w:rPr>
        <w:t>本院经审理认定本案事实如下：</w:t>
      </w:r>
      <w:r>
        <w:rPr>
          <w:rFonts w:hint="eastAsia"/>
          <w:sz w:val="30"/>
          <w:szCs w:val="30"/>
          <w:highlight w:val="yellow"/>
        </w:rPr>
        <w:t>被告朱治意素有向原告曾建借款。截止</w:t>
      </w:r>
      <w:r>
        <w:rPr>
          <w:rFonts w:hint="eastAsia"/>
          <w:sz w:val="30"/>
          <w:szCs w:val="30"/>
          <w:highlight w:val="yellow"/>
        </w:rPr>
        <w:t>2013</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28</w:t>
      </w:r>
      <w:r>
        <w:rPr>
          <w:rFonts w:hint="eastAsia"/>
          <w:sz w:val="30"/>
          <w:szCs w:val="30"/>
          <w:highlight w:val="yellow"/>
        </w:rPr>
        <w:t>日，经双方结算，被告朱治意结欠原告本金</w:t>
      </w:r>
      <w:r>
        <w:rPr>
          <w:rFonts w:hint="eastAsia"/>
          <w:sz w:val="30"/>
          <w:szCs w:val="30"/>
          <w:highlight w:val="yellow"/>
        </w:rPr>
        <w:t>250000</w:t>
      </w:r>
      <w:r>
        <w:rPr>
          <w:rFonts w:hint="eastAsia"/>
          <w:sz w:val="30"/>
          <w:szCs w:val="30"/>
          <w:highlight w:val="yellow"/>
        </w:rPr>
        <w:t>元，由被告朱治意向原告出具一份借条，双方约定月利</w:t>
      </w:r>
      <w:r>
        <w:rPr>
          <w:rFonts w:hint="eastAsia"/>
          <w:sz w:val="30"/>
          <w:szCs w:val="30"/>
          <w:highlight w:val="yellow"/>
        </w:rPr>
        <w:t>率为</w:t>
      </w:r>
      <w:r>
        <w:rPr>
          <w:rFonts w:hint="eastAsia"/>
          <w:sz w:val="30"/>
          <w:szCs w:val="30"/>
          <w:highlight w:val="yellow"/>
        </w:rPr>
        <w:t>2%</w:t>
      </w:r>
      <w:r>
        <w:rPr>
          <w:rFonts w:hint="eastAsia"/>
          <w:sz w:val="30"/>
          <w:szCs w:val="30"/>
          <w:highlight w:val="yellow"/>
        </w:rPr>
        <w:t>，按季度返还</w:t>
      </w:r>
      <w:r>
        <w:rPr>
          <w:rFonts w:hint="eastAsia"/>
          <w:sz w:val="30"/>
          <w:szCs w:val="30"/>
          <w:highlight w:val="yellow"/>
        </w:rPr>
        <w:t>21500</w:t>
      </w:r>
      <w:r>
        <w:rPr>
          <w:rFonts w:hint="eastAsia"/>
          <w:sz w:val="30"/>
          <w:szCs w:val="30"/>
          <w:highlight w:val="yellow"/>
        </w:rPr>
        <w:t>元。</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月份后，双方口头约定月利率为</w:t>
      </w:r>
      <w:r>
        <w:rPr>
          <w:rFonts w:hint="eastAsia"/>
          <w:sz w:val="30"/>
          <w:szCs w:val="30"/>
          <w:highlight w:val="yellow"/>
        </w:rPr>
        <w:t>1.5%</w:t>
      </w:r>
      <w:r>
        <w:rPr>
          <w:rFonts w:hint="eastAsia"/>
          <w:sz w:val="30"/>
          <w:szCs w:val="30"/>
          <w:highlight w:val="yellow"/>
        </w:rPr>
        <w:t>。后被告偿还本金</w:t>
      </w:r>
      <w:r>
        <w:rPr>
          <w:rFonts w:hint="eastAsia"/>
          <w:sz w:val="30"/>
          <w:szCs w:val="30"/>
          <w:highlight w:val="yellow"/>
        </w:rPr>
        <w:t>50000</w:t>
      </w:r>
      <w:r>
        <w:rPr>
          <w:rFonts w:hint="eastAsia"/>
          <w:sz w:val="30"/>
          <w:szCs w:val="30"/>
          <w:highlight w:val="yellow"/>
        </w:rPr>
        <w:t>元并付息至</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月份。尚欠借款本金</w:t>
      </w:r>
      <w:r>
        <w:rPr>
          <w:rFonts w:hint="eastAsia"/>
          <w:sz w:val="30"/>
          <w:szCs w:val="30"/>
          <w:highlight w:val="yellow"/>
        </w:rPr>
        <w:t>200000</w:t>
      </w:r>
      <w:r>
        <w:rPr>
          <w:rFonts w:hint="eastAsia"/>
          <w:sz w:val="30"/>
          <w:szCs w:val="30"/>
          <w:highlight w:val="yellow"/>
        </w:rPr>
        <w:t>元及其余利息被告至今未偿还。</w:t>
      </w:r>
    </w:p>
    <w:p w14:paraId="3D01D261" w14:textId="77777777" w:rsidR="00000000" w:rsidRDefault="008B5C30">
      <w:pPr>
        <w:spacing w:line="500" w:lineRule="atLeast"/>
        <w:ind w:firstLine="600"/>
        <w:divId w:val="635792783"/>
        <w:rPr>
          <w:rFonts w:hint="eastAsia"/>
          <w:sz w:val="30"/>
          <w:szCs w:val="30"/>
        </w:rPr>
      </w:pPr>
      <w:r>
        <w:rPr>
          <w:rFonts w:hint="eastAsia"/>
          <w:sz w:val="30"/>
          <w:szCs w:val="30"/>
        </w:rPr>
        <w:t>本院认为：被告朱治意尚欠原告曾建借款</w:t>
      </w:r>
      <w:r>
        <w:rPr>
          <w:rFonts w:hint="eastAsia"/>
          <w:sz w:val="30"/>
          <w:szCs w:val="30"/>
        </w:rPr>
        <w:t>200000</w:t>
      </w:r>
      <w:r>
        <w:rPr>
          <w:rFonts w:hint="eastAsia"/>
          <w:sz w:val="30"/>
          <w:szCs w:val="30"/>
        </w:rPr>
        <w:t>元及自</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日后的借款利息，事实清楚，证据确凿充分，本院予以认定。原告与被告朱治意之间因民间借贷形成的债权债务关系，合法有效，应受法律保护。被告朱治意依法应履行还款付息的义务。</w:t>
      </w:r>
      <w:r>
        <w:rPr>
          <w:rFonts w:hint="eastAsia"/>
          <w:sz w:val="30"/>
          <w:szCs w:val="30"/>
          <w:highlight w:val="yellow"/>
        </w:rPr>
        <w:t>被告朱治意的上述借款形成于其与被告支利利夫妻关系存续期间，属夫妻共同债务，应由两被告共同</w:t>
      </w:r>
      <w:r>
        <w:rPr>
          <w:rFonts w:hint="eastAsia"/>
          <w:sz w:val="30"/>
          <w:szCs w:val="30"/>
          <w:highlight w:val="yellow"/>
        </w:rPr>
        <w:t>清偿。原告的诉讼请求合法有据，本院予以支持。</w:t>
      </w:r>
      <w:r>
        <w:rPr>
          <w:rFonts w:hint="eastAsia"/>
          <w:sz w:val="30"/>
          <w:szCs w:val="30"/>
        </w:rPr>
        <w:t>被告朱治意、支利利经本院公告送达开庭传票无正当理由拒不到庭参加诉讼，按缺席处理。据此，依照《中华人民共和国合同法》第二百零五条、第二百零六条、《最高人民法院关于适用〈中华人民共和国婚姻法〉若干问题的解释（二）》第二十四条、《中华人民共和国民事诉讼法》第一百四十四条之规定，判决如下：</w:t>
      </w:r>
    </w:p>
    <w:p w14:paraId="09F0A00B" w14:textId="77777777" w:rsidR="00000000" w:rsidRDefault="008B5C30">
      <w:pPr>
        <w:spacing w:line="500" w:lineRule="atLeast"/>
        <w:ind w:firstLine="600"/>
        <w:divId w:val="1050155986"/>
        <w:rPr>
          <w:rFonts w:hint="eastAsia"/>
          <w:sz w:val="30"/>
          <w:szCs w:val="30"/>
        </w:rPr>
      </w:pPr>
      <w:r>
        <w:rPr>
          <w:rFonts w:hint="eastAsia"/>
          <w:sz w:val="30"/>
          <w:szCs w:val="30"/>
          <w:highlight w:val="yellow"/>
        </w:rPr>
        <w:t>被告朱治意、支利利于本判决生效之日起十日内偿还原告曾建借款</w:t>
      </w:r>
      <w:r>
        <w:rPr>
          <w:rFonts w:hint="eastAsia"/>
          <w:sz w:val="30"/>
          <w:szCs w:val="30"/>
          <w:highlight w:val="yellow"/>
        </w:rPr>
        <w:t>200000</w:t>
      </w:r>
      <w:r>
        <w:rPr>
          <w:rFonts w:hint="eastAsia"/>
          <w:sz w:val="30"/>
          <w:szCs w:val="30"/>
          <w:highlight w:val="yellow"/>
        </w:rPr>
        <w:t>元及利息（以</w:t>
      </w:r>
      <w:r>
        <w:rPr>
          <w:rFonts w:hint="eastAsia"/>
          <w:sz w:val="30"/>
          <w:szCs w:val="30"/>
          <w:highlight w:val="yellow"/>
        </w:rPr>
        <w:t>200000</w:t>
      </w:r>
      <w:r>
        <w:rPr>
          <w:rFonts w:hint="eastAsia"/>
          <w:sz w:val="30"/>
          <w:szCs w:val="30"/>
          <w:highlight w:val="yellow"/>
        </w:rPr>
        <w:t>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日起至履行完毕之日止按月利率</w:t>
      </w:r>
      <w:r>
        <w:rPr>
          <w:rFonts w:hint="eastAsia"/>
          <w:sz w:val="30"/>
          <w:szCs w:val="30"/>
          <w:highlight w:val="yellow"/>
        </w:rPr>
        <w:t>1.5%</w:t>
      </w:r>
      <w:r>
        <w:rPr>
          <w:rFonts w:hint="eastAsia"/>
          <w:sz w:val="30"/>
          <w:szCs w:val="30"/>
          <w:highlight w:val="yellow"/>
        </w:rPr>
        <w:t>计息）。</w:t>
      </w:r>
    </w:p>
    <w:p w14:paraId="6F388070" w14:textId="77777777" w:rsidR="00000000" w:rsidRDefault="008B5C30">
      <w:pPr>
        <w:spacing w:line="500" w:lineRule="atLeast"/>
        <w:ind w:firstLine="600"/>
        <w:divId w:val="1735663299"/>
        <w:rPr>
          <w:rFonts w:hint="eastAsia"/>
          <w:sz w:val="30"/>
          <w:szCs w:val="30"/>
        </w:rPr>
      </w:pPr>
      <w:r>
        <w:rPr>
          <w:rFonts w:hint="eastAsia"/>
          <w:sz w:val="30"/>
          <w:szCs w:val="30"/>
        </w:rPr>
        <w:t>案件受理费</w:t>
      </w:r>
      <w:r>
        <w:rPr>
          <w:rFonts w:hint="eastAsia"/>
          <w:sz w:val="30"/>
          <w:szCs w:val="30"/>
        </w:rPr>
        <w:t>430</w:t>
      </w:r>
      <w:r>
        <w:rPr>
          <w:rFonts w:hint="eastAsia"/>
          <w:sz w:val="30"/>
          <w:szCs w:val="30"/>
        </w:rPr>
        <w:t>0</w:t>
      </w:r>
      <w:r>
        <w:rPr>
          <w:rFonts w:hint="eastAsia"/>
          <w:sz w:val="30"/>
          <w:szCs w:val="30"/>
        </w:rPr>
        <w:t>元，由朱治意、支利利承担。</w:t>
      </w:r>
    </w:p>
    <w:p w14:paraId="65A43C99" w14:textId="77777777" w:rsidR="00000000" w:rsidRDefault="008B5C30">
      <w:pPr>
        <w:spacing w:line="500" w:lineRule="atLeast"/>
        <w:ind w:firstLine="600"/>
        <w:divId w:val="620384756"/>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如不服本判决，可在判决书送达之日起十五日内，向本院递交上诉状，并按对方当事人的人数提出副本，上诉于浙江省温州市中级人民法院。在递交上诉状之日起七日内，预缴上诉案件受理费</w:t>
      </w:r>
      <w:r>
        <w:rPr>
          <w:rFonts w:hint="eastAsia"/>
          <w:sz w:val="30"/>
          <w:szCs w:val="30"/>
        </w:rPr>
        <w:t>4300</w:t>
      </w:r>
      <w:r>
        <w:rPr>
          <w:rFonts w:hint="eastAsia"/>
          <w:sz w:val="30"/>
          <w:szCs w:val="30"/>
        </w:rPr>
        <w:t>元，款汇至温州市财政局非税收入结算户，开户行农行温州市分行，帐号：</w:t>
      </w:r>
      <w:r>
        <w:rPr>
          <w:rFonts w:hint="eastAsia"/>
          <w:sz w:val="30"/>
          <w:szCs w:val="30"/>
        </w:rPr>
        <w:t>192999010400031950013</w:t>
      </w:r>
      <w:r>
        <w:rPr>
          <w:rFonts w:hint="eastAsia"/>
          <w:sz w:val="30"/>
          <w:szCs w:val="30"/>
        </w:rPr>
        <w:t>，逾期不交，按自动撤回上诉处理。</w:t>
      </w:r>
    </w:p>
    <w:p w14:paraId="68B5B9C8" w14:textId="77777777" w:rsidR="00000000" w:rsidRDefault="008B5C30">
      <w:pPr>
        <w:spacing w:line="500" w:lineRule="atLeast"/>
        <w:ind w:firstLine="600"/>
        <w:divId w:val="403643751"/>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1EA525B2" w14:textId="77777777" w:rsidR="00000000" w:rsidRDefault="008B5C30">
      <w:pPr>
        <w:spacing w:line="500" w:lineRule="atLeast"/>
        <w:jc w:val="right"/>
        <w:divId w:val="235632590"/>
        <w:rPr>
          <w:rFonts w:hint="eastAsia"/>
          <w:sz w:val="30"/>
          <w:szCs w:val="30"/>
        </w:rPr>
      </w:pPr>
      <w:r>
        <w:rPr>
          <w:rFonts w:hint="eastAsia"/>
          <w:sz w:val="30"/>
          <w:szCs w:val="30"/>
        </w:rPr>
        <w:t>审　判　长　　苏忠群</w:t>
      </w:r>
    </w:p>
    <w:p w14:paraId="40A3D0B1" w14:textId="77777777" w:rsidR="00000000" w:rsidRDefault="008B5C30">
      <w:pPr>
        <w:spacing w:line="500" w:lineRule="atLeast"/>
        <w:jc w:val="right"/>
        <w:divId w:val="1158569870"/>
        <w:rPr>
          <w:rFonts w:hint="eastAsia"/>
          <w:sz w:val="30"/>
          <w:szCs w:val="30"/>
        </w:rPr>
      </w:pPr>
      <w:r>
        <w:rPr>
          <w:rFonts w:hint="eastAsia"/>
          <w:sz w:val="30"/>
          <w:szCs w:val="30"/>
        </w:rPr>
        <w:t>人民陪审员　　廖洪高</w:t>
      </w:r>
    </w:p>
    <w:p w14:paraId="6789E486" w14:textId="77777777" w:rsidR="00000000" w:rsidRDefault="008B5C30">
      <w:pPr>
        <w:spacing w:line="500" w:lineRule="atLeast"/>
        <w:jc w:val="right"/>
        <w:divId w:val="1805074154"/>
        <w:rPr>
          <w:rFonts w:hint="eastAsia"/>
          <w:sz w:val="30"/>
          <w:szCs w:val="30"/>
        </w:rPr>
      </w:pPr>
      <w:r>
        <w:rPr>
          <w:rFonts w:hint="eastAsia"/>
          <w:sz w:val="30"/>
          <w:szCs w:val="30"/>
        </w:rPr>
        <w:t>人民陪审员　　叶彩珠</w:t>
      </w:r>
    </w:p>
    <w:p w14:paraId="3010DACC" w14:textId="77777777" w:rsidR="00000000" w:rsidRDefault="008B5C30">
      <w:pPr>
        <w:spacing w:line="500" w:lineRule="atLeast"/>
        <w:jc w:val="right"/>
        <w:divId w:val="647368660"/>
        <w:rPr>
          <w:rFonts w:hint="eastAsia"/>
          <w:sz w:val="30"/>
          <w:szCs w:val="30"/>
        </w:rPr>
      </w:pPr>
      <w:r>
        <w:rPr>
          <w:rFonts w:hint="eastAsia"/>
          <w:sz w:val="30"/>
          <w:szCs w:val="30"/>
        </w:rPr>
        <w:t>二〇一六年七月十一日</w:t>
      </w:r>
    </w:p>
    <w:p w14:paraId="11A69017" w14:textId="77777777" w:rsidR="00000000" w:rsidRDefault="008B5C30">
      <w:pPr>
        <w:spacing w:line="500" w:lineRule="atLeast"/>
        <w:jc w:val="right"/>
        <w:divId w:val="1148206981"/>
        <w:rPr>
          <w:rFonts w:hint="eastAsia"/>
          <w:sz w:val="30"/>
          <w:szCs w:val="30"/>
        </w:rPr>
      </w:pPr>
      <w:r>
        <w:rPr>
          <w:rFonts w:hint="eastAsia"/>
          <w:sz w:val="30"/>
          <w:szCs w:val="30"/>
        </w:rPr>
        <w:t>代书　记员　　黄小燕</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E4947" w14:textId="77777777" w:rsidR="008B5C30" w:rsidRDefault="008B5C30" w:rsidP="008B5C30">
      <w:r>
        <w:separator/>
      </w:r>
    </w:p>
  </w:endnote>
  <w:endnote w:type="continuationSeparator" w:id="0">
    <w:p w14:paraId="5D852890" w14:textId="77777777" w:rsidR="008B5C30" w:rsidRDefault="008B5C30" w:rsidP="008B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7CE0" w14:textId="77777777" w:rsidR="008B5C30" w:rsidRDefault="008B5C30" w:rsidP="008B5C30">
      <w:r>
        <w:separator/>
      </w:r>
    </w:p>
  </w:footnote>
  <w:footnote w:type="continuationSeparator" w:id="0">
    <w:p w14:paraId="0AF733D7" w14:textId="77777777" w:rsidR="008B5C30" w:rsidRDefault="008B5C30" w:rsidP="008B5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5C30"/>
    <w:rsid w:val="008B5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17CC8"/>
  <w15:chartTrackingRefBased/>
  <w15:docId w15:val="{8BD525FD-EBE1-4690-89FE-02D15E1B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B5C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5C30"/>
    <w:rPr>
      <w:rFonts w:ascii="宋体" w:eastAsia="宋体" w:hAnsi="宋体" w:cs="宋体"/>
      <w:sz w:val="18"/>
      <w:szCs w:val="18"/>
    </w:rPr>
  </w:style>
  <w:style w:type="paragraph" w:styleId="a5">
    <w:name w:val="footer"/>
    <w:basedOn w:val="a"/>
    <w:link w:val="a6"/>
    <w:uiPriority w:val="99"/>
    <w:unhideWhenUsed/>
    <w:rsid w:val="008B5C30"/>
    <w:pPr>
      <w:tabs>
        <w:tab w:val="center" w:pos="4153"/>
        <w:tab w:val="right" w:pos="8306"/>
      </w:tabs>
      <w:snapToGrid w:val="0"/>
    </w:pPr>
    <w:rPr>
      <w:sz w:val="18"/>
      <w:szCs w:val="18"/>
    </w:rPr>
  </w:style>
  <w:style w:type="character" w:customStyle="1" w:styleId="a6">
    <w:name w:val="页脚 字符"/>
    <w:basedOn w:val="a0"/>
    <w:link w:val="a5"/>
    <w:uiPriority w:val="99"/>
    <w:rsid w:val="008B5C3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6294">
      <w:marLeft w:val="0"/>
      <w:marRight w:val="0"/>
      <w:marTop w:val="10"/>
      <w:marBottom w:val="10"/>
      <w:divBdr>
        <w:top w:val="none" w:sz="0" w:space="0" w:color="auto"/>
        <w:left w:val="none" w:sz="0" w:space="0" w:color="auto"/>
        <w:bottom w:val="none" w:sz="0" w:space="0" w:color="auto"/>
        <w:right w:val="none" w:sz="0" w:space="0" w:color="auto"/>
      </w:divBdr>
    </w:div>
    <w:div w:id="133185010">
      <w:marLeft w:val="0"/>
      <w:marRight w:val="0"/>
      <w:marTop w:val="10"/>
      <w:marBottom w:val="10"/>
      <w:divBdr>
        <w:top w:val="none" w:sz="0" w:space="0" w:color="auto"/>
        <w:left w:val="none" w:sz="0" w:space="0" w:color="auto"/>
        <w:bottom w:val="none" w:sz="0" w:space="0" w:color="auto"/>
        <w:right w:val="none" w:sz="0" w:space="0" w:color="auto"/>
      </w:divBdr>
    </w:div>
    <w:div w:id="196820721">
      <w:marLeft w:val="0"/>
      <w:marRight w:val="0"/>
      <w:marTop w:val="10"/>
      <w:marBottom w:val="10"/>
      <w:divBdr>
        <w:top w:val="none" w:sz="0" w:space="0" w:color="auto"/>
        <w:left w:val="none" w:sz="0" w:space="0" w:color="auto"/>
        <w:bottom w:val="none" w:sz="0" w:space="0" w:color="auto"/>
        <w:right w:val="none" w:sz="0" w:space="0" w:color="auto"/>
      </w:divBdr>
    </w:div>
    <w:div w:id="235632590">
      <w:marLeft w:val="0"/>
      <w:marRight w:val="720"/>
      <w:marTop w:val="10"/>
      <w:marBottom w:val="10"/>
      <w:divBdr>
        <w:top w:val="none" w:sz="0" w:space="0" w:color="auto"/>
        <w:left w:val="none" w:sz="0" w:space="0" w:color="auto"/>
        <w:bottom w:val="none" w:sz="0" w:space="0" w:color="auto"/>
        <w:right w:val="none" w:sz="0" w:space="0" w:color="auto"/>
      </w:divBdr>
    </w:div>
    <w:div w:id="403643751">
      <w:marLeft w:val="0"/>
      <w:marRight w:val="0"/>
      <w:marTop w:val="10"/>
      <w:marBottom w:val="10"/>
      <w:divBdr>
        <w:top w:val="none" w:sz="0" w:space="0" w:color="auto"/>
        <w:left w:val="none" w:sz="0" w:space="0" w:color="auto"/>
        <w:bottom w:val="none" w:sz="0" w:space="0" w:color="auto"/>
        <w:right w:val="none" w:sz="0" w:space="0" w:color="auto"/>
      </w:divBdr>
    </w:div>
    <w:div w:id="580022729">
      <w:marLeft w:val="0"/>
      <w:marRight w:val="0"/>
      <w:marTop w:val="10"/>
      <w:marBottom w:val="10"/>
      <w:divBdr>
        <w:top w:val="none" w:sz="0" w:space="0" w:color="auto"/>
        <w:left w:val="none" w:sz="0" w:space="0" w:color="auto"/>
        <w:bottom w:val="none" w:sz="0" w:space="0" w:color="auto"/>
        <w:right w:val="none" w:sz="0" w:space="0" w:color="auto"/>
      </w:divBdr>
    </w:div>
    <w:div w:id="620384756">
      <w:marLeft w:val="0"/>
      <w:marRight w:val="0"/>
      <w:marTop w:val="10"/>
      <w:marBottom w:val="10"/>
      <w:divBdr>
        <w:top w:val="none" w:sz="0" w:space="0" w:color="auto"/>
        <w:left w:val="none" w:sz="0" w:space="0" w:color="auto"/>
        <w:bottom w:val="none" w:sz="0" w:space="0" w:color="auto"/>
        <w:right w:val="none" w:sz="0" w:space="0" w:color="auto"/>
      </w:divBdr>
    </w:div>
    <w:div w:id="635792783">
      <w:marLeft w:val="0"/>
      <w:marRight w:val="0"/>
      <w:marTop w:val="10"/>
      <w:marBottom w:val="10"/>
      <w:divBdr>
        <w:top w:val="none" w:sz="0" w:space="0" w:color="auto"/>
        <w:left w:val="none" w:sz="0" w:space="0" w:color="auto"/>
        <w:bottom w:val="none" w:sz="0" w:space="0" w:color="auto"/>
        <w:right w:val="none" w:sz="0" w:space="0" w:color="auto"/>
      </w:divBdr>
    </w:div>
    <w:div w:id="647368660">
      <w:marLeft w:val="0"/>
      <w:marRight w:val="720"/>
      <w:marTop w:val="10"/>
      <w:marBottom w:val="10"/>
      <w:divBdr>
        <w:top w:val="none" w:sz="0" w:space="0" w:color="auto"/>
        <w:left w:val="none" w:sz="0" w:space="0" w:color="auto"/>
        <w:bottom w:val="none" w:sz="0" w:space="0" w:color="auto"/>
        <w:right w:val="none" w:sz="0" w:space="0" w:color="auto"/>
      </w:divBdr>
    </w:div>
    <w:div w:id="925186573">
      <w:marLeft w:val="0"/>
      <w:marRight w:val="0"/>
      <w:marTop w:val="10"/>
      <w:marBottom w:val="10"/>
      <w:divBdr>
        <w:top w:val="none" w:sz="0" w:space="0" w:color="auto"/>
        <w:left w:val="none" w:sz="0" w:space="0" w:color="auto"/>
        <w:bottom w:val="none" w:sz="0" w:space="0" w:color="auto"/>
        <w:right w:val="none" w:sz="0" w:space="0" w:color="auto"/>
      </w:divBdr>
    </w:div>
    <w:div w:id="1050155986">
      <w:marLeft w:val="0"/>
      <w:marRight w:val="0"/>
      <w:marTop w:val="10"/>
      <w:marBottom w:val="10"/>
      <w:divBdr>
        <w:top w:val="none" w:sz="0" w:space="0" w:color="auto"/>
        <w:left w:val="none" w:sz="0" w:space="0" w:color="auto"/>
        <w:bottom w:val="none" w:sz="0" w:space="0" w:color="auto"/>
        <w:right w:val="none" w:sz="0" w:space="0" w:color="auto"/>
      </w:divBdr>
    </w:div>
    <w:div w:id="1083725672">
      <w:marLeft w:val="0"/>
      <w:marRight w:val="0"/>
      <w:marTop w:val="10"/>
      <w:marBottom w:val="10"/>
      <w:divBdr>
        <w:top w:val="none" w:sz="0" w:space="0" w:color="auto"/>
        <w:left w:val="none" w:sz="0" w:space="0" w:color="auto"/>
        <w:bottom w:val="none" w:sz="0" w:space="0" w:color="auto"/>
        <w:right w:val="none" w:sz="0" w:space="0" w:color="auto"/>
      </w:divBdr>
    </w:div>
    <w:div w:id="1128858427">
      <w:marLeft w:val="0"/>
      <w:marRight w:val="0"/>
      <w:marTop w:val="10"/>
      <w:marBottom w:val="10"/>
      <w:divBdr>
        <w:top w:val="none" w:sz="0" w:space="0" w:color="auto"/>
        <w:left w:val="none" w:sz="0" w:space="0" w:color="auto"/>
        <w:bottom w:val="none" w:sz="0" w:space="0" w:color="auto"/>
        <w:right w:val="none" w:sz="0" w:space="0" w:color="auto"/>
      </w:divBdr>
    </w:div>
    <w:div w:id="1148206981">
      <w:marLeft w:val="0"/>
      <w:marRight w:val="720"/>
      <w:marTop w:val="10"/>
      <w:marBottom w:val="10"/>
      <w:divBdr>
        <w:top w:val="none" w:sz="0" w:space="0" w:color="auto"/>
        <w:left w:val="none" w:sz="0" w:space="0" w:color="auto"/>
        <w:bottom w:val="none" w:sz="0" w:space="0" w:color="auto"/>
        <w:right w:val="none" w:sz="0" w:space="0" w:color="auto"/>
      </w:divBdr>
    </w:div>
    <w:div w:id="1158569870">
      <w:marLeft w:val="0"/>
      <w:marRight w:val="720"/>
      <w:marTop w:val="10"/>
      <w:marBottom w:val="10"/>
      <w:divBdr>
        <w:top w:val="none" w:sz="0" w:space="0" w:color="auto"/>
        <w:left w:val="none" w:sz="0" w:space="0" w:color="auto"/>
        <w:bottom w:val="none" w:sz="0" w:space="0" w:color="auto"/>
        <w:right w:val="none" w:sz="0" w:space="0" w:color="auto"/>
      </w:divBdr>
    </w:div>
    <w:div w:id="1235623115">
      <w:marLeft w:val="0"/>
      <w:marRight w:val="0"/>
      <w:marTop w:val="10"/>
      <w:marBottom w:val="10"/>
      <w:divBdr>
        <w:top w:val="none" w:sz="0" w:space="0" w:color="auto"/>
        <w:left w:val="none" w:sz="0" w:space="0" w:color="auto"/>
        <w:bottom w:val="none" w:sz="0" w:space="0" w:color="auto"/>
        <w:right w:val="none" w:sz="0" w:space="0" w:color="auto"/>
      </w:divBdr>
    </w:div>
    <w:div w:id="1326475261">
      <w:marLeft w:val="0"/>
      <w:marRight w:val="0"/>
      <w:marTop w:val="10"/>
      <w:marBottom w:val="10"/>
      <w:divBdr>
        <w:top w:val="none" w:sz="0" w:space="0" w:color="auto"/>
        <w:left w:val="none" w:sz="0" w:space="0" w:color="auto"/>
        <w:bottom w:val="none" w:sz="0" w:space="0" w:color="auto"/>
        <w:right w:val="none" w:sz="0" w:space="0" w:color="auto"/>
      </w:divBdr>
    </w:div>
    <w:div w:id="1550455412">
      <w:marLeft w:val="0"/>
      <w:marRight w:val="0"/>
      <w:marTop w:val="10"/>
      <w:marBottom w:val="10"/>
      <w:divBdr>
        <w:top w:val="none" w:sz="0" w:space="0" w:color="auto"/>
        <w:left w:val="none" w:sz="0" w:space="0" w:color="auto"/>
        <w:bottom w:val="none" w:sz="0" w:space="0" w:color="auto"/>
        <w:right w:val="none" w:sz="0" w:space="0" w:color="auto"/>
      </w:divBdr>
    </w:div>
    <w:div w:id="1571189562">
      <w:marLeft w:val="0"/>
      <w:marRight w:val="0"/>
      <w:marTop w:val="10"/>
      <w:marBottom w:val="10"/>
      <w:divBdr>
        <w:top w:val="none" w:sz="0" w:space="0" w:color="auto"/>
        <w:left w:val="none" w:sz="0" w:space="0" w:color="auto"/>
        <w:bottom w:val="none" w:sz="0" w:space="0" w:color="auto"/>
        <w:right w:val="none" w:sz="0" w:space="0" w:color="auto"/>
      </w:divBdr>
    </w:div>
    <w:div w:id="1735663299">
      <w:marLeft w:val="0"/>
      <w:marRight w:val="0"/>
      <w:marTop w:val="10"/>
      <w:marBottom w:val="10"/>
      <w:divBdr>
        <w:top w:val="none" w:sz="0" w:space="0" w:color="auto"/>
        <w:left w:val="none" w:sz="0" w:space="0" w:color="auto"/>
        <w:bottom w:val="none" w:sz="0" w:space="0" w:color="auto"/>
        <w:right w:val="none" w:sz="0" w:space="0" w:color="auto"/>
      </w:divBdr>
    </w:div>
    <w:div w:id="1748765078">
      <w:marLeft w:val="0"/>
      <w:marRight w:val="0"/>
      <w:marTop w:val="10"/>
      <w:marBottom w:val="10"/>
      <w:divBdr>
        <w:top w:val="none" w:sz="0" w:space="0" w:color="auto"/>
        <w:left w:val="none" w:sz="0" w:space="0" w:color="auto"/>
        <w:bottom w:val="none" w:sz="0" w:space="0" w:color="auto"/>
        <w:right w:val="none" w:sz="0" w:space="0" w:color="auto"/>
      </w:divBdr>
    </w:div>
    <w:div w:id="1805074154">
      <w:marLeft w:val="0"/>
      <w:marRight w:val="720"/>
      <w:marTop w:val="10"/>
      <w:marBottom w:val="10"/>
      <w:divBdr>
        <w:top w:val="none" w:sz="0" w:space="0" w:color="auto"/>
        <w:left w:val="none" w:sz="0" w:space="0" w:color="auto"/>
        <w:bottom w:val="none" w:sz="0" w:space="0" w:color="auto"/>
        <w:right w:val="none" w:sz="0" w:space="0" w:color="auto"/>
      </w:divBdr>
    </w:div>
    <w:div w:id="1819806719">
      <w:marLeft w:val="0"/>
      <w:marRight w:val="0"/>
      <w:marTop w:val="10"/>
      <w:marBottom w:val="10"/>
      <w:divBdr>
        <w:top w:val="none" w:sz="0" w:space="0" w:color="auto"/>
        <w:left w:val="none" w:sz="0" w:space="0" w:color="auto"/>
        <w:bottom w:val="none" w:sz="0" w:space="0" w:color="auto"/>
        <w:right w:val="none" w:sz="0" w:space="0" w:color="auto"/>
      </w:divBdr>
    </w:div>
    <w:div w:id="1878856938">
      <w:marLeft w:val="0"/>
      <w:marRight w:val="0"/>
      <w:marTop w:val="10"/>
      <w:marBottom w:val="10"/>
      <w:divBdr>
        <w:top w:val="none" w:sz="0" w:space="0" w:color="auto"/>
        <w:left w:val="none" w:sz="0" w:space="0" w:color="auto"/>
        <w:bottom w:val="none" w:sz="0" w:space="0" w:color="auto"/>
        <w:right w:val="none" w:sz="0" w:space="0" w:color="auto"/>
      </w:divBdr>
    </w:div>
    <w:div w:id="20282119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2024-05-11T15:41:00Z</dcterms:created>
  <dcterms:modified xsi:type="dcterms:W3CDTF">2024-05-11T15:41:00Z</dcterms:modified>
</cp:coreProperties>
</file>