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E77D" w14:textId="77777777" w:rsidR="00000000" w:rsidRDefault="00AA39AC">
      <w:pPr>
        <w:spacing w:line="500" w:lineRule="atLeast"/>
        <w:jc w:val="center"/>
        <w:divId w:val="367535182"/>
        <w:rPr>
          <w:rFonts w:ascii="黑体" w:eastAsia="黑体" w:hAnsi="黑体"/>
          <w:sz w:val="36"/>
          <w:szCs w:val="36"/>
        </w:rPr>
      </w:pPr>
      <w:r>
        <w:rPr>
          <w:rFonts w:ascii="黑体" w:eastAsia="黑体" w:hAnsi="黑体" w:hint="eastAsia"/>
          <w:sz w:val="36"/>
          <w:szCs w:val="36"/>
        </w:rPr>
        <w:t>浙江省平阳县人民法院</w:t>
      </w:r>
    </w:p>
    <w:p w14:paraId="15FA6295" w14:textId="77777777" w:rsidR="00000000" w:rsidRDefault="00AA39AC">
      <w:pPr>
        <w:spacing w:line="500" w:lineRule="atLeast"/>
        <w:jc w:val="center"/>
        <w:divId w:val="15637159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1A49C23" w14:textId="77777777" w:rsidR="00000000" w:rsidRDefault="00AA39AC">
      <w:pPr>
        <w:spacing w:line="500" w:lineRule="atLeast"/>
        <w:jc w:val="right"/>
        <w:divId w:val="2073307553"/>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5589</w:t>
      </w:r>
      <w:r>
        <w:rPr>
          <w:rFonts w:hint="eastAsia"/>
          <w:sz w:val="30"/>
          <w:szCs w:val="30"/>
        </w:rPr>
        <w:t>号</w:t>
      </w:r>
    </w:p>
    <w:p w14:paraId="6306B26B" w14:textId="77777777" w:rsidR="00000000" w:rsidRDefault="00AA39AC">
      <w:pPr>
        <w:spacing w:line="500" w:lineRule="atLeast"/>
        <w:ind w:firstLine="600"/>
        <w:divId w:val="499737465"/>
        <w:rPr>
          <w:rFonts w:hint="eastAsia"/>
          <w:sz w:val="30"/>
          <w:szCs w:val="30"/>
        </w:rPr>
      </w:pPr>
      <w:r>
        <w:rPr>
          <w:rFonts w:hint="eastAsia"/>
          <w:sz w:val="30"/>
          <w:szCs w:val="30"/>
        </w:rPr>
        <w:t>原告：</w:t>
      </w:r>
      <w:r>
        <w:rPr>
          <w:rFonts w:hint="eastAsia"/>
          <w:sz w:val="30"/>
          <w:szCs w:val="30"/>
          <w:highlight w:val="yellow"/>
        </w:rPr>
        <w:t>林道影</w:t>
      </w:r>
      <w:r>
        <w:rPr>
          <w:rFonts w:hint="eastAsia"/>
          <w:sz w:val="30"/>
          <w:szCs w:val="30"/>
        </w:rPr>
        <w:t>，男，</w:t>
      </w:r>
      <w:r>
        <w:rPr>
          <w:rFonts w:hint="eastAsia"/>
          <w:sz w:val="30"/>
          <w:szCs w:val="30"/>
        </w:rPr>
        <w:t>1982</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日出生，汉族，住平阳县。</w:t>
      </w:r>
    </w:p>
    <w:p w14:paraId="12F7AC8F" w14:textId="77777777" w:rsidR="00000000" w:rsidRDefault="00AA39AC">
      <w:pPr>
        <w:spacing w:line="500" w:lineRule="atLeast"/>
        <w:ind w:firstLine="600"/>
        <w:divId w:val="1182546904"/>
        <w:rPr>
          <w:rFonts w:hint="eastAsia"/>
          <w:sz w:val="30"/>
          <w:szCs w:val="30"/>
        </w:rPr>
      </w:pPr>
      <w:r>
        <w:rPr>
          <w:rFonts w:hint="eastAsia"/>
          <w:sz w:val="30"/>
          <w:szCs w:val="30"/>
          <w:highlight w:val="yellow"/>
        </w:rPr>
        <w:t>委托诉讼代理人：罗义、叶秀洪</w:t>
      </w:r>
      <w:r>
        <w:rPr>
          <w:rFonts w:hint="eastAsia"/>
          <w:sz w:val="30"/>
          <w:szCs w:val="30"/>
        </w:rPr>
        <w:t>，浙江越人（平阳）律师事务所律师。</w:t>
      </w:r>
    </w:p>
    <w:p w14:paraId="42A39CD3" w14:textId="77777777" w:rsidR="00000000" w:rsidRDefault="00AA39AC">
      <w:pPr>
        <w:spacing w:line="500" w:lineRule="atLeast"/>
        <w:ind w:firstLine="600"/>
        <w:divId w:val="1474710419"/>
        <w:rPr>
          <w:rFonts w:hint="eastAsia"/>
          <w:sz w:val="30"/>
          <w:szCs w:val="30"/>
        </w:rPr>
      </w:pPr>
      <w:r>
        <w:rPr>
          <w:rFonts w:hint="eastAsia"/>
          <w:sz w:val="30"/>
          <w:szCs w:val="30"/>
        </w:rPr>
        <w:t>被告：</w:t>
      </w:r>
      <w:r>
        <w:rPr>
          <w:rFonts w:hint="eastAsia"/>
          <w:sz w:val="30"/>
          <w:szCs w:val="30"/>
          <w:highlight w:val="yellow"/>
        </w:rPr>
        <w:t>倪璋伟</w:t>
      </w:r>
      <w:r>
        <w:rPr>
          <w:rFonts w:hint="eastAsia"/>
          <w:sz w:val="30"/>
          <w:szCs w:val="30"/>
        </w:rPr>
        <w:t>，女，</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日出生，汉族，住平阳县。</w:t>
      </w:r>
    </w:p>
    <w:p w14:paraId="19C4314F" w14:textId="77777777" w:rsidR="00000000" w:rsidRDefault="00AA39AC">
      <w:pPr>
        <w:spacing w:line="500" w:lineRule="atLeast"/>
        <w:ind w:firstLine="600"/>
        <w:divId w:val="1875968849"/>
        <w:rPr>
          <w:rFonts w:hint="eastAsia"/>
          <w:sz w:val="30"/>
          <w:szCs w:val="30"/>
        </w:rPr>
      </w:pPr>
      <w:r>
        <w:rPr>
          <w:rFonts w:hint="eastAsia"/>
          <w:sz w:val="30"/>
          <w:szCs w:val="30"/>
        </w:rPr>
        <w:t>原告林道影与被告倪璋伟民间借贷纠纷一案，本院于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日受理后，依法组成合议庭于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日公开开庭进行了审理。</w:t>
      </w:r>
      <w:r>
        <w:rPr>
          <w:rFonts w:hint="eastAsia"/>
          <w:sz w:val="30"/>
          <w:szCs w:val="30"/>
          <w:highlight w:val="yellow"/>
        </w:rPr>
        <w:t>原告委托诉讼代理人叶秀洪到庭参加诉讼</w:t>
      </w:r>
      <w:r>
        <w:rPr>
          <w:rFonts w:hint="eastAsia"/>
          <w:sz w:val="30"/>
          <w:szCs w:val="30"/>
        </w:rPr>
        <w:t>，被告倪璋伟经本院公告送达开庭传票无正当理由拒不到庭参加诉讼。本案现已审理终结。</w:t>
      </w:r>
    </w:p>
    <w:p w14:paraId="16A45155" w14:textId="77777777" w:rsidR="00000000" w:rsidRDefault="00AA39AC">
      <w:pPr>
        <w:spacing w:line="500" w:lineRule="atLeast"/>
        <w:ind w:firstLine="600"/>
        <w:divId w:val="1336492226"/>
        <w:rPr>
          <w:rFonts w:hint="eastAsia"/>
          <w:sz w:val="30"/>
          <w:szCs w:val="30"/>
        </w:rPr>
      </w:pPr>
      <w:r>
        <w:rPr>
          <w:rFonts w:hint="eastAsia"/>
          <w:b/>
          <w:bCs/>
          <w:sz w:val="30"/>
          <w:szCs w:val="30"/>
        </w:rPr>
        <w:t>原告林道影起诉要求：</w:t>
      </w:r>
      <w:r>
        <w:rPr>
          <w:rFonts w:hint="eastAsia"/>
          <w:sz w:val="30"/>
          <w:szCs w:val="30"/>
        </w:rPr>
        <w:t>一、判令</w:t>
      </w:r>
      <w:r>
        <w:rPr>
          <w:rFonts w:hint="eastAsia"/>
          <w:sz w:val="30"/>
          <w:szCs w:val="30"/>
          <w:highlight w:val="yellow"/>
        </w:rPr>
        <w:t>被告倪璋伟偿还原告借款</w:t>
      </w:r>
      <w:r>
        <w:rPr>
          <w:rFonts w:hint="eastAsia"/>
          <w:sz w:val="30"/>
          <w:szCs w:val="30"/>
          <w:highlight w:val="yellow"/>
        </w:rPr>
        <w:t>10000</w:t>
      </w:r>
      <w:r>
        <w:rPr>
          <w:rFonts w:hint="eastAsia"/>
          <w:sz w:val="30"/>
          <w:szCs w:val="30"/>
          <w:highlight w:val="yellow"/>
        </w:rPr>
        <w:t>元</w:t>
      </w:r>
      <w:r>
        <w:rPr>
          <w:rFonts w:hint="eastAsia"/>
          <w:sz w:val="30"/>
          <w:szCs w:val="30"/>
        </w:rPr>
        <w:t>及利息（以</w:t>
      </w:r>
      <w:r>
        <w:rPr>
          <w:rFonts w:hint="eastAsia"/>
          <w:sz w:val="30"/>
          <w:szCs w:val="30"/>
        </w:rPr>
        <w:t>10000</w:t>
      </w:r>
      <w:r>
        <w:rPr>
          <w:rFonts w:hint="eastAsia"/>
          <w:sz w:val="30"/>
          <w:szCs w:val="30"/>
        </w:rPr>
        <w:t>元为基数，</w:t>
      </w:r>
      <w:r>
        <w:rPr>
          <w:rFonts w:hint="eastAsia"/>
          <w:sz w:val="30"/>
          <w:szCs w:val="30"/>
          <w:highlight w:val="yellow"/>
        </w:rPr>
        <w:t>自</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日起至判决确定之日止</w:t>
      </w:r>
      <w:r>
        <w:rPr>
          <w:rFonts w:hint="eastAsia"/>
          <w:sz w:val="30"/>
          <w:szCs w:val="30"/>
        </w:rPr>
        <w:t>，</w:t>
      </w:r>
      <w:r>
        <w:rPr>
          <w:rFonts w:hint="eastAsia"/>
          <w:sz w:val="30"/>
          <w:szCs w:val="30"/>
          <w:highlight w:val="yellow"/>
        </w:rPr>
        <w:t>月利率按</w:t>
      </w:r>
      <w:r>
        <w:rPr>
          <w:rFonts w:hint="eastAsia"/>
          <w:sz w:val="30"/>
          <w:szCs w:val="30"/>
          <w:highlight w:val="yellow"/>
        </w:rPr>
        <w:t>2%</w:t>
      </w:r>
      <w:r>
        <w:rPr>
          <w:rFonts w:hint="eastAsia"/>
          <w:sz w:val="30"/>
          <w:szCs w:val="30"/>
        </w:rPr>
        <w:t>计算）；二、本案诉讼费由被告承担。</w:t>
      </w:r>
    </w:p>
    <w:p w14:paraId="38D0F51C" w14:textId="77777777" w:rsidR="00000000" w:rsidRDefault="00AA39AC">
      <w:pPr>
        <w:spacing w:line="500" w:lineRule="atLeast"/>
        <w:ind w:firstLine="600"/>
        <w:divId w:val="1336492226"/>
        <w:rPr>
          <w:rFonts w:hint="eastAsia"/>
          <w:sz w:val="30"/>
          <w:szCs w:val="30"/>
        </w:rPr>
      </w:pPr>
      <w:r>
        <w:rPr>
          <w:rFonts w:hint="eastAsia"/>
          <w:b/>
          <w:bCs/>
          <w:sz w:val="30"/>
          <w:szCs w:val="30"/>
        </w:rPr>
        <w:t>事实与理由：</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7</w:t>
      </w:r>
      <w:r>
        <w:rPr>
          <w:rFonts w:hint="eastAsia"/>
          <w:sz w:val="30"/>
          <w:szCs w:val="30"/>
          <w:highlight w:val="yellow"/>
        </w:rPr>
        <w:t>日，被告向原告借款</w:t>
      </w:r>
      <w:r>
        <w:rPr>
          <w:rFonts w:hint="eastAsia"/>
          <w:sz w:val="30"/>
          <w:szCs w:val="30"/>
          <w:highlight w:val="yellow"/>
        </w:rPr>
        <w:t>10000</w:t>
      </w:r>
      <w:r>
        <w:rPr>
          <w:rFonts w:hint="eastAsia"/>
          <w:sz w:val="30"/>
          <w:szCs w:val="30"/>
          <w:highlight w:val="yellow"/>
        </w:rPr>
        <w:t>元</w:t>
      </w:r>
      <w:r>
        <w:rPr>
          <w:rFonts w:hint="eastAsia"/>
          <w:sz w:val="30"/>
          <w:szCs w:val="30"/>
        </w:rPr>
        <w:t>，并</w:t>
      </w:r>
      <w:r>
        <w:rPr>
          <w:rFonts w:hint="eastAsia"/>
          <w:sz w:val="30"/>
          <w:szCs w:val="30"/>
          <w:highlight w:val="yellow"/>
        </w:rPr>
        <w:t>出具借条一份</w:t>
      </w:r>
      <w:r>
        <w:rPr>
          <w:rFonts w:hint="eastAsia"/>
          <w:sz w:val="30"/>
          <w:szCs w:val="30"/>
        </w:rPr>
        <w:t>，</w:t>
      </w:r>
      <w:r>
        <w:rPr>
          <w:rFonts w:hint="eastAsia"/>
          <w:sz w:val="30"/>
          <w:szCs w:val="30"/>
          <w:highlight w:val="yellow"/>
        </w:rPr>
        <w:t>双方未约定还款期限</w:t>
      </w:r>
      <w:r>
        <w:rPr>
          <w:rFonts w:hint="eastAsia"/>
          <w:sz w:val="30"/>
          <w:szCs w:val="30"/>
        </w:rPr>
        <w:t>，但</w:t>
      </w:r>
      <w:r>
        <w:rPr>
          <w:rFonts w:hint="eastAsia"/>
          <w:sz w:val="30"/>
          <w:szCs w:val="30"/>
          <w:highlight w:val="yellow"/>
        </w:rPr>
        <w:t>约定月利率按</w:t>
      </w:r>
      <w:r>
        <w:rPr>
          <w:rFonts w:hint="eastAsia"/>
          <w:sz w:val="30"/>
          <w:szCs w:val="30"/>
          <w:highlight w:val="yellow"/>
        </w:rPr>
        <w:t>2%</w:t>
      </w:r>
      <w:r>
        <w:rPr>
          <w:rFonts w:hint="eastAsia"/>
          <w:sz w:val="30"/>
          <w:szCs w:val="30"/>
          <w:highlight w:val="yellow"/>
        </w:rPr>
        <w:t>计算</w:t>
      </w:r>
      <w:r>
        <w:rPr>
          <w:rFonts w:hint="eastAsia"/>
          <w:sz w:val="30"/>
          <w:szCs w:val="30"/>
        </w:rPr>
        <w:t>。后经原告多次催讨，</w:t>
      </w:r>
      <w:r>
        <w:rPr>
          <w:rFonts w:hint="eastAsia"/>
          <w:sz w:val="30"/>
          <w:szCs w:val="30"/>
          <w:highlight w:val="yellow"/>
        </w:rPr>
        <w:t>被告至今未予偿还</w:t>
      </w:r>
      <w:r>
        <w:rPr>
          <w:rFonts w:hint="eastAsia"/>
          <w:sz w:val="30"/>
          <w:szCs w:val="30"/>
        </w:rPr>
        <w:t>。</w:t>
      </w:r>
    </w:p>
    <w:p w14:paraId="4357F4BC" w14:textId="77777777" w:rsidR="00000000" w:rsidRDefault="00AA39AC">
      <w:pPr>
        <w:spacing w:line="500" w:lineRule="atLeast"/>
        <w:ind w:firstLine="600"/>
        <w:divId w:val="1651599143"/>
        <w:rPr>
          <w:rFonts w:hint="eastAsia"/>
          <w:sz w:val="30"/>
          <w:szCs w:val="30"/>
        </w:rPr>
      </w:pPr>
      <w:r>
        <w:rPr>
          <w:rFonts w:hint="eastAsia"/>
          <w:sz w:val="30"/>
          <w:szCs w:val="30"/>
        </w:rPr>
        <w:t>原告林道影在本院指定的举证期限内提供了如下证据：</w:t>
      </w:r>
      <w:r>
        <w:rPr>
          <w:rFonts w:hint="eastAsia"/>
          <w:sz w:val="30"/>
          <w:szCs w:val="30"/>
        </w:rPr>
        <w:t>1</w:t>
      </w:r>
      <w:r>
        <w:rPr>
          <w:rFonts w:hint="eastAsia"/>
          <w:sz w:val="30"/>
          <w:szCs w:val="30"/>
        </w:rPr>
        <w:t>、原告身份证，证明原告的主体资格；</w:t>
      </w:r>
      <w:r>
        <w:rPr>
          <w:rFonts w:hint="eastAsia"/>
          <w:sz w:val="30"/>
          <w:szCs w:val="30"/>
        </w:rPr>
        <w:t>2</w:t>
      </w:r>
      <w:r>
        <w:rPr>
          <w:rFonts w:hint="eastAsia"/>
          <w:sz w:val="30"/>
          <w:szCs w:val="30"/>
        </w:rPr>
        <w:t>、</w:t>
      </w:r>
      <w:r>
        <w:rPr>
          <w:rFonts w:hint="eastAsia"/>
          <w:sz w:val="30"/>
          <w:szCs w:val="30"/>
        </w:rPr>
        <w:t>被告户籍证明，证明被告的主体资格；</w:t>
      </w:r>
      <w:r>
        <w:rPr>
          <w:rFonts w:hint="eastAsia"/>
          <w:sz w:val="30"/>
          <w:szCs w:val="30"/>
        </w:rPr>
        <w:t>3</w:t>
      </w:r>
      <w:r>
        <w:rPr>
          <w:rFonts w:hint="eastAsia"/>
          <w:sz w:val="30"/>
          <w:szCs w:val="30"/>
        </w:rPr>
        <w:t>、借条，证明原、被告之间的借款事实。</w:t>
      </w:r>
    </w:p>
    <w:p w14:paraId="2054A7AA" w14:textId="77777777" w:rsidR="00000000" w:rsidRDefault="00AA39AC">
      <w:pPr>
        <w:spacing w:line="500" w:lineRule="atLeast"/>
        <w:ind w:firstLine="600"/>
        <w:divId w:val="1481535549"/>
        <w:rPr>
          <w:rFonts w:hint="eastAsia"/>
          <w:sz w:val="30"/>
          <w:szCs w:val="30"/>
        </w:rPr>
      </w:pPr>
      <w:r>
        <w:rPr>
          <w:rFonts w:hint="eastAsia"/>
          <w:sz w:val="30"/>
          <w:szCs w:val="30"/>
        </w:rPr>
        <w:t>被告倪璋伟未作答辩，亦未在本院指定的举证期限内提供证据</w:t>
      </w:r>
    </w:p>
    <w:p w14:paraId="6AB0F6A7" w14:textId="77777777" w:rsidR="00000000" w:rsidRDefault="00AA39AC">
      <w:pPr>
        <w:spacing w:line="500" w:lineRule="atLeast"/>
        <w:ind w:firstLine="600"/>
        <w:divId w:val="2108235217"/>
        <w:rPr>
          <w:rFonts w:hint="eastAsia"/>
          <w:sz w:val="30"/>
          <w:szCs w:val="30"/>
        </w:rPr>
      </w:pPr>
      <w:r>
        <w:rPr>
          <w:rFonts w:hint="eastAsia"/>
          <w:sz w:val="30"/>
          <w:szCs w:val="30"/>
        </w:rPr>
        <w:lastRenderedPageBreak/>
        <w:t>原告林道影提供的上述证据，经庭审出示质证，被告倪璋伟经本院公告送达开庭传票无正当理由拒不到庭视为自愿放弃质证。本院认为，上述证据系依法收集，具备证据的客观性、合法性、关联性，具有证明效力，本院依法予以确认。</w:t>
      </w:r>
    </w:p>
    <w:p w14:paraId="21F352F7" w14:textId="77777777" w:rsidR="00000000" w:rsidRDefault="00AA39AC">
      <w:pPr>
        <w:spacing w:line="500" w:lineRule="atLeast"/>
        <w:ind w:firstLine="600"/>
        <w:divId w:val="1570729379"/>
        <w:rPr>
          <w:rFonts w:hint="eastAsia"/>
          <w:b/>
          <w:bCs/>
          <w:sz w:val="30"/>
          <w:szCs w:val="30"/>
        </w:rPr>
      </w:pPr>
      <w:r>
        <w:rPr>
          <w:rFonts w:hint="eastAsia"/>
          <w:b/>
          <w:bCs/>
          <w:sz w:val="30"/>
          <w:szCs w:val="30"/>
        </w:rPr>
        <w:t>经审理本院认定的事实与原告陈述一致。</w:t>
      </w:r>
    </w:p>
    <w:p w14:paraId="0EC28F99" w14:textId="77777777" w:rsidR="00000000" w:rsidRDefault="00AA39AC">
      <w:pPr>
        <w:spacing w:line="500" w:lineRule="atLeast"/>
        <w:ind w:firstLine="600"/>
        <w:divId w:val="1054894272"/>
        <w:rPr>
          <w:rFonts w:hint="eastAsia"/>
          <w:sz w:val="30"/>
          <w:szCs w:val="30"/>
        </w:rPr>
      </w:pPr>
      <w:r>
        <w:rPr>
          <w:rFonts w:hint="eastAsia"/>
          <w:b/>
          <w:bCs/>
          <w:sz w:val="30"/>
          <w:szCs w:val="30"/>
        </w:rPr>
        <w:t>本院认为：</w:t>
      </w:r>
      <w:r>
        <w:rPr>
          <w:rFonts w:hint="eastAsia"/>
          <w:sz w:val="30"/>
          <w:szCs w:val="30"/>
        </w:rPr>
        <w:t>合法的借贷关系受法律保护。</w:t>
      </w:r>
      <w:r>
        <w:rPr>
          <w:rFonts w:hint="eastAsia"/>
          <w:sz w:val="30"/>
          <w:szCs w:val="30"/>
          <w:highlight w:val="yellow"/>
        </w:rPr>
        <w:t>被告倪璋伟欠原告林道影借款</w:t>
      </w:r>
      <w:r>
        <w:rPr>
          <w:rFonts w:hint="eastAsia"/>
          <w:sz w:val="30"/>
          <w:szCs w:val="30"/>
          <w:highlight w:val="yellow"/>
        </w:rPr>
        <w:t>10000</w:t>
      </w:r>
      <w:r>
        <w:rPr>
          <w:rFonts w:hint="eastAsia"/>
          <w:sz w:val="30"/>
          <w:szCs w:val="30"/>
          <w:highlight w:val="yellow"/>
        </w:rPr>
        <w:t>元</w:t>
      </w:r>
      <w:r>
        <w:rPr>
          <w:rFonts w:hint="eastAsia"/>
          <w:sz w:val="30"/>
          <w:szCs w:val="30"/>
        </w:rPr>
        <w:t>的事实清楚，证据充分。原告要求被告偿还借款</w:t>
      </w:r>
      <w:r>
        <w:rPr>
          <w:rFonts w:hint="eastAsia"/>
          <w:sz w:val="30"/>
          <w:szCs w:val="30"/>
        </w:rPr>
        <w:t>10000</w:t>
      </w:r>
      <w:r>
        <w:rPr>
          <w:rFonts w:hint="eastAsia"/>
          <w:sz w:val="30"/>
          <w:szCs w:val="30"/>
        </w:rPr>
        <w:t>元并按月利</w:t>
      </w:r>
      <w:r>
        <w:rPr>
          <w:rFonts w:hint="eastAsia"/>
          <w:sz w:val="30"/>
          <w:szCs w:val="30"/>
        </w:rPr>
        <w:t>率</w:t>
      </w:r>
      <w:r>
        <w:rPr>
          <w:rFonts w:hint="eastAsia"/>
          <w:sz w:val="30"/>
          <w:szCs w:val="30"/>
        </w:rPr>
        <w:t>2%</w:t>
      </w:r>
      <w:r>
        <w:rPr>
          <w:rFonts w:hint="eastAsia"/>
          <w:sz w:val="30"/>
          <w:szCs w:val="30"/>
        </w:rPr>
        <w:t>支付从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起至判决确定之日的利息，符合法律规定，本院予以支持。被告倪璋伟经本院公告送达开庭传票无正当理由拒不到庭，按缺席处理。据此，依照《中华人民共和国合同法》二百零五条、第二百零六条、二百一十一条、《中华人民共和国民事诉讼法》第一百四十四条之规定，判决如下：</w:t>
      </w:r>
    </w:p>
    <w:p w14:paraId="590B8718" w14:textId="77777777" w:rsidR="00000000" w:rsidRDefault="00AA39AC">
      <w:pPr>
        <w:spacing w:line="500" w:lineRule="atLeast"/>
        <w:ind w:firstLine="600"/>
        <w:divId w:val="603805024"/>
        <w:rPr>
          <w:rFonts w:hint="eastAsia"/>
          <w:sz w:val="30"/>
          <w:szCs w:val="30"/>
        </w:rPr>
      </w:pPr>
      <w:r>
        <w:rPr>
          <w:rFonts w:hint="eastAsia"/>
          <w:sz w:val="30"/>
          <w:szCs w:val="30"/>
        </w:rPr>
        <w:t>限被告倪璋伟于本判决生效后十日内</w:t>
      </w:r>
      <w:r>
        <w:rPr>
          <w:rFonts w:hint="eastAsia"/>
          <w:sz w:val="30"/>
          <w:szCs w:val="30"/>
          <w:highlight w:val="yellow"/>
        </w:rPr>
        <w:t>偿还原告林道影借款</w:t>
      </w:r>
      <w:r>
        <w:rPr>
          <w:rFonts w:hint="eastAsia"/>
          <w:sz w:val="30"/>
          <w:szCs w:val="30"/>
          <w:highlight w:val="yellow"/>
        </w:rPr>
        <w:t>10000</w:t>
      </w:r>
      <w:r>
        <w:rPr>
          <w:rFonts w:hint="eastAsia"/>
          <w:sz w:val="30"/>
          <w:szCs w:val="30"/>
          <w:highlight w:val="yellow"/>
        </w:rPr>
        <w:t>元</w:t>
      </w:r>
      <w:r>
        <w:rPr>
          <w:rFonts w:hint="eastAsia"/>
          <w:sz w:val="30"/>
          <w:szCs w:val="30"/>
        </w:rPr>
        <w:t>及利息（以</w:t>
      </w:r>
      <w:r>
        <w:rPr>
          <w:rFonts w:hint="eastAsia"/>
          <w:sz w:val="30"/>
          <w:szCs w:val="30"/>
        </w:rPr>
        <w:t>10000</w:t>
      </w:r>
      <w:r>
        <w:rPr>
          <w:rFonts w:hint="eastAsia"/>
          <w:sz w:val="30"/>
          <w:szCs w:val="30"/>
        </w:rPr>
        <w:t>元为基数，</w:t>
      </w:r>
      <w:r>
        <w:rPr>
          <w:rFonts w:hint="eastAsia"/>
          <w:sz w:val="30"/>
          <w:szCs w:val="30"/>
          <w:highlight w:val="yellow"/>
        </w:rPr>
        <w:t>按月利率</w:t>
      </w:r>
      <w:r>
        <w:rPr>
          <w:rFonts w:hint="eastAsia"/>
          <w:sz w:val="30"/>
          <w:szCs w:val="30"/>
          <w:highlight w:val="yellow"/>
        </w:rPr>
        <w:t>2%</w:t>
      </w:r>
      <w:r>
        <w:rPr>
          <w:rFonts w:hint="eastAsia"/>
          <w:sz w:val="30"/>
          <w:szCs w:val="30"/>
          <w:highlight w:val="yellow"/>
        </w:rPr>
        <w:t>计算</w:t>
      </w:r>
      <w:r>
        <w:rPr>
          <w:rFonts w:hint="eastAsia"/>
          <w:sz w:val="30"/>
          <w:szCs w:val="30"/>
        </w:rPr>
        <w:t>，</w:t>
      </w:r>
      <w:r>
        <w:rPr>
          <w:rFonts w:hint="eastAsia"/>
          <w:sz w:val="30"/>
          <w:szCs w:val="30"/>
          <w:highlight w:val="yellow"/>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日起至判决确定之日止</w:t>
      </w:r>
      <w:r>
        <w:rPr>
          <w:rFonts w:hint="eastAsia"/>
          <w:sz w:val="30"/>
          <w:szCs w:val="30"/>
        </w:rPr>
        <w:t>）。</w:t>
      </w:r>
    </w:p>
    <w:p w14:paraId="2A4A8B7F" w14:textId="77777777" w:rsidR="00000000" w:rsidRDefault="00AA39AC">
      <w:pPr>
        <w:spacing w:line="500" w:lineRule="atLeast"/>
        <w:ind w:firstLine="600"/>
        <w:divId w:val="1445029182"/>
        <w:rPr>
          <w:rFonts w:hint="eastAsia"/>
          <w:sz w:val="30"/>
          <w:szCs w:val="30"/>
        </w:rPr>
      </w:pPr>
      <w:r>
        <w:rPr>
          <w:rFonts w:hint="eastAsia"/>
          <w:sz w:val="30"/>
          <w:szCs w:val="30"/>
        </w:rPr>
        <w:t>被告如未按本判决指定的期间履行义务，应当依照《中华人民共和国民事诉讼法》</w:t>
      </w:r>
      <w:r>
        <w:rPr>
          <w:rFonts w:hint="eastAsia"/>
          <w:sz w:val="30"/>
          <w:szCs w:val="30"/>
        </w:rPr>
        <w:t>第二百五十三条之规定，加倍支付迟延履行期间的债务利息。</w:t>
      </w:r>
    </w:p>
    <w:p w14:paraId="08D65092" w14:textId="77777777" w:rsidR="00000000" w:rsidRDefault="00AA39AC">
      <w:pPr>
        <w:spacing w:line="500" w:lineRule="atLeast"/>
        <w:ind w:firstLine="600"/>
        <w:divId w:val="379013298"/>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元，由倪璋伟负担。</w:t>
      </w:r>
    </w:p>
    <w:p w14:paraId="20DDA4D1" w14:textId="77777777" w:rsidR="00000000" w:rsidRDefault="00AA39AC">
      <w:pPr>
        <w:spacing w:line="500" w:lineRule="atLeast"/>
        <w:ind w:firstLine="600"/>
        <w:divId w:val="2143501026"/>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7208AD1B" w14:textId="77777777" w:rsidR="00000000" w:rsidRDefault="00AA39AC">
      <w:pPr>
        <w:spacing w:line="500" w:lineRule="atLeast"/>
        <w:ind w:firstLine="600"/>
        <w:divId w:val="373774141"/>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51E5D414" w14:textId="77777777" w:rsidR="00000000" w:rsidRDefault="00AA39AC">
      <w:pPr>
        <w:spacing w:line="500" w:lineRule="atLeast"/>
        <w:jc w:val="right"/>
        <w:divId w:val="1861357230"/>
        <w:rPr>
          <w:rFonts w:hint="eastAsia"/>
          <w:sz w:val="30"/>
          <w:szCs w:val="30"/>
        </w:rPr>
      </w:pPr>
      <w:r>
        <w:rPr>
          <w:rFonts w:hint="eastAsia"/>
          <w:sz w:val="30"/>
          <w:szCs w:val="30"/>
        </w:rPr>
        <w:t>审　判　长　　王晓斐</w:t>
      </w:r>
    </w:p>
    <w:p w14:paraId="7905D310" w14:textId="77777777" w:rsidR="00000000" w:rsidRDefault="00AA39AC">
      <w:pPr>
        <w:spacing w:line="500" w:lineRule="atLeast"/>
        <w:jc w:val="right"/>
        <w:divId w:val="1102147377"/>
        <w:rPr>
          <w:rFonts w:hint="eastAsia"/>
          <w:sz w:val="30"/>
          <w:szCs w:val="30"/>
        </w:rPr>
      </w:pPr>
      <w:r>
        <w:rPr>
          <w:rFonts w:hint="eastAsia"/>
          <w:sz w:val="30"/>
          <w:szCs w:val="30"/>
        </w:rPr>
        <w:t>人民陪审员　　杨丽亚</w:t>
      </w:r>
    </w:p>
    <w:p w14:paraId="6F7EF7CF" w14:textId="77777777" w:rsidR="00000000" w:rsidRDefault="00AA39AC">
      <w:pPr>
        <w:spacing w:line="500" w:lineRule="atLeast"/>
        <w:jc w:val="right"/>
        <w:divId w:val="1249385364"/>
        <w:rPr>
          <w:rFonts w:hint="eastAsia"/>
          <w:sz w:val="30"/>
          <w:szCs w:val="30"/>
        </w:rPr>
      </w:pPr>
      <w:r>
        <w:rPr>
          <w:rFonts w:hint="eastAsia"/>
          <w:sz w:val="30"/>
          <w:szCs w:val="30"/>
        </w:rPr>
        <w:t>人民陪审员　　肖丽君</w:t>
      </w:r>
    </w:p>
    <w:p w14:paraId="74F5A8B9" w14:textId="77777777" w:rsidR="00000000" w:rsidRDefault="00AA39AC">
      <w:pPr>
        <w:spacing w:line="500" w:lineRule="atLeast"/>
        <w:jc w:val="right"/>
        <w:divId w:val="183984629"/>
        <w:rPr>
          <w:rFonts w:hint="eastAsia"/>
          <w:sz w:val="30"/>
          <w:szCs w:val="30"/>
        </w:rPr>
      </w:pPr>
      <w:r>
        <w:rPr>
          <w:rFonts w:hint="eastAsia"/>
          <w:sz w:val="30"/>
          <w:szCs w:val="30"/>
        </w:rPr>
        <w:t>二〇一七年十一月十三日</w:t>
      </w:r>
    </w:p>
    <w:p w14:paraId="0F56AA09" w14:textId="77777777" w:rsidR="00000000" w:rsidRDefault="00AA39AC">
      <w:pPr>
        <w:spacing w:line="500" w:lineRule="atLeast"/>
        <w:jc w:val="right"/>
        <w:divId w:val="587081077"/>
        <w:rPr>
          <w:rFonts w:hint="eastAsia"/>
          <w:sz w:val="30"/>
          <w:szCs w:val="30"/>
        </w:rPr>
      </w:pPr>
      <w:r>
        <w:rPr>
          <w:rFonts w:hint="eastAsia"/>
          <w:sz w:val="30"/>
          <w:szCs w:val="30"/>
        </w:rPr>
        <w:t>书　记　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36BC6" w14:textId="77777777" w:rsidR="00AA39AC" w:rsidRDefault="00AA39AC" w:rsidP="00AA39AC">
      <w:r>
        <w:separator/>
      </w:r>
    </w:p>
  </w:endnote>
  <w:endnote w:type="continuationSeparator" w:id="0">
    <w:p w14:paraId="6737722A" w14:textId="77777777" w:rsidR="00AA39AC" w:rsidRDefault="00AA39AC" w:rsidP="00AA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5D33F" w14:textId="77777777" w:rsidR="00AA39AC" w:rsidRDefault="00AA39AC" w:rsidP="00AA39AC">
      <w:r>
        <w:separator/>
      </w:r>
    </w:p>
  </w:footnote>
  <w:footnote w:type="continuationSeparator" w:id="0">
    <w:p w14:paraId="28C8B548" w14:textId="77777777" w:rsidR="00AA39AC" w:rsidRDefault="00AA39AC" w:rsidP="00AA3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A39AC"/>
    <w:rsid w:val="00AA3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5408C"/>
  <w15:chartTrackingRefBased/>
  <w15:docId w15:val="{E48D921A-BA6E-4B3B-9333-CBE31BF1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A3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39AC"/>
    <w:rPr>
      <w:rFonts w:ascii="宋体" w:eastAsia="宋体" w:hAnsi="宋体" w:cs="宋体"/>
      <w:sz w:val="18"/>
      <w:szCs w:val="18"/>
    </w:rPr>
  </w:style>
  <w:style w:type="paragraph" w:styleId="a5">
    <w:name w:val="footer"/>
    <w:basedOn w:val="a"/>
    <w:link w:val="a6"/>
    <w:uiPriority w:val="99"/>
    <w:unhideWhenUsed/>
    <w:rsid w:val="00AA39AC"/>
    <w:pPr>
      <w:tabs>
        <w:tab w:val="center" w:pos="4153"/>
        <w:tab w:val="right" w:pos="8306"/>
      </w:tabs>
      <w:snapToGrid w:val="0"/>
    </w:pPr>
    <w:rPr>
      <w:sz w:val="18"/>
      <w:szCs w:val="18"/>
    </w:rPr>
  </w:style>
  <w:style w:type="character" w:customStyle="1" w:styleId="a6">
    <w:name w:val="页脚 字符"/>
    <w:basedOn w:val="a0"/>
    <w:link w:val="a5"/>
    <w:uiPriority w:val="99"/>
    <w:rsid w:val="00AA39A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4629">
      <w:marLeft w:val="0"/>
      <w:marRight w:val="720"/>
      <w:marTop w:val="10"/>
      <w:marBottom w:val="10"/>
      <w:divBdr>
        <w:top w:val="none" w:sz="0" w:space="0" w:color="auto"/>
        <w:left w:val="none" w:sz="0" w:space="0" w:color="auto"/>
        <w:bottom w:val="none" w:sz="0" w:space="0" w:color="auto"/>
        <w:right w:val="none" w:sz="0" w:space="0" w:color="auto"/>
      </w:divBdr>
    </w:div>
    <w:div w:id="367535182">
      <w:marLeft w:val="0"/>
      <w:marRight w:val="0"/>
      <w:marTop w:val="10"/>
      <w:marBottom w:val="10"/>
      <w:divBdr>
        <w:top w:val="none" w:sz="0" w:space="0" w:color="auto"/>
        <w:left w:val="none" w:sz="0" w:space="0" w:color="auto"/>
        <w:bottom w:val="none" w:sz="0" w:space="0" w:color="auto"/>
        <w:right w:val="none" w:sz="0" w:space="0" w:color="auto"/>
      </w:divBdr>
    </w:div>
    <w:div w:id="373774141">
      <w:marLeft w:val="0"/>
      <w:marRight w:val="0"/>
      <w:marTop w:val="10"/>
      <w:marBottom w:val="10"/>
      <w:divBdr>
        <w:top w:val="none" w:sz="0" w:space="0" w:color="auto"/>
        <w:left w:val="none" w:sz="0" w:space="0" w:color="auto"/>
        <w:bottom w:val="none" w:sz="0" w:space="0" w:color="auto"/>
        <w:right w:val="none" w:sz="0" w:space="0" w:color="auto"/>
      </w:divBdr>
    </w:div>
    <w:div w:id="379013298">
      <w:marLeft w:val="0"/>
      <w:marRight w:val="0"/>
      <w:marTop w:val="10"/>
      <w:marBottom w:val="10"/>
      <w:divBdr>
        <w:top w:val="none" w:sz="0" w:space="0" w:color="auto"/>
        <w:left w:val="none" w:sz="0" w:space="0" w:color="auto"/>
        <w:bottom w:val="none" w:sz="0" w:space="0" w:color="auto"/>
        <w:right w:val="none" w:sz="0" w:space="0" w:color="auto"/>
      </w:divBdr>
    </w:div>
    <w:div w:id="499737465">
      <w:marLeft w:val="0"/>
      <w:marRight w:val="0"/>
      <w:marTop w:val="10"/>
      <w:marBottom w:val="10"/>
      <w:divBdr>
        <w:top w:val="none" w:sz="0" w:space="0" w:color="auto"/>
        <w:left w:val="none" w:sz="0" w:space="0" w:color="auto"/>
        <w:bottom w:val="none" w:sz="0" w:space="0" w:color="auto"/>
        <w:right w:val="none" w:sz="0" w:space="0" w:color="auto"/>
      </w:divBdr>
    </w:div>
    <w:div w:id="587081077">
      <w:marLeft w:val="0"/>
      <w:marRight w:val="720"/>
      <w:marTop w:val="10"/>
      <w:marBottom w:val="10"/>
      <w:divBdr>
        <w:top w:val="none" w:sz="0" w:space="0" w:color="auto"/>
        <w:left w:val="none" w:sz="0" w:space="0" w:color="auto"/>
        <w:bottom w:val="none" w:sz="0" w:space="0" w:color="auto"/>
        <w:right w:val="none" w:sz="0" w:space="0" w:color="auto"/>
      </w:divBdr>
    </w:div>
    <w:div w:id="603805024">
      <w:marLeft w:val="0"/>
      <w:marRight w:val="0"/>
      <w:marTop w:val="10"/>
      <w:marBottom w:val="10"/>
      <w:divBdr>
        <w:top w:val="none" w:sz="0" w:space="0" w:color="auto"/>
        <w:left w:val="none" w:sz="0" w:space="0" w:color="auto"/>
        <w:bottom w:val="none" w:sz="0" w:space="0" w:color="auto"/>
        <w:right w:val="none" w:sz="0" w:space="0" w:color="auto"/>
      </w:divBdr>
    </w:div>
    <w:div w:id="1054894272">
      <w:marLeft w:val="0"/>
      <w:marRight w:val="0"/>
      <w:marTop w:val="10"/>
      <w:marBottom w:val="10"/>
      <w:divBdr>
        <w:top w:val="none" w:sz="0" w:space="0" w:color="auto"/>
        <w:left w:val="none" w:sz="0" w:space="0" w:color="auto"/>
        <w:bottom w:val="none" w:sz="0" w:space="0" w:color="auto"/>
        <w:right w:val="none" w:sz="0" w:space="0" w:color="auto"/>
      </w:divBdr>
    </w:div>
    <w:div w:id="1102147377">
      <w:marLeft w:val="0"/>
      <w:marRight w:val="720"/>
      <w:marTop w:val="10"/>
      <w:marBottom w:val="10"/>
      <w:divBdr>
        <w:top w:val="none" w:sz="0" w:space="0" w:color="auto"/>
        <w:left w:val="none" w:sz="0" w:space="0" w:color="auto"/>
        <w:bottom w:val="none" w:sz="0" w:space="0" w:color="auto"/>
        <w:right w:val="none" w:sz="0" w:space="0" w:color="auto"/>
      </w:divBdr>
    </w:div>
    <w:div w:id="1182546904">
      <w:marLeft w:val="0"/>
      <w:marRight w:val="0"/>
      <w:marTop w:val="10"/>
      <w:marBottom w:val="10"/>
      <w:divBdr>
        <w:top w:val="none" w:sz="0" w:space="0" w:color="auto"/>
        <w:left w:val="none" w:sz="0" w:space="0" w:color="auto"/>
        <w:bottom w:val="none" w:sz="0" w:space="0" w:color="auto"/>
        <w:right w:val="none" w:sz="0" w:space="0" w:color="auto"/>
      </w:divBdr>
    </w:div>
    <w:div w:id="1249385364">
      <w:marLeft w:val="0"/>
      <w:marRight w:val="720"/>
      <w:marTop w:val="10"/>
      <w:marBottom w:val="10"/>
      <w:divBdr>
        <w:top w:val="none" w:sz="0" w:space="0" w:color="auto"/>
        <w:left w:val="none" w:sz="0" w:space="0" w:color="auto"/>
        <w:bottom w:val="none" w:sz="0" w:space="0" w:color="auto"/>
        <w:right w:val="none" w:sz="0" w:space="0" w:color="auto"/>
      </w:divBdr>
    </w:div>
    <w:div w:id="1336492226">
      <w:marLeft w:val="0"/>
      <w:marRight w:val="0"/>
      <w:marTop w:val="10"/>
      <w:marBottom w:val="10"/>
      <w:divBdr>
        <w:top w:val="none" w:sz="0" w:space="0" w:color="auto"/>
        <w:left w:val="none" w:sz="0" w:space="0" w:color="auto"/>
        <w:bottom w:val="none" w:sz="0" w:space="0" w:color="auto"/>
        <w:right w:val="none" w:sz="0" w:space="0" w:color="auto"/>
      </w:divBdr>
    </w:div>
    <w:div w:id="1445029182">
      <w:marLeft w:val="0"/>
      <w:marRight w:val="0"/>
      <w:marTop w:val="10"/>
      <w:marBottom w:val="10"/>
      <w:divBdr>
        <w:top w:val="none" w:sz="0" w:space="0" w:color="auto"/>
        <w:left w:val="none" w:sz="0" w:space="0" w:color="auto"/>
        <w:bottom w:val="none" w:sz="0" w:space="0" w:color="auto"/>
        <w:right w:val="none" w:sz="0" w:space="0" w:color="auto"/>
      </w:divBdr>
    </w:div>
    <w:div w:id="1474710419">
      <w:marLeft w:val="0"/>
      <w:marRight w:val="0"/>
      <w:marTop w:val="10"/>
      <w:marBottom w:val="10"/>
      <w:divBdr>
        <w:top w:val="none" w:sz="0" w:space="0" w:color="auto"/>
        <w:left w:val="none" w:sz="0" w:space="0" w:color="auto"/>
        <w:bottom w:val="none" w:sz="0" w:space="0" w:color="auto"/>
        <w:right w:val="none" w:sz="0" w:space="0" w:color="auto"/>
      </w:divBdr>
    </w:div>
    <w:div w:id="1481535549">
      <w:marLeft w:val="0"/>
      <w:marRight w:val="0"/>
      <w:marTop w:val="10"/>
      <w:marBottom w:val="10"/>
      <w:divBdr>
        <w:top w:val="none" w:sz="0" w:space="0" w:color="auto"/>
        <w:left w:val="none" w:sz="0" w:space="0" w:color="auto"/>
        <w:bottom w:val="none" w:sz="0" w:space="0" w:color="auto"/>
        <w:right w:val="none" w:sz="0" w:space="0" w:color="auto"/>
      </w:divBdr>
    </w:div>
    <w:div w:id="1563715905">
      <w:marLeft w:val="0"/>
      <w:marRight w:val="0"/>
      <w:marTop w:val="10"/>
      <w:marBottom w:val="10"/>
      <w:divBdr>
        <w:top w:val="none" w:sz="0" w:space="0" w:color="auto"/>
        <w:left w:val="none" w:sz="0" w:space="0" w:color="auto"/>
        <w:bottom w:val="none" w:sz="0" w:space="0" w:color="auto"/>
        <w:right w:val="none" w:sz="0" w:space="0" w:color="auto"/>
      </w:divBdr>
    </w:div>
    <w:div w:id="1570729379">
      <w:marLeft w:val="0"/>
      <w:marRight w:val="0"/>
      <w:marTop w:val="10"/>
      <w:marBottom w:val="10"/>
      <w:divBdr>
        <w:top w:val="none" w:sz="0" w:space="0" w:color="auto"/>
        <w:left w:val="none" w:sz="0" w:space="0" w:color="auto"/>
        <w:bottom w:val="none" w:sz="0" w:space="0" w:color="auto"/>
        <w:right w:val="none" w:sz="0" w:space="0" w:color="auto"/>
      </w:divBdr>
    </w:div>
    <w:div w:id="1651599143">
      <w:marLeft w:val="0"/>
      <w:marRight w:val="0"/>
      <w:marTop w:val="10"/>
      <w:marBottom w:val="10"/>
      <w:divBdr>
        <w:top w:val="none" w:sz="0" w:space="0" w:color="auto"/>
        <w:left w:val="none" w:sz="0" w:space="0" w:color="auto"/>
        <w:bottom w:val="none" w:sz="0" w:space="0" w:color="auto"/>
        <w:right w:val="none" w:sz="0" w:space="0" w:color="auto"/>
      </w:divBdr>
    </w:div>
    <w:div w:id="1861357230">
      <w:marLeft w:val="0"/>
      <w:marRight w:val="720"/>
      <w:marTop w:val="10"/>
      <w:marBottom w:val="10"/>
      <w:divBdr>
        <w:top w:val="none" w:sz="0" w:space="0" w:color="auto"/>
        <w:left w:val="none" w:sz="0" w:space="0" w:color="auto"/>
        <w:bottom w:val="none" w:sz="0" w:space="0" w:color="auto"/>
        <w:right w:val="none" w:sz="0" w:space="0" w:color="auto"/>
      </w:divBdr>
    </w:div>
    <w:div w:id="1875968849">
      <w:marLeft w:val="0"/>
      <w:marRight w:val="0"/>
      <w:marTop w:val="10"/>
      <w:marBottom w:val="10"/>
      <w:divBdr>
        <w:top w:val="none" w:sz="0" w:space="0" w:color="auto"/>
        <w:left w:val="none" w:sz="0" w:space="0" w:color="auto"/>
        <w:bottom w:val="none" w:sz="0" w:space="0" w:color="auto"/>
        <w:right w:val="none" w:sz="0" w:space="0" w:color="auto"/>
      </w:divBdr>
    </w:div>
    <w:div w:id="2073307553">
      <w:marLeft w:val="0"/>
      <w:marRight w:val="0"/>
      <w:marTop w:val="10"/>
      <w:marBottom w:val="10"/>
      <w:divBdr>
        <w:top w:val="none" w:sz="0" w:space="0" w:color="auto"/>
        <w:left w:val="none" w:sz="0" w:space="0" w:color="auto"/>
        <w:bottom w:val="none" w:sz="0" w:space="0" w:color="auto"/>
        <w:right w:val="none" w:sz="0" w:space="0" w:color="auto"/>
      </w:divBdr>
    </w:div>
    <w:div w:id="2108235217">
      <w:marLeft w:val="0"/>
      <w:marRight w:val="0"/>
      <w:marTop w:val="10"/>
      <w:marBottom w:val="10"/>
      <w:divBdr>
        <w:top w:val="none" w:sz="0" w:space="0" w:color="auto"/>
        <w:left w:val="none" w:sz="0" w:space="0" w:color="auto"/>
        <w:bottom w:val="none" w:sz="0" w:space="0" w:color="auto"/>
        <w:right w:val="none" w:sz="0" w:space="0" w:color="auto"/>
      </w:divBdr>
    </w:div>
    <w:div w:id="214350102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2024-05-11T15:41:00Z</dcterms:created>
  <dcterms:modified xsi:type="dcterms:W3CDTF">2024-05-11T15:41:00Z</dcterms:modified>
</cp:coreProperties>
</file>