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56CEA" w14:textId="77777777" w:rsidR="00000000" w:rsidRDefault="00916E3C">
      <w:pPr>
        <w:spacing w:line="500" w:lineRule="atLeast"/>
        <w:jc w:val="center"/>
        <w:divId w:val="386996104"/>
        <w:rPr>
          <w:rFonts w:ascii="黑体" w:eastAsia="黑体" w:hAnsi="黑体"/>
          <w:sz w:val="36"/>
          <w:szCs w:val="36"/>
        </w:rPr>
      </w:pPr>
      <w:r>
        <w:rPr>
          <w:rFonts w:ascii="黑体" w:eastAsia="黑体" w:hAnsi="黑体" w:hint="eastAsia"/>
          <w:sz w:val="36"/>
          <w:szCs w:val="36"/>
        </w:rPr>
        <w:t>浙江省平阳县人民法院</w:t>
      </w:r>
    </w:p>
    <w:p w14:paraId="48704CAF" w14:textId="77777777" w:rsidR="00000000" w:rsidRDefault="00916E3C">
      <w:pPr>
        <w:spacing w:line="500" w:lineRule="atLeast"/>
        <w:jc w:val="center"/>
        <w:divId w:val="103554043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173AC332" w14:textId="77777777" w:rsidR="00000000" w:rsidRDefault="00916E3C">
      <w:pPr>
        <w:spacing w:line="500" w:lineRule="atLeast"/>
        <w:jc w:val="right"/>
        <w:divId w:val="178009097"/>
        <w:rPr>
          <w:rFonts w:hint="eastAsia"/>
          <w:sz w:val="30"/>
          <w:szCs w:val="30"/>
        </w:rPr>
      </w:pPr>
      <w:r>
        <w:rPr>
          <w:rFonts w:hint="eastAsia"/>
          <w:sz w:val="30"/>
          <w:szCs w:val="30"/>
        </w:rPr>
        <w:t>（</w:t>
      </w:r>
      <w:r>
        <w:rPr>
          <w:rFonts w:hint="eastAsia"/>
          <w:sz w:val="30"/>
          <w:szCs w:val="30"/>
        </w:rPr>
        <w:t>2016</w:t>
      </w:r>
      <w:r>
        <w:rPr>
          <w:rFonts w:hint="eastAsia"/>
          <w:sz w:val="30"/>
          <w:szCs w:val="30"/>
        </w:rPr>
        <w:t>）浙</w:t>
      </w:r>
      <w:r>
        <w:rPr>
          <w:rFonts w:hint="eastAsia"/>
          <w:sz w:val="30"/>
          <w:szCs w:val="30"/>
        </w:rPr>
        <w:t>0326</w:t>
      </w:r>
      <w:r>
        <w:rPr>
          <w:rFonts w:hint="eastAsia"/>
          <w:sz w:val="30"/>
          <w:szCs w:val="30"/>
        </w:rPr>
        <w:t>民初</w:t>
      </w:r>
      <w:r>
        <w:rPr>
          <w:rFonts w:hint="eastAsia"/>
          <w:sz w:val="30"/>
          <w:szCs w:val="30"/>
        </w:rPr>
        <w:t>3687</w:t>
      </w:r>
      <w:r>
        <w:rPr>
          <w:rFonts w:hint="eastAsia"/>
          <w:sz w:val="30"/>
          <w:szCs w:val="30"/>
        </w:rPr>
        <w:t>号</w:t>
      </w:r>
    </w:p>
    <w:p w14:paraId="445F250A" w14:textId="77777777" w:rsidR="00000000" w:rsidRDefault="00916E3C">
      <w:pPr>
        <w:spacing w:line="500" w:lineRule="atLeast"/>
        <w:ind w:firstLine="600"/>
        <w:divId w:val="1398357216"/>
        <w:rPr>
          <w:rFonts w:hint="eastAsia"/>
          <w:sz w:val="30"/>
          <w:szCs w:val="30"/>
        </w:rPr>
      </w:pPr>
      <w:r>
        <w:rPr>
          <w:rFonts w:hint="eastAsia"/>
          <w:sz w:val="30"/>
          <w:szCs w:val="30"/>
        </w:rPr>
        <w:t>原告：陈锡城。</w:t>
      </w:r>
    </w:p>
    <w:p w14:paraId="111CBC3D" w14:textId="77777777" w:rsidR="00000000" w:rsidRDefault="00916E3C">
      <w:pPr>
        <w:spacing w:line="500" w:lineRule="atLeast"/>
        <w:ind w:firstLine="600"/>
        <w:divId w:val="1883980054"/>
        <w:rPr>
          <w:rFonts w:hint="eastAsia"/>
          <w:sz w:val="30"/>
          <w:szCs w:val="30"/>
        </w:rPr>
      </w:pPr>
      <w:r>
        <w:rPr>
          <w:rFonts w:hint="eastAsia"/>
          <w:sz w:val="30"/>
          <w:szCs w:val="30"/>
        </w:rPr>
        <w:t>委托代理人：余王，浙江横阳律师事务所律师。</w:t>
      </w:r>
    </w:p>
    <w:p w14:paraId="166E2E34" w14:textId="77777777" w:rsidR="00000000" w:rsidRDefault="00916E3C">
      <w:pPr>
        <w:spacing w:line="500" w:lineRule="atLeast"/>
        <w:ind w:firstLine="600"/>
        <w:divId w:val="38942866"/>
        <w:rPr>
          <w:rFonts w:hint="eastAsia"/>
          <w:sz w:val="30"/>
          <w:szCs w:val="30"/>
        </w:rPr>
      </w:pPr>
      <w:r>
        <w:rPr>
          <w:rFonts w:hint="eastAsia"/>
          <w:sz w:val="30"/>
          <w:szCs w:val="30"/>
        </w:rPr>
        <w:t>被告：陈培润。</w:t>
      </w:r>
    </w:p>
    <w:p w14:paraId="1BEF43A7" w14:textId="77777777" w:rsidR="00000000" w:rsidRDefault="00916E3C">
      <w:pPr>
        <w:spacing w:line="500" w:lineRule="atLeast"/>
        <w:ind w:firstLine="600"/>
        <w:divId w:val="1165703178"/>
        <w:rPr>
          <w:rFonts w:hint="eastAsia"/>
          <w:sz w:val="30"/>
          <w:szCs w:val="30"/>
        </w:rPr>
      </w:pPr>
      <w:r>
        <w:rPr>
          <w:rFonts w:hint="eastAsia"/>
          <w:sz w:val="30"/>
          <w:szCs w:val="30"/>
        </w:rPr>
        <w:t>被告：董爱雪。</w:t>
      </w:r>
    </w:p>
    <w:p w14:paraId="45033170" w14:textId="77777777" w:rsidR="00000000" w:rsidRDefault="00916E3C">
      <w:pPr>
        <w:spacing w:line="500" w:lineRule="atLeast"/>
        <w:ind w:firstLine="600"/>
        <w:divId w:val="6178678"/>
        <w:rPr>
          <w:rFonts w:hint="eastAsia"/>
          <w:sz w:val="30"/>
          <w:szCs w:val="30"/>
        </w:rPr>
      </w:pPr>
      <w:r>
        <w:rPr>
          <w:rFonts w:hint="eastAsia"/>
          <w:sz w:val="30"/>
          <w:szCs w:val="30"/>
        </w:rPr>
        <w:t>委托代理人：谭棠华、王呈祥，浙江时代商务律师事务所律师。</w:t>
      </w:r>
    </w:p>
    <w:p w14:paraId="268C7260" w14:textId="77777777" w:rsidR="00000000" w:rsidRDefault="00916E3C">
      <w:pPr>
        <w:spacing w:line="500" w:lineRule="atLeast"/>
        <w:ind w:firstLine="600"/>
        <w:divId w:val="398986467"/>
        <w:rPr>
          <w:rFonts w:hint="eastAsia"/>
          <w:sz w:val="30"/>
          <w:szCs w:val="30"/>
        </w:rPr>
      </w:pPr>
      <w:r>
        <w:rPr>
          <w:rFonts w:hint="eastAsia"/>
          <w:sz w:val="30"/>
          <w:szCs w:val="30"/>
        </w:rPr>
        <w:t>原告陈锡城与被告陈培润、董爱雪民间借贷纠纷一案，本院于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6</w:t>
      </w:r>
      <w:r>
        <w:rPr>
          <w:rFonts w:hint="eastAsia"/>
          <w:sz w:val="30"/>
          <w:szCs w:val="30"/>
        </w:rPr>
        <w:t>日受理后，依法由审判员黄陈花适用简易程序于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23</w:t>
      </w:r>
      <w:r>
        <w:rPr>
          <w:rFonts w:hint="eastAsia"/>
          <w:sz w:val="30"/>
          <w:szCs w:val="30"/>
        </w:rPr>
        <w:t>日公开开庭进行审理。</w:t>
      </w:r>
      <w:r>
        <w:rPr>
          <w:rFonts w:hint="eastAsia"/>
          <w:sz w:val="30"/>
          <w:szCs w:val="30"/>
          <w:highlight w:val="yellow"/>
        </w:rPr>
        <w:t>原告陈锡城及其委托代理人余王、被告董爱雪委托代理人王呈祥到庭参加诉讼</w:t>
      </w:r>
      <w:r>
        <w:rPr>
          <w:rFonts w:hint="eastAsia"/>
          <w:sz w:val="30"/>
          <w:szCs w:val="30"/>
        </w:rPr>
        <w:t>，被告陈培润经本院传票传唤无正当理由拒不到庭参加诉讼。本案现已审理终结。</w:t>
      </w:r>
    </w:p>
    <w:p w14:paraId="750C9ACC" w14:textId="77777777" w:rsidR="00000000" w:rsidRDefault="00916E3C">
      <w:pPr>
        <w:spacing w:line="500" w:lineRule="atLeast"/>
        <w:ind w:firstLine="600"/>
        <w:divId w:val="1770849045"/>
        <w:rPr>
          <w:rFonts w:hint="eastAsia"/>
          <w:sz w:val="30"/>
          <w:szCs w:val="30"/>
        </w:rPr>
      </w:pPr>
      <w:r>
        <w:rPr>
          <w:rFonts w:hint="eastAsia"/>
          <w:b/>
          <w:bCs/>
          <w:sz w:val="30"/>
          <w:szCs w:val="30"/>
        </w:rPr>
        <w:t>原告陈锡城起诉称：</w:t>
      </w:r>
      <w:r>
        <w:rPr>
          <w:rFonts w:hint="eastAsia"/>
          <w:sz w:val="30"/>
          <w:szCs w:val="30"/>
        </w:rPr>
        <w:t>2011</w:t>
      </w:r>
      <w:r>
        <w:rPr>
          <w:rFonts w:hint="eastAsia"/>
          <w:sz w:val="30"/>
          <w:szCs w:val="30"/>
        </w:rPr>
        <w:t>年</w:t>
      </w:r>
      <w:r>
        <w:rPr>
          <w:rFonts w:hint="eastAsia"/>
          <w:sz w:val="30"/>
          <w:szCs w:val="30"/>
        </w:rPr>
        <w:t>10</w:t>
      </w:r>
      <w:r>
        <w:rPr>
          <w:rFonts w:hint="eastAsia"/>
          <w:sz w:val="30"/>
          <w:szCs w:val="30"/>
        </w:rPr>
        <w:t>月</w:t>
      </w:r>
      <w:r>
        <w:rPr>
          <w:rFonts w:hint="eastAsia"/>
          <w:sz w:val="30"/>
          <w:szCs w:val="30"/>
        </w:rPr>
        <w:t>8</w:t>
      </w:r>
      <w:r>
        <w:rPr>
          <w:rFonts w:hint="eastAsia"/>
          <w:sz w:val="30"/>
          <w:szCs w:val="30"/>
        </w:rPr>
        <w:t>日，被告陈培润以山西省灵石县梅园华盛工程投资所需向原告借款</w:t>
      </w:r>
      <w:r>
        <w:rPr>
          <w:rFonts w:hint="eastAsia"/>
          <w:sz w:val="30"/>
          <w:szCs w:val="30"/>
        </w:rPr>
        <w:t>250000</w:t>
      </w:r>
      <w:r>
        <w:rPr>
          <w:rFonts w:hint="eastAsia"/>
          <w:sz w:val="30"/>
          <w:szCs w:val="30"/>
        </w:rPr>
        <w:t>元，口头约定月利率为</w:t>
      </w:r>
      <w:r>
        <w:rPr>
          <w:rFonts w:hint="eastAsia"/>
          <w:sz w:val="30"/>
          <w:szCs w:val="30"/>
        </w:rPr>
        <w:t>1%</w:t>
      </w:r>
      <w:r>
        <w:rPr>
          <w:rFonts w:hint="eastAsia"/>
          <w:sz w:val="30"/>
          <w:szCs w:val="30"/>
        </w:rPr>
        <w:t>，承诺于</w:t>
      </w:r>
      <w:r>
        <w:rPr>
          <w:rFonts w:hint="eastAsia"/>
          <w:sz w:val="30"/>
          <w:szCs w:val="30"/>
        </w:rPr>
        <w:t>2012</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日前归还。被告陈培润于</w:t>
      </w:r>
      <w:r>
        <w:rPr>
          <w:rFonts w:hint="eastAsia"/>
          <w:sz w:val="30"/>
          <w:szCs w:val="30"/>
        </w:rPr>
        <w:t>2012</w:t>
      </w:r>
      <w:r>
        <w:rPr>
          <w:rFonts w:hint="eastAsia"/>
          <w:sz w:val="30"/>
          <w:szCs w:val="30"/>
        </w:rPr>
        <w:t>年归还</w:t>
      </w:r>
      <w:r>
        <w:rPr>
          <w:rFonts w:hint="eastAsia"/>
          <w:sz w:val="30"/>
          <w:szCs w:val="30"/>
        </w:rPr>
        <w:t>100000</w:t>
      </w:r>
      <w:r>
        <w:rPr>
          <w:rFonts w:hint="eastAsia"/>
          <w:sz w:val="30"/>
          <w:szCs w:val="30"/>
        </w:rPr>
        <w:t>元。</w:t>
      </w:r>
      <w:r>
        <w:rPr>
          <w:rFonts w:hint="eastAsia"/>
          <w:sz w:val="30"/>
          <w:szCs w:val="30"/>
          <w:highlight w:val="yellow"/>
        </w:rPr>
        <w:t>2015</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23</w:t>
      </w:r>
      <w:r>
        <w:rPr>
          <w:rFonts w:hint="eastAsia"/>
          <w:sz w:val="30"/>
          <w:szCs w:val="30"/>
          <w:highlight w:val="yellow"/>
        </w:rPr>
        <w:t>日，被告陈培润出具一张欠原告</w:t>
      </w:r>
      <w:r>
        <w:rPr>
          <w:rFonts w:hint="eastAsia"/>
          <w:sz w:val="30"/>
          <w:szCs w:val="30"/>
          <w:highlight w:val="yellow"/>
        </w:rPr>
        <w:t>150000</w:t>
      </w:r>
      <w:r>
        <w:rPr>
          <w:rFonts w:hint="eastAsia"/>
          <w:sz w:val="30"/>
          <w:szCs w:val="30"/>
          <w:highlight w:val="yellow"/>
        </w:rPr>
        <w:t>元的《收据》给原告</w:t>
      </w:r>
      <w:r>
        <w:rPr>
          <w:rFonts w:hint="eastAsia"/>
          <w:sz w:val="30"/>
          <w:szCs w:val="30"/>
        </w:rPr>
        <w:t>。涉案借款发生在两被告婚姻关系存续期间，应由两被告共同偿还。</w:t>
      </w:r>
    </w:p>
    <w:p w14:paraId="7F9B80B6" w14:textId="77777777" w:rsidR="00000000" w:rsidRDefault="00916E3C">
      <w:pPr>
        <w:spacing w:line="500" w:lineRule="atLeast"/>
        <w:ind w:firstLine="600"/>
        <w:divId w:val="1770849045"/>
        <w:rPr>
          <w:rFonts w:hint="eastAsia"/>
          <w:sz w:val="30"/>
          <w:szCs w:val="30"/>
        </w:rPr>
      </w:pPr>
      <w:r>
        <w:rPr>
          <w:rFonts w:hint="eastAsia"/>
          <w:b/>
          <w:bCs/>
          <w:sz w:val="30"/>
          <w:szCs w:val="30"/>
        </w:rPr>
        <w:t>现原告起诉要求判决：</w:t>
      </w:r>
      <w:r>
        <w:rPr>
          <w:rFonts w:hint="eastAsia"/>
          <w:sz w:val="30"/>
          <w:szCs w:val="30"/>
        </w:rPr>
        <w:t>1.</w:t>
      </w:r>
      <w:r>
        <w:rPr>
          <w:rFonts w:hint="eastAsia"/>
          <w:sz w:val="30"/>
          <w:szCs w:val="30"/>
        </w:rPr>
        <w:t>两</w:t>
      </w:r>
      <w:r>
        <w:rPr>
          <w:rFonts w:hint="eastAsia"/>
          <w:sz w:val="30"/>
          <w:szCs w:val="30"/>
        </w:rPr>
        <w:t>被告偿还借款</w:t>
      </w:r>
      <w:r>
        <w:rPr>
          <w:rFonts w:hint="eastAsia"/>
          <w:sz w:val="30"/>
          <w:szCs w:val="30"/>
        </w:rPr>
        <w:t>150000</w:t>
      </w:r>
      <w:r>
        <w:rPr>
          <w:rFonts w:hint="eastAsia"/>
          <w:sz w:val="30"/>
          <w:szCs w:val="30"/>
        </w:rPr>
        <w:t>元及利息（从</w:t>
      </w:r>
      <w:r>
        <w:rPr>
          <w:rFonts w:hint="eastAsia"/>
          <w:sz w:val="30"/>
          <w:szCs w:val="30"/>
        </w:rPr>
        <w:t>2012</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日起按月利率</w:t>
      </w:r>
      <w:r>
        <w:rPr>
          <w:rFonts w:hint="eastAsia"/>
          <w:sz w:val="30"/>
          <w:szCs w:val="30"/>
        </w:rPr>
        <w:t>1%</w:t>
      </w:r>
      <w:r>
        <w:rPr>
          <w:rFonts w:hint="eastAsia"/>
          <w:sz w:val="30"/>
          <w:szCs w:val="30"/>
        </w:rPr>
        <w:t>计算至实际偿还之日止）；</w:t>
      </w:r>
      <w:r>
        <w:rPr>
          <w:rFonts w:hint="eastAsia"/>
          <w:sz w:val="30"/>
          <w:szCs w:val="30"/>
        </w:rPr>
        <w:t>2.</w:t>
      </w:r>
      <w:r>
        <w:rPr>
          <w:rFonts w:hint="eastAsia"/>
          <w:sz w:val="30"/>
          <w:szCs w:val="30"/>
        </w:rPr>
        <w:t>本案诉讼费由被告承担。</w:t>
      </w:r>
      <w:r>
        <w:rPr>
          <w:rFonts w:hint="eastAsia"/>
          <w:b/>
          <w:bCs/>
          <w:sz w:val="30"/>
          <w:szCs w:val="30"/>
        </w:rPr>
        <w:t>原告当庭变更第</w:t>
      </w:r>
      <w:r>
        <w:rPr>
          <w:rFonts w:hint="eastAsia"/>
          <w:b/>
          <w:bCs/>
          <w:sz w:val="30"/>
          <w:szCs w:val="30"/>
        </w:rPr>
        <w:t>1</w:t>
      </w:r>
      <w:r>
        <w:rPr>
          <w:rFonts w:hint="eastAsia"/>
          <w:b/>
          <w:bCs/>
          <w:sz w:val="30"/>
          <w:szCs w:val="30"/>
        </w:rPr>
        <w:t>项诉讼请求为：</w:t>
      </w:r>
      <w:r>
        <w:rPr>
          <w:rFonts w:hint="eastAsia"/>
          <w:sz w:val="30"/>
          <w:szCs w:val="30"/>
          <w:highlight w:val="yellow"/>
        </w:rPr>
        <w:t>两被告偿还借款</w:t>
      </w:r>
      <w:r>
        <w:rPr>
          <w:rFonts w:hint="eastAsia"/>
          <w:sz w:val="30"/>
          <w:szCs w:val="30"/>
          <w:highlight w:val="yellow"/>
        </w:rPr>
        <w:t>150000</w:t>
      </w:r>
      <w:r>
        <w:rPr>
          <w:rFonts w:hint="eastAsia"/>
          <w:sz w:val="30"/>
          <w:szCs w:val="30"/>
          <w:highlight w:val="yellow"/>
        </w:rPr>
        <w:t>元</w:t>
      </w:r>
      <w:r>
        <w:rPr>
          <w:rFonts w:hint="eastAsia"/>
          <w:sz w:val="30"/>
          <w:szCs w:val="30"/>
        </w:rPr>
        <w:t>及利息（按借款本金</w:t>
      </w:r>
      <w:r>
        <w:rPr>
          <w:rFonts w:hint="eastAsia"/>
          <w:sz w:val="30"/>
          <w:szCs w:val="30"/>
        </w:rPr>
        <w:t>150000</w:t>
      </w:r>
      <w:r>
        <w:rPr>
          <w:rFonts w:hint="eastAsia"/>
          <w:sz w:val="30"/>
          <w:szCs w:val="30"/>
        </w:rPr>
        <w:t>元计算，</w:t>
      </w:r>
      <w:r>
        <w:rPr>
          <w:rFonts w:hint="eastAsia"/>
          <w:sz w:val="30"/>
          <w:szCs w:val="30"/>
          <w:highlight w:val="yellow"/>
        </w:rPr>
        <w:t>从起诉之日起按年利率</w:t>
      </w:r>
      <w:r>
        <w:rPr>
          <w:rFonts w:hint="eastAsia"/>
          <w:sz w:val="30"/>
          <w:szCs w:val="30"/>
          <w:highlight w:val="yellow"/>
        </w:rPr>
        <w:t>6%</w:t>
      </w:r>
      <w:r>
        <w:rPr>
          <w:rFonts w:hint="eastAsia"/>
          <w:sz w:val="30"/>
          <w:szCs w:val="30"/>
          <w:highlight w:val="yellow"/>
        </w:rPr>
        <w:t>计算至实际偿还之日止</w:t>
      </w:r>
      <w:r>
        <w:rPr>
          <w:rFonts w:hint="eastAsia"/>
          <w:sz w:val="30"/>
          <w:szCs w:val="30"/>
        </w:rPr>
        <w:t>）。</w:t>
      </w:r>
    </w:p>
    <w:p w14:paraId="0BA5C905" w14:textId="77777777" w:rsidR="00000000" w:rsidRDefault="00916E3C">
      <w:pPr>
        <w:spacing w:line="500" w:lineRule="atLeast"/>
        <w:ind w:firstLine="600"/>
        <w:divId w:val="872038003"/>
        <w:rPr>
          <w:rFonts w:hint="eastAsia"/>
          <w:sz w:val="30"/>
          <w:szCs w:val="30"/>
        </w:rPr>
      </w:pPr>
      <w:r>
        <w:rPr>
          <w:rFonts w:hint="eastAsia"/>
          <w:sz w:val="30"/>
          <w:szCs w:val="30"/>
        </w:rPr>
        <w:t>被告陈培润未作答辩。</w:t>
      </w:r>
    </w:p>
    <w:p w14:paraId="721D84E1" w14:textId="77777777" w:rsidR="00000000" w:rsidRDefault="00916E3C">
      <w:pPr>
        <w:spacing w:line="500" w:lineRule="atLeast"/>
        <w:ind w:firstLine="600"/>
        <w:divId w:val="1811164935"/>
        <w:rPr>
          <w:rFonts w:hint="eastAsia"/>
          <w:sz w:val="30"/>
          <w:szCs w:val="30"/>
        </w:rPr>
      </w:pPr>
      <w:r>
        <w:rPr>
          <w:rFonts w:hint="eastAsia"/>
          <w:b/>
          <w:bCs/>
          <w:sz w:val="30"/>
          <w:szCs w:val="30"/>
        </w:rPr>
        <w:lastRenderedPageBreak/>
        <w:t>被告董爱雪答辩称：</w:t>
      </w:r>
      <w:r>
        <w:rPr>
          <w:rFonts w:hint="eastAsia"/>
          <w:sz w:val="30"/>
          <w:szCs w:val="30"/>
        </w:rPr>
        <w:t>1.</w:t>
      </w:r>
      <w:r>
        <w:rPr>
          <w:rFonts w:hint="eastAsia"/>
          <w:sz w:val="30"/>
          <w:szCs w:val="30"/>
        </w:rPr>
        <w:t>被告陈培润经营煤矿承包业务。</w:t>
      </w:r>
      <w:r>
        <w:rPr>
          <w:rFonts w:hint="eastAsia"/>
          <w:sz w:val="30"/>
          <w:szCs w:val="30"/>
        </w:rPr>
        <w:t>2.</w:t>
      </w:r>
      <w:r>
        <w:rPr>
          <w:rFonts w:hint="eastAsia"/>
          <w:sz w:val="30"/>
          <w:szCs w:val="30"/>
          <w:highlight w:val="yellow"/>
        </w:rPr>
        <w:t>本案所涉款项并非借款而是投资款</w:t>
      </w:r>
      <w:r>
        <w:rPr>
          <w:rFonts w:hint="eastAsia"/>
          <w:sz w:val="30"/>
          <w:szCs w:val="30"/>
        </w:rPr>
        <w:t>，即使是借款也是被告陈培润个人债务，与被告董爱雪无关。</w:t>
      </w:r>
      <w:r>
        <w:rPr>
          <w:rFonts w:hint="eastAsia"/>
          <w:sz w:val="30"/>
          <w:szCs w:val="30"/>
        </w:rPr>
        <w:t>3.</w:t>
      </w:r>
      <w:r>
        <w:rPr>
          <w:rFonts w:hint="eastAsia"/>
          <w:sz w:val="30"/>
          <w:szCs w:val="30"/>
        </w:rPr>
        <w:t>两被告从</w:t>
      </w:r>
      <w:r>
        <w:rPr>
          <w:rFonts w:hint="eastAsia"/>
          <w:sz w:val="30"/>
          <w:szCs w:val="30"/>
        </w:rPr>
        <w:t>2010</w:t>
      </w:r>
      <w:r>
        <w:rPr>
          <w:rFonts w:hint="eastAsia"/>
          <w:sz w:val="30"/>
          <w:szCs w:val="30"/>
        </w:rPr>
        <w:t>年年底开始分居，并于近期起诉至法院要求离婚。</w:t>
      </w:r>
    </w:p>
    <w:p w14:paraId="717F9130" w14:textId="77777777" w:rsidR="00000000" w:rsidRDefault="00916E3C">
      <w:pPr>
        <w:spacing w:line="500" w:lineRule="atLeast"/>
        <w:ind w:firstLine="600"/>
        <w:divId w:val="1095129863"/>
        <w:rPr>
          <w:rFonts w:hint="eastAsia"/>
          <w:sz w:val="30"/>
          <w:szCs w:val="30"/>
        </w:rPr>
      </w:pPr>
      <w:r>
        <w:rPr>
          <w:rFonts w:hint="eastAsia"/>
          <w:sz w:val="30"/>
          <w:szCs w:val="30"/>
        </w:rPr>
        <w:t>原告陈锡城在本院指定的</w:t>
      </w:r>
      <w:r>
        <w:rPr>
          <w:rFonts w:hint="eastAsia"/>
          <w:sz w:val="30"/>
          <w:szCs w:val="30"/>
        </w:rPr>
        <w:t>举证期限内提供并在庭审中出示如下证据：</w:t>
      </w:r>
      <w:r>
        <w:rPr>
          <w:rFonts w:hint="eastAsia"/>
          <w:sz w:val="30"/>
          <w:szCs w:val="30"/>
        </w:rPr>
        <w:t>1.</w:t>
      </w:r>
      <w:r>
        <w:rPr>
          <w:rFonts w:hint="eastAsia"/>
          <w:sz w:val="30"/>
          <w:szCs w:val="30"/>
        </w:rPr>
        <w:t>原告居民身份证，证明原告诉讼主体资格；</w:t>
      </w:r>
      <w:r>
        <w:rPr>
          <w:rFonts w:hint="eastAsia"/>
          <w:sz w:val="30"/>
          <w:szCs w:val="30"/>
        </w:rPr>
        <w:t>2.</w:t>
      </w:r>
      <w:r>
        <w:rPr>
          <w:rFonts w:hint="eastAsia"/>
          <w:sz w:val="30"/>
          <w:szCs w:val="30"/>
        </w:rPr>
        <w:t>两被告人口信息和婚姻登记信息，证明两被告诉讼主体资格和两被告系夫妻关系的事实；</w:t>
      </w:r>
      <w:r>
        <w:rPr>
          <w:rFonts w:hint="eastAsia"/>
          <w:sz w:val="30"/>
          <w:szCs w:val="30"/>
        </w:rPr>
        <w:t>3.</w:t>
      </w:r>
      <w:r>
        <w:rPr>
          <w:rFonts w:hint="eastAsia"/>
          <w:sz w:val="30"/>
          <w:szCs w:val="30"/>
        </w:rPr>
        <w:t>收据和银行卡存款业务回单，证明被告陈培润向原告借款及原告给付款项的事实。</w:t>
      </w:r>
    </w:p>
    <w:p w14:paraId="45F1DC8B" w14:textId="77777777" w:rsidR="00000000" w:rsidRDefault="00916E3C">
      <w:pPr>
        <w:spacing w:line="500" w:lineRule="atLeast"/>
        <w:ind w:firstLine="600"/>
        <w:divId w:val="1219363494"/>
        <w:rPr>
          <w:rFonts w:hint="eastAsia"/>
          <w:sz w:val="30"/>
          <w:szCs w:val="30"/>
        </w:rPr>
      </w:pPr>
      <w:r>
        <w:rPr>
          <w:rFonts w:hint="eastAsia"/>
          <w:sz w:val="30"/>
          <w:szCs w:val="30"/>
        </w:rPr>
        <w:t>被告陈培润、董爱雪均未在本院指定的举证期限内提交证据。</w:t>
      </w:r>
    </w:p>
    <w:p w14:paraId="6AA68EF2" w14:textId="77777777" w:rsidR="00000000" w:rsidRDefault="00916E3C">
      <w:pPr>
        <w:spacing w:line="500" w:lineRule="atLeast"/>
        <w:ind w:firstLine="600"/>
        <w:divId w:val="900016331"/>
        <w:rPr>
          <w:rFonts w:hint="eastAsia"/>
          <w:sz w:val="30"/>
          <w:szCs w:val="30"/>
        </w:rPr>
      </w:pPr>
      <w:r>
        <w:rPr>
          <w:rFonts w:hint="eastAsia"/>
          <w:sz w:val="30"/>
          <w:szCs w:val="30"/>
        </w:rPr>
        <w:t>被告陈培润既不到庭质证，又无提供相反证据予以反驳，应视为放弃质证的权利。对原告提供的证据</w:t>
      </w:r>
      <w:r>
        <w:rPr>
          <w:rFonts w:hint="eastAsia"/>
          <w:sz w:val="30"/>
          <w:szCs w:val="30"/>
        </w:rPr>
        <w:t>1</w:t>
      </w:r>
      <w:r>
        <w:rPr>
          <w:rFonts w:hint="eastAsia"/>
          <w:sz w:val="30"/>
          <w:szCs w:val="30"/>
        </w:rPr>
        <w:t>、</w:t>
      </w:r>
      <w:r>
        <w:rPr>
          <w:rFonts w:hint="eastAsia"/>
          <w:sz w:val="30"/>
          <w:szCs w:val="30"/>
        </w:rPr>
        <w:t>2</w:t>
      </w:r>
      <w:r>
        <w:rPr>
          <w:rFonts w:hint="eastAsia"/>
          <w:sz w:val="30"/>
          <w:szCs w:val="30"/>
        </w:rPr>
        <w:t>，被告董爱雪均无异议，本院均予以采纳。对原告提供的证据</w:t>
      </w:r>
      <w:r>
        <w:rPr>
          <w:rFonts w:hint="eastAsia"/>
          <w:sz w:val="30"/>
          <w:szCs w:val="30"/>
        </w:rPr>
        <w:t>3</w:t>
      </w:r>
      <w:r>
        <w:rPr>
          <w:rFonts w:hint="eastAsia"/>
          <w:sz w:val="30"/>
          <w:szCs w:val="30"/>
        </w:rPr>
        <w:t>中的《收据》关联性有异议，认为该证据仅证明被告陈培润有收到款项并对</w:t>
      </w:r>
      <w:r>
        <w:rPr>
          <w:rFonts w:hint="eastAsia"/>
          <w:sz w:val="30"/>
          <w:szCs w:val="30"/>
        </w:rPr>
        <w:t>该款项进行结算，但不能看出存在借款的事实；对证据</w:t>
      </w:r>
      <w:r>
        <w:rPr>
          <w:rFonts w:hint="eastAsia"/>
          <w:sz w:val="30"/>
          <w:szCs w:val="30"/>
        </w:rPr>
        <w:t>3</w:t>
      </w:r>
      <w:r>
        <w:rPr>
          <w:rFonts w:hint="eastAsia"/>
          <w:sz w:val="30"/>
          <w:szCs w:val="30"/>
        </w:rPr>
        <w:t>中的银行卡存款业务回单，关联性有异议，认为该回单上显示的存款日期与《收据》上载明的收到款项的日期不一致，且不能反映是原告支付给被告陈培润的借款。本院认为，对原告提供的证据</w:t>
      </w:r>
      <w:r>
        <w:rPr>
          <w:rFonts w:hint="eastAsia"/>
          <w:sz w:val="30"/>
          <w:szCs w:val="30"/>
        </w:rPr>
        <w:t>3</w:t>
      </w:r>
      <w:r>
        <w:rPr>
          <w:rFonts w:hint="eastAsia"/>
          <w:sz w:val="30"/>
          <w:szCs w:val="30"/>
        </w:rPr>
        <w:t>中的《收据》，本院予以采纳；对证据</w:t>
      </w:r>
      <w:r>
        <w:rPr>
          <w:rFonts w:hint="eastAsia"/>
          <w:sz w:val="30"/>
          <w:szCs w:val="30"/>
        </w:rPr>
        <w:t>3</w:t>
      </w:r>
      <w:r>
        <w:rPr>
          <w:rFonts w:hint="eastAsia"/>
          <w:sz w:val="30"/>
          <w:szCs w:val="30"/>
        </w:rPr>
        <w:t>中的银行卡存款业务回单，因银行回单上所载明的日期与被告确认收到款项的日期不一致，故本院对证据</w:t>
      </w:r>
      <w:r>
        <w:rPr>
          <w:rFonts w:hint="eastAsia"/>
          <w:sz w:val="30"/>
          <w:szCs w:val="30"/>
        </w:rPr>
        <w:t>3</w:t>
      </w:r>
      <w:r>
        <w:rPr>
          <w:rFonts w:hint="eastAsia"/>
          <w:sz w:val="30"/>
          <w:szCs w:val="30"/>
        </w:rPr>
        <w:t>中的银行卡存款业务回单在本案中不作确认。</w:t>
      </w:r>
    </w:p>
    <w:p w14:paraId="12C6BA93" w14:textId="77777777" w:rsidR="00000000" w:rsidRDefault="00916E3C">
      <w:pPr>
        <w:spacing w:line="500" w:lineRule="atLeast"/>
        <w:ind w:firstLine="600"/>
        <w:divId w:val="2101829008"/>
        <w:rPr>
          <w:rFonts w:hint="eastAsia"/>
          <w:sz w:val="30"/>
          <w:szCs w:val="30"/>
        </w:rPr>
      </w:pPr>
      <w:r>
        <w:rPr>
          <w:rFonts w:hint="eastAsia"/>
          <w:b/>
          <w:bCs/>
          <w:sz w:val="30"/>
          <w:szCs w:val="30"/>
        </w:rPr>
        <w:t>经审理，本院认定如下事实：</w:t>
      </w:r>
      <w:r>
        <w:rPr>
          <w:rFonts w:hint="eastAsia"/>
          <w:sz w:val="30"/>
          <w:szCs w:val="30"/>
        </w:rPr>
        <w:t>被告陈培润和董爱雪于</w:t>
      </w:r>
      <w:r>
        <w:rPr>
          <w:rFonts w:hint="eastAsia"/>
          <w:sz w:val="30"/>
          <w:szCs w:val="30"/>
        </w:rPr>
        <w:t>2009</w:t>
      </w:r>
      <w:r>
        <w:rPr>
          <w:rFonts w:hint="eastAsia"/>
          <w:sz w:val="30"/>
          <w:szCs w:val="30"/>
        </w:rPr>
        <w:t>年</w:t>
      </w:r>
      <w:r>
        <w:rPr>
          <w:rFonts w:hint="eastAsia"/>
          <w:sz w:val="30"/>
          <w:szCs w:val="30"/>
        </w:rPr>
        <w:t>2</w:t>
      </w:r>
      <w:r>
        <w:rPr>
          <w:rFonts w:hint="eastAsia"/>
          <w:sz w:val="30"/>
          <w:szCs w:val="30"/>
        </w:rPr>
        <w:t>月</w:t>
      </w:r>
      <w:r>
        <w:rPr>
          <w:rFonts w:hint="eastAsia"/>
          <w:sz w:val="30"/>
          <w:szCs w:val="30"/>
        </w:rPr>
        <w:t>9</w:t>
      </w:r>
      <w:r>
        <w:rPr>
          <w:rFonts w:hint="eastAsia"/>
          <w:sz w:val="30"/>
          <w:szCs w:val="30"/>
        </w:rPr>
        <w:t>日办理结婚登记手续，截至</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日，两被告尚未办</w:t>
      </w:r>
      <w:r>
        <w:rPr>
          <w:rFonts w:hint="eastAsia"/>
          <w:sz w:val="30"/>
          <w:szCs w:val="30"/>
        </w:rPr>
        <w:t>理离婚登记手续。</w:t>
      </w:r>
      <w:r>
        <w:rPr>
          <w:rFonts w:hint="eastAsia"/>
          <w:sz w:val="30"/>
          <w:szCs w:val="30"/>
          <w:highlight w:val="yellow"/>
        </w:rPr>
        <w:t>2015</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23</w:t>
      </w:r>
      <w:r>
        <w:rPr>
          <w:rFonts w:hint="eastAsia"/>
          <w:sz w:val="30"/>
          <w:szCs w:val="30"/>
          <w:highlight w:val="yellow"/>
        </w:rPr>
        <w:t>日，被告陈培润向原告出具的一份《收据》</w:t>
      </w:r>
      <w:r>
        <w:rPr>
          <w:rFonts w:hint="eastAsia"/>
          <w:sz w:val="30"/>
          <w:szCs w:val="30"/>
        </w:rPr>
        <w:t>。该《收据》载明：“我……于</w:t>
      </w:r>
      <w:r>
        <w:rPr>
          <w:rFonts w:hint="eastAsia"/>
          <w:sz w:val="30"/>
          <w:szCs w:val="30"/>
        </w:rPr>
        <w:t>2011</w:t>
      </w:r>
      <w:r>
        <w:rPr>
          <w:rFonts w:hint="eastAsia"/>
          <w:sz w:val="30"/>
          <w:szCs w:val="30"/>
        </w:rPr>
        <w:t>年</w:t>
      </w:r>
      <w:r>
        <w:rPr>
          <w:rFonts w:hint="eastAsia"/>
          <w:sz w:val="30"/>
          <w:szCs w:val="30"/>
        </w:rPr>
        <w:t>10</w:t>
      </w:r>
      <w:r>
        <w:rPr>
          <w:rFonts w:hint="eastAsia"/>
          <w:sz w:val="30"/>
          <w:szCs w:val="30"/>
        </w:rPr>
        <w:t>月</w:t>
      </w:r>
      <w:r>
        <w:rPr>
          <w:rFonts w:hint="eastAsia"/>
          <w:sz w:val="30"/>
          <w:szCs w:val="30"/>
        </w:rPr>
        <w:t>8</w:t>
      </w:r>
      <w:r>
        <w:rPr>
          <w:rFonts w:hint="eastAsia"/>
          <w:sz w:val="30"/>
          <w:szCs w:val="30"/>
        </w:rPr>
        <w:t>日收到陈锡城人民币贰拾伍万元</w:t>
      </w:r>
      <w:r>
        <w:rPr>
          <w:rFonts w:hint="eastAsia"/>
          <w:sz w:val="30"/>
          <w:szCs w:val="30"/>
        </w:rPr>
        <w:t>整</w:t>
      </w:r>
      <w:r>
        <w:rPr>
          <w:rFonts w:hint="eastAsia"/>
          <w:sz w:val="30"/>
          <w:szCs w:val="30"/>
        </w:rPr>
        <w:t>……用于山西省灵石县梅园华盛工程投资……大约</w:t>
      </w:r>
      <w:r>
        <w:rPr>
          <w:rFonts w:hint="eastAsia"/>
          <w:sz w:val="30"/>
          <w:szCs w:val="30"/>
        </w:rPr>
        <w:t>2012</w:t>
      </w:r>
      <w:r>
        <w:rPr>
          <w:rFonts w:hint="eastAsia"/>
          <w:sz w:val="30"/>
          <w:szCs w:val="30"/>
        </w:rPr>
        <w:t>年已经还给陈锡城……壹拾万元……剩余欠陈锡城人民币壹拾伍万元……”，</w:t>
      </w:r>
      <w:r>
        <w:rPr>
          <w:rFonts w:hint="eastAsia"/>
          <w:sz w:val="30"/>
          <w:szCs w:val="30"/>
          <w:highlight w:val="yellow"/>
        </w:rPr>
        <w:t>但未约定欠款利息及偿还期限</w:t>
      </w:r>
      <w:r>
        <w:rPr>
          <w:rFonts w:hint="eastAsia"/>
          <w:sz w:val="30"/>
          <w:szCs w:val="30"/>
        </w:rPr>
        <w:t>。</w:t>
      </w:r>
      <w:r>
        <w:rPr>
          <w:rFonts w:hint="eastAsia"/>
          <w:sz w:val="30"/>
          <w:szCs w:val="30"/>
          <w:highlight w:val="yellow"/>
        </w:rPr>
        <w:t>上述欠款尚未偿还</w:t>
      </w:r>
      <w:r>
        <w:rPr>
          <w:rFonts w:hint="eastAsia"/>
          <w:sz w:val="30"/>
          <w:szCs w:val="30"/>
        </w:rPr>
        <w:t>。</w:t>
      </w:r>
    </w:p>
    <w:p w14:paraId="6CF05904" w14:textId="77777777" w:rsidR="00000000" w:rsidRDefault="00916E3C">
      <w:pPr>
        <w:spacing w:line="500" w:lineRule="atLeast"/>
        <w:ind w:firstLine="600"/>
        <w:divId w:val="2122260683"/>
        <w:rPr>
          <w:rFonts w:hint="eastAsia"/>
          <w:sz w:val="30"/>
          <w:szCs w:val="30"/>
        </w:rPr>
      </w:pPr>
      <w:r>
        <w:rPr>
          <w:rFonts w:hint="eastAsia"/>
          <w:b/>
          <w:bCs/>
          <w:sz w:val="30"/>
          <w:szCs w:val="30"/>
        </w:rPr>
        <w:t>本院认为：</w:t>
      </w:r>
      <w:r>
        <w:rPr>
          <w:rFonts w:hint="eastAsia"/>
          <w:sz w:val="30"/>
          <w:szCs w:val="30"/>
        </w:rPr>
        <w:t>虽然被告陈培润以“收据”的名义出具条子给原告，但根据该“收据”所载明的内容，可看出该“收据”实际上是被告陈培润与原告对双方之前款项往来进行结算后所出具的一份欠条。被告董爱雪主张涉案款项系</w:t>
      </w:r>
      <w:r>
        <w:rPr>
          <w:rFonts w:hint="eastAsia"/>
          <w:sz w:val="30"/>
          <w:szCs w:val="30"/>
        </w:rPr>
        <w:t>投资款，但未提供证据予以证实，本院不予采信。现原告陈锡城提供被告陈培润出具的“欠条”用于证明被告陈培润结欠原告借款未还的事实，故本院对陈锡城与陈培润之间的债权债务关系予以认定。</w:t>
      </w:r>
      <w:r>
        <w:rPr>
          <w:rFonts w:hint="eastAsia"/>
          <w:sz w:val="30"/>
          <w:szCs w:val="30"/>
          <w:highlight w:val="yellow"/>
        </w:rPr>
        <w:t>现原告陈锡城要求被告陈培润偿还剩余借款本金</w:t>
      </w:r>
      <w:r>
        <w:rPr>
          <w:rFonts w:hint="eastAsia"/>
          <w:sz w:val="30"/>
          <w:szCs w:val="30"/>
          <w:highlight w:val="yellow"/>
        </w:rPr>
        <w:t>150000</w:t>
      </w:r>
      <w:r>
        <w:rPr>
          <w:rFonts w:hint="eastAsia"/>
          <w:sz w:val="30"/>
          <w:szCs w:val="30"/>
          <w:highlight w:val="yellow"/>
        </w:rPr>
        <w:t>元</w:t>
      </w:r>
      <w:r>
        <w:rPr>
          <w:rFonts w:hint="eastAsia"/>
          <w:sz w:val="30"/>
          <w:szCs w:val="30"/>
        </w:rPr>
        <w:t>，于法有据，本院予以支持。原告主张上述剩余借款本金的利息从起诉之日起按年利率</w:t>
      </w:r>
      <w:r>
        <w:rPr>
          <w:rFonts w:hint="eastAsia"/>
          <w:sz w:val="30"/>
          <w:szCs w:val="30"/>
        </w:rPr>
        <w:t>6%</w:t>
      </w:r>
      <w:r>
        <w:rPr>
          <w:rFonts w:hint="eastAsia"/>
          <w:sz w:val="30"/>
          <w:szCs w:val="30"/>
        </w:rPr>
        <w:t>计算，于法有据，本院予以支持。涉案债务系陈培润和董爱雪夫妻关系存续期间产生，不存在《最高人民法院关于适</w:t>
      </w:r>
      <w:r>
        <w:rPr>
          <w:rFonts w:hint="eastAsia"/>
          <w:sz w:val="30"/>
          <w:szCs w:val="30"/>
        </w:rPr>
        <w:t>用</w:t>
      </w:r>
      <w:r>
        <w:rPr>
          <w:rFonts w:hint="eastAsia"/>
          <w:sz w:val="30"/>
          <w:szCs w:val="30"/>
        </w:rPr>
        <w:t>若干问题的解释（二）》第二十四条规定的可认定为个人债务的情形，故原告主张陈培润、董爱雪共同偿还借</w:t>
      </w:r>
      <w:r>
        <w:rPr>
          <w:rFonts w:hint="eastAsia"/>
          <w:sz w:val="30"/>
          <w:szCs w:val="30"/>
        </w:rPr>
        <w:t>款，于法有据，本院予以支持。原告变更诉讼请求，系原告在法律规定的范围内处分自己的民事权利，且未损害被告权益，本院予以准许。被告陈培润经本院传票传唤无正当理由拒不到庭，依法按缺席处理。据此，依照《中华人民共和国合同法》第二百零六条、第二百一十一条第一款、《最高人民法院关于审理民间借贷案件适用法律若干问题的规定》第二十九条第二款第（一）项、《最高人民法院关于适</w:t>
      </w:r>
      <w:r>
        <w:rPr>
          <w:rFonts w:hint="eastAsia"/>
          <w:sz w:val="30"/>
          <w:szCs w:val="30"/>
        </w:rPr>
        <w:t>用</w:t>
      </w:r>
      <w:r>
        <w:rPr>
          <w:rFonts w:hint="eastAsia"/>
          <w:sz w:val="30"/>
          <w:szCs w:val="30"/>
        </w:rPr>
        <w:t>若干问题的解释（二）》第二十四条、《中华人民共和国民事诉讼法》第十三条第二款、第一百四十四条之规定，判决如下：</w:t>
      </w:r>
    </w:p>
    <w:p w14:paraId="5B93D075" w14:textId="77777777" w:rsidR="00000000" w:rsidRDefault="00916E3C">
      <w:pPr>
        <w:spacing w:line="500" w:lineRule="atLeast"/>
        <w:ind w:firstLine="600"/>
        <w:divId w:val="521240333"/>
        <w:rPr>
          <w:rFonts w:hint="eastAsia"/>
          <w:sz w:val="30"/>
          <w:szCs w:val="30"/>
        </w:rPr>
      </w:pPr>
      <w:r>
        <w:rPr>
          <w:rFonts w:hint="eastAsia"/>
          <w:sz w:val="30"/>
          <w:szCs w:val="30"/>
        </w:rPr>
        <w:t>被告陈培润、董爱雪于本判决生效之日起十五</w:t>
      </w:r>
      <w:r>
        <w:rPr>
          <w:rFonts w:hint="eastAsia"/>
          <w:sz w:val="30"/>
          <w:szCs w:val="30"/>
        </w:rPr>
        <w:t>日内</w:t>
      </w:r>
      <w:r>
        <w:rPr>
          <w:rFonts w:hint="eastAsia"/>
          <w:sz w:val="30"/>
          <w:szCs w:val="30"/>
          <w:highlight w:val="yellow"/>
        </w:rPr>
        <w:t>偿还原告陈锡城借款</w:t>
      </w:r>
      <w:r>
        <w:rPr>
          <w:rFonts w:hint="eastAsia"/>
          <w:sz w:val="30"/>
          <w:szCs w:val="30"/>
          <w:highlight w:val="yellow"/>
        </w:rPr>
        <w:t>150000</w:t>
      </w:r>
      <w:r>
        <w:rPr>
          <w:rFonts w:hint="eastAsia"/>
          <w:sz w:val="30"/>
          <w:szCs w:val="30"/>
          <w:highlight w:val="yellow"/>
        </w:rPr>
        <w:t>元</w:t>
      </w:r>
      <w:r>
        <w:rPr>
          <w:rFonts w:hint="eastAsia"/>
          <w:sz w:val="30"/>
          <w:szCs w:val="30"/>
        </w:rPr>
        <w:t>及利息（按借款本金</w:t>
      </w:r>
      <w:r>
        <w:rPr>
          <w:rFonts w:hint="eastAsia"/>
          <w:sz w:val="30"/>
          <w:szCs w:val="30"/>
        </w:rPr>
        <w:t>150000</w:t>
      </w:r>
      <w:r>
        <w:rPr>
          <w:rFonts w:hint="eastAsia"/>
          <w:sz w:val="30"/>
          <w:szCs w:val="30"/>
        </w:rPr>
        <w:t>元计算，</w:t>
      </w:r>
      <w:r>
        <w:rPr>
          <w:rFonts w:hint="eastAsia"/>
          <w:sz w:val="30"/>
          <w:szCs w:val="30"/>
          <w:highlight w:val="yellow"/>
        </w:rPr>
        <w:t>从</w:t>
      </w:r>
      <w:r>
        <w:rPr>
          <w:rFonts w:hint="eastAsia"/>
          <w:sz w:val="30"/>
          <w:szCs w:val="30"/>
          <w:highlight w:val="yellow"/>
        </w:rPr>
        <w:t>2016</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6</w:t>
      </w:r>
      <w:r>
        <w:rPr>
          <w:rFonts w:hint="eastAsia"/>
          <w:sz w:val="30"/>
          <w:szCs w:val="30"/>
          <w:highlight w:val="yellow"/>
        </w:rPr>
        <w:t>日起按年利率</w:t>
      </w:r>
      <w:r>
        <w:rPr>
          <w:rFonts w:hint="eastAsia"/>
          <w:sz w:val="30"/>
          <w:szCs w:val="30"/>
          <w:highlight w:val="yellow"/>
        </w:rPr>
        <w:t>6%</w:t>
      </w:r>
      <w:r>
        <w:rPr>
          <w:rFonts w:hint="eastAsia"/>
          <w:sz w:val="30"/>
          <w:szCs w:val="30"/>
          <w:highlight w:val="yellow"/>
        </w:rPr>
        <w:t>计算至本判决确定履行之日止</w:t>
      </w:r>
      <w:r>
        <w:rPr>
          <w:rFonts w:hint="eastAsia"/>
          <w:sz w:val="30"/>
          <w:szCs w:val="30"/>
        </w:rPr>
        <w:t>）。</w:t>
      </w:r>
    </w:p>
    <w:p w14:paraId="50B108D2" w14:textId="77777777" w:rsidR="00000000" w:rsidRDefault="00916E3C">
      <w:pPr>
        <w:spacing w:line="500" w:lineRule="atLeast"/>
        <w:ind w:firstLine="600"/>
        <w:divId w:val="1088966285"/>
        <w:rPr>
          <w:rFonts w:hint="eastAsia"/>
          <w:sz w:val="30"/>
          <w:szCs w:val="30"/>
        </w:rPr>
      </w:pPr>
      <w:r>
        <w:rPr>
          <w:rFonts w:hint="eastAsia"/>
          <w:sz w:val="30"/>
          <w:szCs w:val="30"/>
        </w:rPr>
        <w:t>如果未按本判决指定的期间履行给付金钱义务，应当按照《中华人民共和国民事诉讼法》第二百五十三条之规定，加倍支付迟延履行期间的债务利息。</w:t>
      </w:r>
    </w:p>
    <w:p w14:paraId="32AC44D8" w14:textId="77777777" w:rsidR="00000000" w:rsidRDefault="00916E3C">
      <w:pPr>
        <w:spacing w:line="500" w:lineRule="atLeast"/>
        <w:ind w:firstLine="600"/>
        <w:divId w:val="228149993"/>
        <w:rPr>
          <w:rFonts w:hint="eastAsia"/>
          <w:sz w:val="30"/>
          <w:szCs w:val="30"/>
        </w:rPr>
      </w:pPr>
      <w:r>
        <w:rPr>
          <w:rFonts w:hint="eastAsia"/>
          <w:sz w:val="30"/>
          <w:szCs w:val="30"/>
        </w:rPr>
        <w:t>案件受理费</w:t>
      </w:r>
      <w:r>
        <w:rPr>
          <w:rFonts w:hint="eastAsia"/>
          <w:sz w:val="30"/>
          <w:szCs w:val="30"/>
        </w:rPr>
        <w:t>3300</w:t>
      </w:r>
      <w:r>
        <w:rPr>
          <w:rFonts w:hint="eastAsia"/>
          <w:sz w:val="30"/>
          <w:szCs w:val="30"/>
        </w:rPr>
        <w:t>元，减半收取</w:t>
      </w:r>
      <w:r>
        <w:rPr>
          <w:rFonts w:hint="eastAsia"/>
          <w:sz w:val="30"/>
          <w:szCs w:val="30"/>
        </w:rPr>
        <w:t>1650</w:t>
      </w:r>
      <w:r>
        <w:rPr>
          <w:rFonts w:hint="eastAsia"/>
          <w:sz w:val="30"/>
          <w:szCs w:val="30"/>
        </w:rPr>
        <w:t>元，由陈培润、董爱雪承担。</w:t>
      </w:r>
    </w:p>
    <w:p w14:paraId="15D9E32B" w14:textId="77777777" w:rsidR="00000000" w:rsidRDefault="00916E3C">
      <w:pPr>
        <w:spacing w:line="500" w:lineRule="atLeast"/>
        <w:ind w:firstLine="600"/>
        <w:divId w:val="1795559217"/>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如不服本判决，可在判决书送达之日起十五日内，向本院递交上诉状，并按对方当事人的人数提出副本，上诉于浙江省温州市中级法院（上诉受理费</w:t>
      </w:r>
      <w:r>
        <w:rPr>
          <w:rFonts w:hint="eastAsia"/>
          <w:sz w:val="30"/>
          <w:szCs w:val="30"/>
        </w:rPr>
        <w:t>3300</w:t>
      </w:r>
      <w:r>
        <w:rPr>
          <w:rFonts w:hint="eastAsia"/>
          <w:sz w:val="30"/>
          <w:szCs w:val="30"/>
        </w:rPr>
        <w:t>元，递交上诉状之日起七日内预交到温</w:t>
      </w:r>
      <w:r>
        <w:rPr>
          <w:rFonts w:hint="eastAsia"/>
          <w:sz w:val="30"/>
          <w:szCs w:val="30"/>
        </w:rPr>
        <w:t>州市中级人民法院，或电汇至温州市财政局非税收入结算户，开户行农行温州市分行，账号：</w:t>
      </w:r>
      <w:r>
        <w:rPr>
          <w:rFonts w:hint="eastAsia"/>
          <w:sz w:val="30"/>
          <w:szCs w:val="30"/>
        </w:rPr>
        <w:t>192999010400031950013</w:t>
      </w:r>
      <w:r>
        <w:rPr>
          <w:rFonts w:hint="eastAsia"/>
          <w:sz w:val="30"/>
          <w:szCs w:val="30"/>
        </w:rPr>
        <w:t>，逾期不交按自动撤回上诉处理）。</w:t>
      </w:r>
    </w:p>
    <w:p w14:paraId="62ECB426" w14:textId="77777777" w:rsidR="00000000" w:rsidRDefault="00916E3C">
      <w:pPr>
        <w:spacing w:line="500" w:lineRule="atLeast"/>
        <w:ind w:firstLine="600"/>
        <w:divId w:val="1436558168"/>
        <w:rPr>
          <w:rFonts w:hint="eastAsia"/>
          <w:sz w:val="30"/>
          <w:szCs w:val="30"/>
        </w:rPr>
      </w:pPr>
      <w:r>
        <w:rPr>
          <w:rFonts w:hint="eastAsia"/>
          <w:sz w:val="30"/>
          <w:szCs w:val="30"/>
        </w:rPr>
        <w:t>本判决生效后，负有义务的一方当事人不履行判决书确定的义务，另一方当事人应当在本判决书确定义务履行之日起二年内向本院申请执行。</w:t>
      </w:r>
    </w:p>
    <w:p w14:paraId="2DC7F33E" w14:textId="77777777" w:rsidR="00000000" w:rsidRDefault="00916E3C">
      <w:pPr>
        <w:spacing w:line="500" w:lineRule="atLeast"/>
        <w:jc w:val="right"/>
        <w:divId w:val="1933737559"/>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黄陈花</w:t>
      </w:r>
    </w:p>
    <w:p w14:paraId="6ACB5867" w14:textId="77777777" w:rsidR="00000000" w:rsidRDefault="00916E3C">
      <w:pPr>
        <w:spacing w:line="500" w:lineRule="atLeast"/>
        <w:jc w:val="right"/>
        <w:divId w:val="38089945"/>
        <w:rPr>
          <w:rFonts w:hint="eastAsia"/>
          <w:sz w:val="30"/>
          <w:szCs w:val="30"/>
        </w:rPr>
      </w:pPr>
      <w:r>
        <w:rPr>
          <w:rFonts w:hint="eastAsia"/>
          <w:sz w:val="30"/>
          <w:szCs w:val="30"/>
        </w:rPr>
        <w:t>二〇一六年六月二十三日</w:t>
      </w:r>
    </w:p>
    <w:p w14:paraId="160B612E" w14:textId="77777777" w:rsidR="00000000" w:rsidRDefault="00916E3C">
      <w:pPr>
        <w:spacing w:line="500" w:lineRule="atLeast"/>
        <w:jc w:val="right"/>
        <w:divId w:val="115761733"/>
        <w:rPr>
          <w:rFonts w:hint="eastAsia"/>
          <w:sz w:val="30"/>
          <w:szCs w:val="30"/>
        </w:rPr>
      </w:pPr>
      <w:r>
        <w:rPr>
          <w:rFonts w:hint="eastAsia"/>
          <w:sz w:val="30"/>
          <w:szCs w:val="30"/>
        </w:rPr>
        <w:t>代书记员　黄兆醒</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EE47E" w14:textId="77777777" w:rsidR="00916E3C" w:rsidRDefault="00916E3C" w:rsidP="00916E3C">
      <w:r>
        <w:separator/>
      </w:r>
    </w:p>
  </w:endnote>
  <w:endnote w:type="continuationSeparator" w:id="0">
    <w:p w14:paraId="3B76B76B" w14:textId="77777777" w:rsidR="00916E3C" w:rsidRDefault="00916E3C" w:rsidP="00916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BDBA1" w14:textId="77777777" w:rsidR="00916E3C" w:rsidRDefault="00916E3C" w:rsidP="00916E3C">
      <w:r>
        <w:separator/>
      </w:r>
    </w:p>
  </w:footnote>
  <w:footnote w:type="continuationSeparator" w:id="0">
    <w:p w14:paraId="5C0AF228" w14:textId="77777777" w:rsidR="00916E3C" w:rsidRDefault="00916E3C" w:rsidP="00916E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16E3C"/>
    <w:rsid w:val="00916E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B9DEF9"/>
  <w15:chartTrackingRefBased/>
  <w15:docId w15:val="{78130E2A-F07D-4BBD-A691-487845B53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916E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6E3C"/>
    <w:rPr>
      <w:rFonts w:ascii="宋体" w:eastAsia="宋体" w:hAnsi="宋体" w:cs="宋体"/>
      <w:sz w:val="18"/>
      <w:szCs w:val="18"/>
    </w:rPr>
  </w:style>
  <w:style w:type="paragraph" w:styleId="a5">
    <w:name w:val="footer"/>
    <w:basedOn w:val="a"/>
    <w:link w:val="a6"/>
    <w:uiPriority w:val="99"/>
    <w:unhideWhenUsed/>
    <w:rsid w:val="00916E3C"/>
    <w:pPr>
      <w:tabs>
        <w:tab w:val="center" w:pos="4153"/>
        <w:tab w:val="right" w:pos="8306"/>
      </w:tabs>
      <w:snapToGrid w:val="0"/>
    </w:pPr>
    <w:rPr>
      <w:sz w:val="18"/>
      <w:szCs w:val="18"/>
    </w:rPr>
  </w:style>
  <w:style w:type="character" w:customStyle="1" w:styleId="a6">
    <w:name w:val="页脚 字符"/>
    <w:basedOn w:val="a0"/>
    <w:link w:val="a5"/>
    <w:uiPriority w:val="99"/>
    <w:rsid w:val="00916E3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8678">
      <w:marLeft w:val="0"/>
      <w:marRight w:val="0"/>
      <w:marTop w:val="10"/>
      <w:marBottom w:val="10"/>
      <w:divBdr>
        <w:top w:val="none" w:sz="0" w:space="0" w:color="auto"/>
        <w:left w:val="none" w:sz="0" w:space="0" w:color="auto"/>
        <w:bottom w:val="none" w:sz="0" w:space="0" w:color="auto"/>
        <w:right w:val="none" w:sz="0" w:space="0" w:color="auto"/>
      </w:divBdr>
    </w:div>
    <w:div w:id="38089945">
      <w:marLeft w:val="0"/>
      <w:marRight w:val="720"/>
      <w:marTop w:val="10"/>
      <w:marBottom w:val="10"/>
      <w:divBdr>
        <w:top w:val="none" w:sz="0" w:space="0" w:color="auto"/>
        <w:left w:val="none" w:sz="0" w:space="0" w:color="auto"/>
        <w:bottom w:val="none" w:sz="0" w:space="0" w:color="auto"/>
        <w:right w:val="none" w:sz="0" w:space="0" w:color="auto"/>
      </w:divBdr>
    </w:div>
    <w:div w:id="38942866">
      <w:marLeft w:val="0"/>
      <w:marRight w:val="0"/>
      <w:marTop w:val="10"/>
      <w:marBottom w:val="10"/>
      <w:divBdr>
        <w:top w:val="none" w:sz="0" w:space="0" w:color="auto"/>
        <w:left w:val="none" w:sz="0" w:space="0" w:color="auto"/>
        <w:bottom w:val="none" w:sz="0" w:space="0" w:color="auto"/>
        <w:right w:val="none" w:sz="0" w:space="0" w:color="auto"/>
      </w:divBdr>
    </w:div>
    <w:div w:id="115761733">
      <w:marLeft w:val="0"/>
      <w:marRight w:val="720"/>
      <w:marTop w:val="10"/>
      <w:marBottom w:val="10"/>
      <w:divBdr>
        <w:top w:val="none" w:sz="0" w:space="0" w:color="auto"/>
        <w:left w:val="none" w:sz="0" w:space="0" w:color="auto"/>
        <w:bottom w:val="none" w:sz="0" w:space="0" w:color="auto"/>
        <w:right w:val="none" w:sz="0" w:space="0" w:color="auto"/>
      </w:divBdr>
    </w:div>
    <w:div w:id="178009097">
      <w:marLeft w:val="0"/>
      <w:marRight w:val="0"/>
      <w:marTop w:val="10"/>
      <w:marBottom w:val="10"/>
      <w:divBdr>
        <w:top w:val="none" w:sz="0" w:space="0" w:color="auto"/>
        <w:left w:val="none" w:sz="0" w:space="0" w:color="auto"/>
        <w:bottom w:val="none" w:sz="0" w:space="0" w:color="auto"/>
        <w:right w:val="none" w:sz="0" w:space="0" w:color="auto"/>
      </w:divBdr>
    </w:div>
    <w:div w:id="228149993">
      <w:marLeft w:val="0"/>
      <w:marRight w:val="0"/>
      <w:marTop w:val="10"/>
      <w:marBottom w:val="10"/>
      <w:divBdr>
        <w:top w:val="none" w:sz="0" w:space="0" w:color="auto"/>
        <w:left w:val="none" w:sz="0" w:space="0" w:color="auto"/>
        <w:bottom w:val="none" w:sz="0" w:space="0" w:color="auto"/>
        <w:right w:val="none" w:sz="0" w:space="0" w:color="auto"/>
      </w:divBdr>
    </w:div>
    <w:div w:id="386996104">
      <w:marLeft w:val="0"/>
      <w:marRight w:val="0"/>
      <w:marTop w:val="10"/>
      <w:marBottom w:val="10"/>
      <w:divBdr>
        <w:top w:val="none" w:sz="0" w:space="0" w:color="auto"/>
        <w:left w:val="none" w:sz="0" w:space="0" w:color="auto"/>
        <w:bottom w:val="none" w:sz="0" w:space="0" w:color="auto"/>
        <w:right w:val="none" w:sz="0" w:space="0" w:color="auto"/>
      </w:divBdr>
    </w:div>
    <w:div w:id="398986467">
      <w:marLeft w:val="0"/>
      <w:marRight w:val="0"/>
      <w:marTop w:val="10"/>
      <w:marBottom w:val="10"/>
      <w:divBdr>
        <w:top w:val="none" w:sz="0" w:space="0" w:color="auto"/>
        <w:left w:val="none" w:sz="0" w:space="0" w:color="auto"/>
        <w:bottom w:val="none" w:sz="0" w:space="0" w:color="auto"/>
        <w:right w:val="none" w:sz="0" w:space="0" w:color="auto"/>
      </w:divBdr>
    </w:div>
    <w:div w:id="521240333">
      <w:marLeft w:val="0"/>
      <w:marRight w:val="0"/>
      <w:marTop w:val="10"/>
      <w:marBottom w:val="10"/>
      <w:divBdr>
        <w:top w:val="none" w:sz="0" w:space="0" w:color="auto"/>
        <w:left w:val="none" w:sz="0" w:space="0" w:color="auto"/>
        <w:bottom w:val="none" w:sz="0" w:space="0" w:color="auto"/>
        <w:right w:val="none" w:sz="0" w:space="0" w:color="auto"/>
      </w:divBdr>
    </w:div>
    <w:div w:id="872038003">
      <w:marLeft w:val="0"/>
      <w:marRight w:val="0"/>
      <w:marTop w:val="10"/>
      <w:marBottom w:val="10"/>
      <w:divBdr>
        <w:top w:val="none" w:sz="0" w:space="0" w:color="auto"/>
        <w:left w:val="none" w:sz="0" w:space="0" w:color="auto"/>
        <w:bottom w:val="none" w:sz="0" w:space="0" w:color="auto"/>
        <w:right w:val="none" w:sz="0" w:space="0" w:color="auto"/>
      </w:divBdr>
    </w:div>
    <w:div w:id="900016331">
      <w:marLeft w:val="0"/>
      <w:marRight w:val="0"/>
      <w:marTop w:val="10"/>
      <w:marBottom w:val="10"/>
      <w:divBdr>
        <w:top w:val="none" w:sz="0" w:space="0" w:color="auto"/>
        <w:left w:val="none" w:sz="0" w:space="0" w:color="auto"/>
        <w:bottom w:val="none" w:sz="0" w:space="0" w:color="auto"/>
        <w:right w:val="none" w:sz="0" w:space="0" w:color="auto"/>
      </w:divBdr>
    </w:div>
    <w:div w:id="1035540432">
      <w:marLeft w:val="0"/>
      <w:marRight w:val="0"/>
      <w:marTop w:val="10"/>
      <w:marBottom w:val="10"/>
      <w:divBdr>
        <w:top w:val="none" w:sz="0" w:space="0" w:color="auto"/>
        <w:left w:val="none" w:sz="0" w:space="0" w:color="auto"/>
        <w:bottom w:val="none" w:sz="0" w:space="0" w:color="auto"/>
        <w:right w:val="none" w:sz="0" w:space="0" w:color="auto"/>
      </w:divBdr>
    </w:div>
    <w:div w:id="1088966285">
      <w:marLeft w:val="0"/>
      <w:marRight w:val="0"/>
      <w:marTop w:val="10"/>
      <w:marBottom w:val="10"/>
      <w:divBdr>
        <w:top w:val="none" w:sz="0" w:space="0" w:color="auto"/>
        <w:left w:val="none" w:sz="0" w:space="0" w:color="auto"/>
        <w:bottom w:val="none" w:sz="0" w:space="0" w:color="auto"/>
        <w:right w:val="none" w:sz="0" w:space="0" w:color="auto"/>
      </w:divBdr>
    </w:div>
    <w:div w:id="1095129863">
      <w:marLeft w:val="0"/>
      <w:marRight w:val="0"/>
      <w:marTop w:val="10"/>
      <w:marBottom w:val="10"/>
      <w:divBdr>
        <w:top w:val="none" w:sz="0" w:space="0" w:color="auto"/>
        <w:left w:val="none" w:sz="0" w:space="0" w:color="auto"/>
        <w:bottom w:val="none" w:sz="0" w:space="0" w:color="auto"/>
        <w:right w:val="none" w:sz="0" w:space="0" w:color="auto"/>
      </w:divBdr>
    </w:div>
    <w:div w:id="1165703178">
      <w:marLeft w:val="0"/>
      <w:marRight w:val="0"/>
      <w:marTop w:val="10"/>
      <w:marBottom w:val="10"/>
      <w:divBdr>
        <w:top w:val="none" w:sz="0" w:space="0" w:color="auto"/>
        <w:left w:val="none" w:sz="0" w:space="0" w:color="auto"/>
        <w:bottom w:val="none" w:sz="0" w:space="0" w:color="auto"/>
        <w:right w:val="none" w:sz="0" w:space="0" w:color="auto"/>
      </w:divBdr>
    </w:div>
    <w:div w:id="1219363494">
      <w:marLeft w:val="0"/>
      <w:marRight w:val="0"/>
      <w:marTop w:val="10"/>
      <w:marBottom w:val="10"/>
      <w:divBdr>
        <w:top w:val="none" w:sz="0" w:space="0" w:color="auto"/>
        <w:left w:val="none" w:sz="0" w:space="0" w:color="auto"/>
        <w:bottom w:val="none" w:sz="0" w:space="0" w:color="auto"/>
        <w:right w:val="none" w:sz="0" w:space="0" w:color="auto"/>
      </w:divBdr>
    </w:div>
    <w:div w:id="1398357216">
      <w:marLeft w:val="0"/>
      <w:marRight w:val="0"/>
      <w:marTop w:val="10"/>
      <w:marBottom w:val="10"/>
      <w:divBdr>
        <w:top w:val="none" w:sz="0" w:space="0" w:color="auto"/>
        <w:left w:val="none" w:sz="0" w:space="0" w:color="auto"/>
        <w:bottom w:val="none" w:sz="0" w:space="0" w:color="auto"/>
        <w:right w:val="none" w:sz="0" w:space="0" w:color="auto"/>
      </w:divBdr>
    </w:div>
    <w:div w:id="1436558168">
      <w:marLeft w:val="0"/>
      <w:marRight w:val="0"/>
      <w:marTop w:val="10"/>
      <w:marBottom w:val="10"/>
      <w:divBdr>
        <w:top w:val="none" w:sz="0" w:space="0" w:color="auto"/>
        <w:left w:val="none" w:sz="0" w:space="0" w:color="auto"/>
        <w:bottom w:val="none" w:sz="0" w:space="0" w:color="auto"/>
        <w:right w:val="none" w:sz="0" w:space="0" w:color="auto"/>
      </w:divBdr>
    </w:div>
    <w:div w:id="1770849045">
      <w:marLeft w:val="0"/>
      <w:marRight w:val="0"/>
      <w:marTop w:val="10"/>
      <w:marBottom w:val="10"/>
      <w:divBdr>
        <w:top w:val="none" w:sz="0" w:space="0" w:color="auto"/>
        <w:left w:val="none" w:sz="0" w:space="0" w:color="auto"/>
        <w:bottom w:val="none" w:sz="0" w:space="0" w:color="auto"/>
        <w:right w:val="none" w:sz="0" w:space="0" w:color="auto"/>
      </w:divBdr>
    </w:div>
    <w:div w:id="1795559217">
      <w:marLeft w:val="0"/>
      <w:marRight w:val="0"/>
      <w:marTop w:val="10"/>
      <w:marBottom w:val="10"/>
      <w:divBdr>
        <w:top w:val="none" w:sz="0" w:space="0" w:color="auto"/>
        <w:left w:val="none" w:sz="0" w:space="0" w:color="auto"/>
        <w:bottom w:val="none" w:sz="0" w:space="0" w:color="auto"/>
        <w:right w:val="none" w:sz="0" w:space="0" w:color="auto"/>
      </w:divBdr>
    </w:div>
    <w:div w:id="1811164935">
      <w:marLeft w:val="0"/>
      <w:marRight w:val="0"/>
      <w:marTop w:val="10"/>
      <w:marBottom w:val="10"/>
      <w:divBdr>
        <w:top w:val="none" w:sz="0" w:space="0" w:color="auto"/>
        <w:left w:val="none" w:sz="0" w:space="0" w:color="auto"/>
        <w:bottom w:val="none" w:sz="0" w:space="0" w:color="auto"/>
        <w:right w:val="none" w:sz="0" w:space="0" w:color="auto"/>
      </w:divBdr>
    </w:div>
    <w:div w:id="1883980054">
      <w:marLeft w:val="0"/>
      <w:marRight w:val="0"/>
      <w:marTop w:val="10"/>
      <w:marBottom w:val="10"/>
      <w:divBdr>
        <w:top w:val="none" w:sz="0" w:space="0" w:color="auto"/>
        <w:left w:val="none" w:sz="0" w:space="0" w:color="auto"/>
        <w:bottom w:val="none" w:sz="0" w:space="0" w:color="auto"/>
        <w:right w:val="none" w:sz="0" w:space="0" w:color="auto"/>
      </w:divBdr>
    </w:div>
    <w:div w:id="1933737559">
      <w:marLeft w:val="0"/>
      <w:marRight w:val="720"/>
      <w:marTop w:val="10"/>
      <w:marBottom w:val="10"/>
      <w:divBdr>
        <w:top w:val="none" w:sz="0" w:space="0" w:color="auto"/>
        <w:left w:val="none" w:sz="0" w:space="0" w:color="auto"/>
        <w:bottom w:val="none" w:sz="0" w:space="0" w:color="auto"/>
        <w:right w:val="none" w:sz="0" w:space="0" w:color="auto"/>
      </w:divBdr>
    </w:div>
    <w:div w:id="2101829008">
      <w:marLeft w:val="0"/>
      <w:marRight w:val="0"/>
      <w:marTop w:val="10"/>
      <w:marBottom w:val="10"/>
      <w:divBdr>
        <w:top w:val="none" w:sz="0" w:space="0" w:color="auto"/>
        <w:left w:val="none" w:sz="0" w:space="0" w:color="auto"/>
        <w:bottom w:val="none" w:sz="0" w:space="0" w:color="auto"/>
        <w:right w:val="none" w:sz="0" w:space="0" w:color="auto"/>
      </w:divBdr>
    </w:div>
    <w:div w:id="212226068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359</Words>
  <Characters>2052</Characters>
  <Application>Microsoft Office Word</Application>
  <DocSecurity>0</DocSecurity>
  <Lines>17</Lines>
  <Paragraphs>4</Paragraphs>
  <ScaleCrop>false</ScaleCrop>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雪</dc:creator>
  <cp:keywords/>
  <dc:description/>
  <cp:lastModifiedBy>蒋 沛文</cp:lastModifiedBy>
  <cp:revision>2</cp:revision>
  <dcterms:created xsi:type="dcterms:W3CDTF">2024-05-11T15:42:00Z</dcterms:created>
  <dcterms:modified xsi:type="dcterms:W3CDTF">2024-05-11T15:42:00Z</dcterms:modified>
</cp:coreProperties>
</file>