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F85D" w14:textId="77777777" w:rsidR="00000000" w:rsidRDefault="00AF331B">
      <w:pPr>
        <w:spacing w:line="500" w:lineRule="atLeast"/>
        <w:jc w:val="center"/>
        <w:divId w:val="127861843"/>
        <w:rPr>
          <w:rFonts w:ascii="黑体" w:eastAsia="黑体" w:hAnsi="黑体"/>
          <w:sz w:val="36"/>
          <w:szCs w:val="36"/>
        </w:rPr>
      </w:pPr>
      <w:r>
        <w:rPr>
          <w:rFonts w:ascii="黑体" w:eastAsia="黑体" w:hAnsi="黑体" w:hint="eastAsia"/>
          <w:sz w:val="36"/>
          <w:szCs w:val="36"/>
        </w:rPr>
        <w:t>浙江省平阳县人民法院</w:t>
      </w:r>
    </w:p>
    <w:p w14:paraId="67400450" w14:textId="77777777" w:rsidR="00000000" w:rsidRDefault="00AF331B">
      <w:pPr>
        <w:spacing w:line="500" w:lineRule="atLeast"/>
        <w:jc w:val="center"/>
        <w:divId w:val="191196146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DF26D12" w14:textId="77777777" w:rsidR="00000000" w:rsidRDefault="00AF331B">
      <w:pPr>
        <w:spacing w:line="500" w:lineRule="atLeast"/>
        <w:jc w:val="right"/>
        <w:divId w:val="632567374"/>
        <w:rPr>
          <w:rFonts w:hint="eastAsia"/>
          <w:sz w:val="30"/>
          <w:szCs w:val="30"/>
        </w:rPr>
      </w:pPr>
      <w:r>
        <w:rPr>
          <w:rFonts w:hint="eastAsia"/>
          <w:sz w:val="30"/>
          <w:szCs w:val="30"/>
        </w:rPr>
        <w:t>（</w:t>
      </w:r>
      <w:r>
        <w:rPr>
          <w:rFonts w:hint="eastAsia"/>
          <w:sz w:val="30"/>
          <w:szCs w:val="30"/>
        </w:rPr>
        <w:t>2015</w:t>
      </w:r>
      <w:r>
        <w:rPr>
          <w:rFonts w:hint="eastAsia"/>
          <w:sz w:val="30"/>
          <w:szCs w:val="30"/>
        </w:rPr>
        <w:t>）温平商初字第</w:t>
      </w:r>
      <w:r>
        <w:rPr>
          <w:rFonts w:hint="eastAsia"/>
          <w:sz w:val="30"/>
          <w:szCs w:val="30"/>
        </w:rPr>
        <w:t>368</w:t>
      </w:r>
      <w:r>
        <w:rPr>
          <w:rFonts w:hint="eastAsia"/>
          <w:sz w:val="30"/>
          <w:szCs w:val="30"/>
        </w:rPr>
        <w:t>号</w:t>
      </w:r>
    </w:p>
    <w:p w14:paraId="784F169D" w14:textId="77777777" w:rsidR="00000000" w:rsidRDefault="00AF331B">
      <w:pPr>
        <w:spacing w:line="500" w:lineRule="atLeast"/>
        <w:ind w:firstLine="600"/>
        <w:divId w:val="1777023516"/>
        <w:rPr>
          <w:rFonts w:hint="eastAsia"/>
          <w:sz w:val="30"/>
          <w:szCs w:val="30"/>
        </w:rPr>
      </w:pPr>
      <w:r>
        <w:rPr>
          <w:rFonts w:hint="eastAsia"/>
          <w:sz w:val="30"/>
          <w:szCs w:val="30"/>
        </w:rPr>
        <w:t>原告：叶清栩。</w:t>
      </w:r>
    </w:p>
    <w:p w14:paraId="0D238564" w14:textId="77777777" w:rsidR="00000000" w:rsidRDefault="00AF331B">
      <w:pPr>
        <w:spacing w:line="500" w:lineRule="atLeast"/>
        <w:ind w:firstLine="600"/>
        <w:divId w:val="1357584803"/>
        <w:rPr>
          <w:rFonts w:hint="eastAsia"/>
          <w:sz w:val="30"/>
          <w:szCs w:val="30"/>
        </w:rPr>
      </w:pPr>
      <w:r>
        <w:rPr>
          <w:rFonts w:hint="eastAsia"/>
          <w:sz w:val="30"/>
          <w:szCs w:val="30"/>
          <w:highlight w:val="yellow"/>
        </w:rPr>
        <w:t>委托代理人：罗义，浙江雅河律师事务所律师。</w:t>
      </w:r>
    </w:p>
    <w:p w14:paraId="26C106A6" w14:textId="77777777" w:rsidR="00000000" w:rsidRDefault="00AF331B">
      <w:pPr>
        <w:spacing w:line="500" w:lineRule="atLeast"/>
        <w:ind w:firstLine="600"/>
        <w:divId w:val="2138789948"/>
        <w:rPr>
          <w:rFonts w:hint="eastAsia"/>
          <w:sz w:val="30"/>
          <w:szCs w:val="30"/>
        </w:rPr>
      </w:pPr>
      <w:r>
        <w:rPr>
          <w:rFonts w:hint="eastAsia"/>
          <w:sz w:val="30"/>
          <w:szCs w:val="30"/>
        </w:rPr>
        <w:t>被告：苏君遥。</w:t>
      </w:r>
    </w:p>
    <w:p w14:paraId="5628E66B" w14:textId="77777777" w:rsidR="00000000" w:rsidRDefault="00AF331B">
      <w:pPr>
        <w:spacing w:line="500" w:lineRule="atLeast"/>
        <w:ind w:firstLine="600"/>
        <w:divId w:val="681664434"/>
        <w:rPr>
          <w:rFonts w:hint="eastAsia"/>
          <w:sz w:val="30"/>
          <w:szCs w:val="30"/>
        </w:rPr>
      </w:pPr>
      <w:r>
        <w:rPr>
          <w:rFonts w:hint="eastAsia"/>
          <w:sz w:val="30"/>
          <w:szCs w:val="30"/>
        </w:rPr>
        <w:t>原告叶清栩与被告苏君遥民间借贷纠纷一案，本院于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日立案受理后，依法由审判员杨继斌适用简易程序于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日公开开庭进行审理。</w:t>
      </w:r>
      <w:r>
        <w:rPr>
          <w:rFonts w:hint="eastAsia"/>
          <w:sz w:val="30"/>
          <w:szCs w:val="30"/>
          <w:highlight w:val="yellow"/>
        </w:rPr>
        <w:t>原告叶清栩委托代理人罗义到庭参加诉讼，被告苏君遥经本院传票传唤无正当理由拒不到庭。</w:t>
      </w:r>
      <w:r>
        <w:rPr>
          <w:rFonts w:hint="eastAsia"/>
          <w:sz w:val="30"/>
          <w:szCs w:val="30"/>
        </w:rPr>
        <w:t>本案现已审理终结。</w:t>
      </w:r>
    </w:p>
    <w:p w14:paraId="7A1C8816" w14:textId="77777777" w:rsidR="00000000" w:rsidRDefault="00AF331B">
      <w:pPr>
        <w:spacing w:line="500" w:lineRule="atLeast"/>
        <w:ind w:firstLine="600"/>
        <w:divId w:val="1566604684"/>
        <w:rPr>
          <w:rFonts w:hint="eastAsia"/>
          <w:sz w:val="30"/>
          <w:szCs w:val="30"/>
        </w:rPr>
      </w:pPr>
      <w:r>
        <w:rPr>
          <w:rFonts w:hint="eastAsia"/>
          <w:sz w:val="30"/>
          <w:szCs w:val="30"/>
        </w:rPr>
        <w:t>原告叶清栩起诉称：</w:t>
      </w:r>
      <w:r>
        <w:rPr>
          <w:rFonts w:hint="eastAsia"/>
          <w:sz w:val="30"/>
          <w:szCs w:val="30"/>
          <w:highlight w:val="yellow"/>
        </w:rPr>
        <w:t>原、被告系朋友</w:t>
      </w:r>
      <w:r>
        <w:rPr>
          <w:rFonts w:hint="eastAsia"/>
          <w:sz w:val="30"/>
          <w:szCs w:val="30"/>
          <w:highlight w:val="yellow"/>
        </w:rPr>
        <w:t>关系。被告苏君遥因资金周转需要向原告借款</w:t>
      </w:r>
      <w:r>
        <w:rPr>
          <w:rFonts w:hint="eastAsia"/>
          <w:sz w:val="30"/>
          <w:szCs w:val="30"/>
          <w:highlight w:val="yellow"/>
        </w:rPr>
        <w:t>7700000</w:t>
      </w:r>
      <w:r>
        <w:rPr>
          <w:rFonts w:hint="eastAsia"/>
          <w:sz w:val="30"/>
          <w:szCs w:val="30"/>
          <w:highlight w:val="yellow"/>
        </w:rPr>
        <w:t>元，并由被告于</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14</w:t>
      </w:r>
      <w:r>
        <w:rPr>
          <w:rFonts w:hint="eastAsia"/>
          <w:sz w:val="30"/>
          <w:szCs w:val="30"/>
          <w:highlight w:val="yellow"/>
        </w:rPr>
        <w:t>日出具借条一份，未约定利息，口头约定一个星期后归还。但在约定的还款期限到期后，经原告多次催讨，被告至今未予偿还。为此，原告诉诸本院要求判令：</w:t>
      </w:r>
      <w:r>
        <w:rPr>
          <w:rFonts w:hint="eastAsia"/>
          <w:sz w:val="30"/>
          <w:szCs w:val="30"/>
          <w:highlight w:val="yellow"/>
        </w:rPr>
        <w:t>1</w:t>
      </w:r>
      <w:r>
        <w:rPr>
          <w:rFonts w:hint="eastAsia"/>
          <w:sz w:val="30"/>
          <w:szCs w:val="30"/>
          <w:highlight w:val="yellow"/>
        </w:rPr>
        <w:t>、被告苏君遥偿还借款</w:t>
      </w:r>
      <w:r>
        <w:rPr>
          <w:rFonts w:hint="eastAsia"/>
          <w:sz w:val="30"/>
          <w:szCs w:val="30"/>
          <w:highlight w:val="yellow"/>
        </w:rPr>
        <w:t>7700000</w:t>
      </w:r>
      <w:r>
        <w:rPr>
          <w:rFonts w:hint="eastAsia"/>
          <w:sz w:val="30"/>
          <w:szCs w:val="30"/>
          <w:highlight w:val="yellow"/>
        </w:rPr>
        <w:t>元及利息（从</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20</w:t>
      </w:r>
      <w:r>
        <w:rPr>
          <w:rFonts w:hint="eastAsia"/>
          <w:sz w:val="30"/>
          <w:szCs w:val="30"/>
          <w:highlight w:val="yellow"/>
        </w:rPr>
        <w:t>日起按中国人民银行同期贷款利率计算到实际偿还之日止）；</w:t>
      </w:r>
      <w:r>
        <w:rPr>
          <w:rFonts w:hint="eastAsia"/>
          <w:sz w:val="30"/>
          <w:szCs w:val="30"/>
          <w:highlight w:val="yellow"/>
        </w:rPr>
        <w:t>2</w:t>
      </w:r>
      <w:r>
        <w:rPr>
          <w:rFonts w:hint="eastAsia"/>
          <w:sz w:val="30"/>
          <w:szCs w:val="30"/>
          <w:highlight w:val="yellow"/>
        </w:rPr>
        <w:t>、本案诉讼费由被告承担。庭审过程中，原告变更第一项诉讼请求中的利息计算的方式为自起诉之日即</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24</w:t>
      </w:r>
      <w:r>
        <w:rPr>
          <w:rFonts w:hint="eastAsia"/>
          <w:sz w:val="30"/>
          <w:szCs w:val="30"/>
          <w:highlight w:val="yellow"/>
        </w:rPr>
        <w:t>日起按中国人民银行同期贷款利率计算到实际偿还之日止。</w:t>
      </w:r>
    </w:p>
    <w:p w14:paraId="339D9F71" w14:textId="77777777" w:rsidR="00000000" w:rsidRDefault="00AF331B">
      <w:pPr>
        <w:spacing w:line="500" w:lineRule="atLeast"/>
        <w:ind w:firstLine="600"/>
        <w:divId w:val="513112679"/>
        <w:rPr>
          <w:rFonts w:hint="eastAsia"/>
          <w:sz w:val="30"/>
          <w:szCs w:val="30"/>
        </w:rPr>
      </w:pPr>
      <w:r>
        <w:rPr>
          <w:rFonts w:hint="eastAsia"/>
          <w:sz w:val="30"/>
          <w:szCs w:val="30"/>
        </w:rPr>
        <w:t>为</w:t>
      </w:r>
      <w:r>
        <w:rPr>
          <w:rFonts w:hint="eastAsia"/>
          <w:sz w:val="30"/>
          <w:szCs w:val="30"/>
        </w:rPr>
        <w:t>证明上述事实，原告叶清栩在本院指定的举证期限内提供下列证据：</w:t>
      </w:r>
    </w:p>
    <w:p w14:paraId="40FA77CF" w14:textId="77777777" w:rsidR="00000000" w:rsidRDefault="00AF331B">
      <w:pPr>
        <w:spacing w:line="500" w:lineRule="atLeast"/>
        <w:ind w:firstLine="600"/>
        <w:divId w:val="1595361635"/>
        <w:rPr>
          <w:rFonts w:hint="eastAsia"/>
          <w:sz w:val="30"/>
          <w:szCs w:val="30"/>
        </w:rPr>
      </w:pPr>
      <w:r>
        <w:rPr>
          <w:rFonts w:hint="eastAsia"/>
          <w:sz w:val="30"/>
          <w:szCs w:val="30"/>
        </w:rPr>
        <w:t>1</w:t>
      </w:r>
      <w:r>
        <w:rPr>
          <w:rFonts w:hint="eastAsia"/>
          <w:sz w:val="30"/>
          <w:szCs w:val="30"/>
        </w:rPr>
        <w:t>、原告身份证复印件一份，证明原告的诉讼主体资格；</w:t>
      </w:r>
    </w:p>
    <w:p w14:paraId="63D31E28" w14:textId="77777777" w:rsidR="00000000" w:rsidRDefault="00AF331B">
      <w:pPr>
        <w:spacing w:line="500" w:lineRule="atLeast"/>
        <w:ind w:firstLine="600"/>
        <w:divId w:val="174878762"/>
        <w:rPr>
          <w:rFonts w:hint="eastAsia"/>
          <w:sz w:val="30"/>
          <w:szCs w:val="30"/>
        </w:rPr>
      </w:pPr>
      <w:r>
        <w:rPr>
          <w:rFonts w:hint="eastAsia"/>
          <w:sz w:val="30"/>
          <w:szCs w:val="30"/>
        </w:rPr>
        <w:t>2</w:t>
      </w:r>
      <w:r>
        <w:rPr>
          <w:rFonts w:hint="eastAsia"/>
          <w:sz w:val="30"/>
          <w:szCs w:val="30"/>
        </w:rPr>
        <w:t>、被告人口信息一份，证明被告主体资格；</w:t>
      </w:r>
    </w:p>
    <w:p w14:paraId="3538DC31" w14:textId="77777777" w:rsidR="00000000" w:rsidRDefault="00AF331B">
      <w:pPr>
        <w:spacing w:line="500" w:lineRule="atLeast"/>
        <w:ind w:firstLine="600"/>
        <w:divId w:val="350960958"/>
        <w:rPr>
          <w:rFonts w:hint="eastAsia"/>
          <w:sz w:val="30"/>
          <w:szCs w:val="30"/>
        </w:rPr>
      </w:pPr>
      <w:r>
        <w:rPr>
          <w:rFonts w:hint="eastAsia"/>
          <w:sz w:val="30"/>
          <w:szCs w:val="30"/>
        </w:rPr>
        <w:lastRenderedPageBreak/>
        <w:t>3</w:t>
      </w:r>
      <w:r>
        <w:rPr>
          <w:rFonts w:hint="eastAsia"/>
          <w:sz w:val="30"/>
          <w:szCs w:val="30"/>
        </w:rPr>
        <w:t>、借条一份、银行取款凭条一份、帐号转账凭条二份，证明被告苏君遥向原告借款</w:t>
      </w:r>
      <w:r>
        <w:rPr>
          <w:rFonts w:hint="eastAsia"/>
          <w:sz w:val="30"/>
          <w:szCs w:val="30"/>
        </w:rPr>
        <w:t>7700000</w:t>
      </w:r>
      <w:r>
        <w:rPr>
          <w:rFonts w:hint="eastAsia"/>
          <w:sz w:val="30"/>
          <w:szCs w:val="30"/>
        </w:rPr>
        <w:t>元及原告将款项通过银行转帐交付给被告的事实。</w:t>
      </w:r>
    </w:p>
    <w:p w14:paraId="616420B6" w14:textId="77777777" w:rsidR="00000000" w:rsidRDefault="00AF331B">
      <w:pPr>
        <w:spacing w:line="500" w:lineRule="atLeast"/>
        <w:ind w:firstLine="600"/>
        <w:divId w:val="370418975"/>
        <w:rPr>
          <w:rFonts w:hint="eastAsia"/>
          <w:sz w:val="30"/>
          <w:szCs w:val="30"/>
        </w:rPr>
      </w:pPr>
      <w:r>
        <w:rPr>
          <w:rFonts w:hint="eastAsia"/>
          <w:sz w:val="30"/>
          <w:szCs w:val="30"/>
          <w:highlight w:val="yellow"/>
        </w:rPr>
        <w:t>被告苏君遥未作答辩，亦未在本院指定的举证期限内提供证据。</w:t>
      </w:r>
    </w:p>
    <w:p w14:paraId="5947C8F2" w14:textId="77777777" w:rsidR="00000000" w:rsidRDefault="00AF331B">
      <w:pPr>
        <w:spacing w:line="500" w:lineRule="atLeast"/>
        <w:ind w:firstLine="600"/>
        <w:divId w:val="843277019"/>
        <w:rPr>
          <w:rFonts w:hint="eastAsia"/>
          <w:sz w:val="30"/>
          <w:szCs w:val="30"/>
        </w:rPr>
      </w:pPr>
      <w:r>
        <w:rPr>
          <w:rFonts w:hint="eastAsia"/>
          <w:sz w:val="30"/>
          <w:szCs w:val="30"/>
        </w:rPr>
        <w:t>原告提供的上述证据，经庭审出示质证，被告苏君遥既不到庭质证，又无提供相反证据予以反驳，应视为放弃质证的权利。本院认为，以上证据内容客观真实，具备关联性且具有证明效力</w:t>
      </w:r>
      <w:r>
        <w:rPr>
          <w:rFonts w:hint="eastAsia"/>
          <w:sz w:val="30"/>
          <w:szCs w:val="30"/>
        </w:rPr>
        <w:t>，本院予以确认。</w:t>
      </w:r>
    </w:p>
    <w:p w14:paraId="31F4DC28" w14:textId="77777777" w:rsidR="00000000" w:rsidRDefault="00AF331B">
      <w:pPr>
        <w:spacing w:line="500" w:lineRule="atLeast"/>
        <w:ind w:firstLine="600"/>
        <w:divId w:val="558319238"/>
        <w:rPr>
          <w:rFonts w:hint="eastAsia"/>
          <w:sz w:val="30"/>
          <w:szCs w:val="30"/>
        </w:rPr>
      </w:pPr>
      <w:r>
        <w:rPr>
          <w:rFonts w:hint="eastAsia"/>
          <w:sz w:val="30"/>
          <w:szCs w:val="30"/>
        </w:rPr>
        <w:t>结合上述认定的证据及原告的陈述，本院认定本案的事实如下：</w:t>
      </w:r>
    </w:p>
    <w:p w14:paraId="19AEC81F" w14:textId="77777777" w:rsidR="00000000" w:rsidRDefault="00AF331B">
      <w:pPr>
        <w:spacing w:line="500" w:lineRule="atLeast"/>
        <w:ind w:firstLine="600"/>
        <w:divId w:val="426275669"/>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13</w:t>
      </w:r>
      <w:r>
        <w:rPr>
          <w:rFonts w:hint="eastAsia"/>
          <w:sz w:val="30"/>
          <w:szCs w:val="30"/>
          <w:highlight w:val="yellow"/>
        </w:rPr>
        <w:t>日和</w:t>
      </w:r>
      <w:r>
        <w:rPr>
          <w:rFonts w:hint="eastAsia"/>
          <w:sz w:val="30"/>
          <w:szCs w:val="30"/>
          <w:highlight w:val="yellow"/>
        </w:rPr>
        <w:t>3</w:t>
      </w:r>
      <w:r>
        <w:rPr>
          <w:rFonts w:hint="eastAsia"/>
          <w:sz w:val="30"/>
          <w:szCs w:val="30"/>
          <w:highlight w:val="yellow"/>
        </w:rPr>
        <w:t>月</w:t>
      </w:r>
      <w:r>
        <w:rPr>
          <w:rFonts w:hint="eastAsia"/>
          <w:sz w:val="30"/>
          <w:szCs w:val="30"/>
          <w:highlight w:val="yellow"/>
        </w:rPr>
        <w:t>14</w:t>
      </w:r>
      <w:r>
        <w:rPr>
          <w:rFonts w:hint="eastAsia"/>
          <w:sz w:val="30"/>
          <w:szCs w:val="30"/>
          <w:highlight w:val="yellow"/>
        </w:rPr>
        <w:t>日，被告苏君遥向原告叶清栩借款</w:t>
      </w:r>
      <w:r>
        <w:rPr>
          <w:rFonts w:hint="eastAsia"/>
          <w:sz w:val="30"/>
          <w:szCs w:val="30"/>
          <w:highlight w:val="yellow"/>
        </w:rPr>
        <w:t>7700000</w:t>
      </w:r>
      <w:r>
        <w:rPr>
          <w:rFonts w:hint="eastAsia"/>
          <w:sz w:val="30"/>
          <w:szCs w:val="30"/>
          <w:highlight w:val="yellow"/>
        </w:rPr>
        <w:t>元，原告将款项通过银行转帐方式交付给被告。被告苏君遥于</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14</w:t>
      </w:r>
      <w:r>
        <w:rPr>
          <w:rFonts w:hint="eastAsia"/>
          <w:sz w:val="30"/>
          <w:szCs w:val="30"/>
          <w:highlight w:val="yellow"/>
        </w:rPr>
        <w:t>日向原告出具借条一份，双方未约定还款期限及利息。后经原告多次催讨，被告至今未予偿还。</w:t>
      </w:r>
    </w:p>
    <w:p w14:paraId="613FFBB7" w14:textId="77777777" w:rsidR="00000000" w:rsidRDefault="00AF331B">
      <w:pPr>
        <w:spacing w:line="500" w:lineRule="atLeast"/>
        <w:ind w:firstLine="600"/>
        <w:divId w:val="594559420"/>
        <w:rPr>
          <w:rFonts w:hint="eastAsia"/>
          <w:sz w:val="30"/>
          <w:szCs w:val="30"/>
        </w:rPr>
      </w:pPr>
      <w:r>
        <w:rPr>
          <w:rFonts w:hint="eastAsia"/>
          <w:sz w:val="30"/>
          <w:szCs w:val="30"/>
        </w:rPr>
        <w:t>本院认为：被告苏君遥向原告叶清栩借款</w:t>
      </w:r>
      <w:r>
        <w:rPr>
          <w:rFonts w:hint="eastAsia"/>
          <w:sz w:val="30"/>
          <w:szCs w:val="30"/>
        </w:rPr>
        <w:t>7700000</w:t>
      </w:r>
      <w:r>
        <w:rPr>
          <w:rFonts w:hint="eastAsia"/>
          <w:sz w:val="30"/>
          <w:szCs w:val="30"/>
        </w:rPr>
        <w:t>元，原、被告之间形成的借贷关系，系双方当事人的真实意思表示，且未违反法律、法规禁止性规定，应当认定合法有效。被告苏君遥欠原告借款</w:t>
      </w:r>
      <w:r>
        <w:rPr>
          <w:rFonts w:hint="eastAsia"/>
          <w:sz w:val="30"/>
          <w:szCs w:val="30"/>
        </w:rPr>
        <w:t>7700000</w:t>
      </w:r>
      <w:r>
        <w:rPr>
          <w:rFonts w:hint="eastAsia"/>
          <w:sz w:val="30"/>
          <w:szCs w:val="30"/>
        </w:rPr>
        <w:t>元事实清楚、</w:t>
      </w:r>
      <w:r>
        <w:rPr>
          <w:rFonts w:hint="eastAsia"/>
          <w:sz w:val="30"/>
          <w:szCs w:val="30"/>
        </w:rPr>
        <w:t>证据充分，应予偿还。现原告要求被告偿还借款</w:t>
      </w:r>
      <w:r>
        <w:rPr>
          <w:rFonts w:hint="eastAsia"/>
          <w:sz w:val="30"/>
          <w:szCs w:val="30"/>
        </w:rPr>
        <w:t>7700000</w:t>
      </w:r>
      <w:r>
        <w:rPr>
          <w:rFonts w:hint="eastAsia"/>
          <w:sz w:val="30"/>
          <w:szCs w:val="30"/>
        </w:rPr>
        <w:t>元，于法有据，本院予以支持。原告在庭审过程中，变更利息诉讼请求，要求被告支付自起诉之日即</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起按中国人民银行同期贷款利率计算到实际偿还之日止的利息损失，符合法律规定，本院予以准许和支持。被告苏君遥经本院合法传唤无正当理由拒不到庭参加诉讼，应按缺席处理。据此，依照《中华人民共和国合同法》第二百零六条、第二百一十一条第二款、最高人民法院《关于人民法院审理借贷案件的若干意见》第九条、《中华人民共和国民事诉讼法》第一百四十四条的规定，判决如下：</w:t>
      </w:r>
    </w:p>
    <w:p w14:paraId="6EA88CFF" w14:textId="77777777" w:rsidR="00000000" w:rsidRDefault="00AF331B">
      <w:pPr>
        <w:spacing w:line="500" w:lineRule="atLeast"/>
        <w:ind w:firstLine="600"/>
        <w:divId w:val="1481072362"/>
        <w:rPr>
          <w:rFonts w:hint="eastAsia"/>
          <w:sz w:val="30"/>
          <w:szCs w:val="30"/>
        </w:rPr>
      </w:pPr>
      <w:r>
        <w:rPr>
          <w:rFonts w:hint="eastAsia"/>
          <w:sz w:val="30"/>
          <w:szCs w:val="30"/>
          <w:highlight w:val="yellow"/>
        </w:rPr>
        <w:t>限被告苏君遥于本判决生效之日起十日内偿还原告叶清栩借款</w:t>
      </w:r>
      <w:r>
        <w:rPr>
          <w:rFonts w:hint="eastAsia"/>
          <w:sz w:val="30"/>
          <w:szCs w:val="30"/>
          <w:highlight w:val="yellow"/>
        </w:rPr>
        <w:t>7700000</w:t>
      </w:r>
      <w:r>
        <w:rPr>
          <w:rFonts w:hint="eastAsia"/>
          <w:sz w:val="30"/>
          <w:szCs w:val="30"/>
          <w:highlight w:val="yellow"/>
        </w:rPr>
        <w:t>元及利息（自</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24</w:t>
      </w:r>
      <w:r>
        <w:rPr>
          <w:rFonts w:hint="eastAsia"/>
          <w:sz w:val="30"/>
          <w:szCs w:val="30"/>
          <w:highlight w:val="yellow"/>
        </w:rPr>
        <w:t>日起按中国人民银行同期贷款基准利率计算至实际偿还之日至）。</w:t>
      </w:r>
    </w:p>
    <w:p w14:paraId="5335F398" w14:textId="77777777" w:rsidR="00000000" w:rsidRDefault="00AF331B">
      <w:pPr>
        <w:spacing w:line="500" w:lineRule="atLeast"/>
        <w:ind w:firstLine="600"/>
        <w:divId w:val="1544365572"/>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14:paraId="57CEE9DB" w14:textId="77777777" w:rsidR="00000000" w:rsidRDefault="00AF331B">
      <w:pPr>
        <w:spacing w:line="500" w:lineRule="atLeast"/>
        <w:ind w:firstLine="600"/>
        <w:divId w:val="1804226413"/>
        <w:rPr>
          <w:rFonts w:hint="eastAsia"/>
          <w:sz w:val="30"/>
          <w:szCs w:val="30"/>
        </w:rPr>
      </w:pPr>
      <w:r>
        <w:rPr>
          <w:rFonts w:hint="eastAsia"/>
          <w:sz w:val="30"/>
          <w:szCs w:val="30"/>
        </w:rPr>
        <w:t>本案受理费</w:t>
      </w:r>
      <w:r>
        <w:rPr>
          <w:rFonts w:hint="eastAsia"/>
          <w:sz w:val="30"/>
          <w:szCs w:val="30"/>
        </w:rPr>
        <w:t>65700</w:t>
      </w:r>
      <w:r>
        <w:rPr>
          <w:rFonts w:hint="eastAsia"/>
          <w:sz w:val="30"/>
          <w:szCs w:val="30"/>
        </w:rPr>
        <w:t>元，减半收取</w:t>
      </w:r>
      <w:r>
        <w:rPr>
          <w:rFonts w:hint="eastAsia"/>
          <w:sz w:val="30"/>
          <w:szCs w:val="30"/>
        </w:rPr>
        <w:t>32850</w:t>
      </w:r>
      <w:r>
        <w:rPr>
          <w:rFonts w:hint="eastAsia"/>
          <w:sz w:val="30"/>
          <w:szCs w:val="30"/>
        </w:rPr>
        <w:t>元，由苏君遥负担。</w:t>
      </w:r>
    </w:p>
    <w:p w14:paraId="37EE5605" w14:textId="77777777" w:rsidR="00000000" w:rsidRDefault="00AF331B">
      <w:pPr>
        <w:spacing w:line="500" w:lineRule="atLeast"/>
        <w:ind w:firstLine="600"/>
        <w:divId w:val="983390647"/>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65700</w:t>
      </w:r>
      <w:r>
        <w:rPr>
          <w:rFonts w:hint="eastAsia"/>
          <w:sz w:val="30"/>
          <w:szCs w:val="30"/>
        </w:rPr>
        <w:t>元，至迟在上诉期</w:t>
      </w:r>
      <w:r>
        <w:rPr>
          <w:rFonts w:hint="eastAsia"/>
          <w:sz w:val="30"/>
          <w:szCs w:val="30"/>
        </w:rPr>
        <w:t>届满后的七日内预交到温州市中级人民法院，或电汇至浙江省省级财政专户结算分户，开户行温州市农行营业部，帐号：</w:t>
      </w:r>
      <w:r>
        <w:rPr>
          <w:rFonts w:hint="eastAsia"/>
          <w:sz w:val="30"/>
          <w:szCs w:val="30"/>
        </w:rPr>
        <w:t>31</w:t>
      </w:r>
      <w:r>
        <w:rPr>
          <w:rFonts w:hint="eastAsia"/>
          <w:sz w:val="30"/>
          <w:szCs w:val="30"/>
        </w:rPr>
        <w:t>×××</w:t>
      </w:r>
      <w:r>
        <w:rPr>
          <w:rFonts w:hint="eastAsia"/>
          <w:sz w:val="30"/>
          <w:szCs w:val="30"/>
        </w:rPr>
        <w:t>51</w:t>
      </w:r>
      <w:r>
        <w:rPr>
          <w:rFonts w:hint="eastAsia"/>
          <w:sz w:val="30"/>
          <w:szCs w:val="30"/>
        </w:rPr>
        <w:t>，逾期不交按自动撤回上诉处理）。</w:t>
      </w:r>
    </w:p>
    <w:p w14:paraId="4D66C107" w14:textId="77777777" w:rsidR="00000000" w:rsidRDefault="00AF331B">
      <w:pPr>
        <w:spacing w:line="500" w:lineRule="atLeast"/>
        <w:ind w:firstLine="600"/>
        <w:divId w:val="1580360126"/>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7A0800C2" w14:textId="77777777" w:rsidR="00000000" w:rsidRDefault="00AF331B">
      <w:pPr>
        <w:spacing w:line="500" w:lineRule="atLeast"/>
        <w:jc w:val="right"/>
        <w:divId w:val="122206363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杨继斌</w:t>
      </w:r>
    </w:p>
    <w:p w14:paraId="2011FCCD" w14:textId="77777777" w:rsidR="00000000" w:rsidRDefault="00AF331B">
      <w:pPr>
        <w:spacing w:line="500" w:lineRule="atLeast"/>
        <w:jc w:val="right"/>
        <w:divId w:val="589046382"/>
        <w:rPr>
          <w:rFonts w:hint="eastAsia"/>
          <w:sz w:val="30"/>
          <w:szCs w:val="30"/>
        </w:rPr>
      </w:pPr>
      <w:r>
        <w:rPr>
          <w:rFonts w:hint="eastAsia"/>
          <w:sz w:val="30"/>
          <w:szCs w:val="30"/>
        </w:rPr>
        <w:t>二〇一五年五月十日</w:t>
      </w:r>
    </w:p>
    <w:p w14:paraId="6D1C14B8" w14:textId="77777777" w:rsidR="00000000" w:rsidRDefault="00AF331B">
      <w:pPr>
        <w:spacing w:line="500" w:lineRule="atLeast"/>
        <w:jc w:val="right"/>
        <w:divId w:val="1636566331"/>
        <w:rPr>
          <w:rFonts w:hint="eastAsia"/>
          <w:sz w:val="30"/>
          <w:szCs w:val="30"/>
        </w:rPr>
      </w:pPr>
      <w:r>
        <w:rPr>
          <w:rFonts w:hint="eastAsia"/>
          <w:sz w:val="30"/>
          <w:szCs w:val="30"/>
        </w:rPr>
        <w:t>代书记员　周雨晴</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DF173" w14:textId="77777777" w:rsidR="00AF331B" w:rsidRDefault="00AF331B" w:rsidP="00AF331B">
      <w:r>
        <w:separator/>
      </w:r>
    </w:p>
  </w:endnote>
  <w:endnote w:type="continuationSeparator" w:id="0">
    <w:p w14:paraId="7B8F80A0" w14:textId="77777777" w:rsidR="00AF331B" w:rsidRDefault="00AF331B" w:rsidP="00AF3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3C549" w14:textId="77777777" w:rsidR="00AF331B" w:rsidRDefault="00AF331B" w:rsidP="00AF331B">
      <w:r>
        <w:separator/>
      </w:r>
    </w:p>
  </w:footnote>
  <w:footnote w:type="continuationSeparator" w:id="0">
    <w:p w14:paraId="0535F8F4" w14:textId="77777777" w:rsidR="00AF331B" w:rsidRDefault="00AF331B" w:rsidP="00AF33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F331B"/>
    <w:rsid w:val="00AF3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575B89"/>
  <w15:chartTrackingRefBased/>
  <w15:docId w15:val="{9D6748D0-66D4-45E4-A6EC-3CCF5B85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F33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331B"/>
    <w:rPr>
      <w:rFonts w:ascii="宋体" w:eastAsia="宋体" w:hAnsi="宋体" w:cs="宋体"/>
      <w:sz w:val="18"/>
      <w:szCs w:val="18"/>
    </w:rPr>
  </w:style>
  <w:style w:type="paragraph" w:styleId="a5">
    <w:name w:val="footer"/>
    <w:basedOn w:val="a"/>
    <w:link w:val="a6"/>
    <w:uiPriority w:val="99"/>
    <w:unhideWhenUsed/>
    <w:rsid w:val="00AF331B"/>
    <w:pPr>
      <w:tabs>
        <w:tab w:val="center" w:pos="4153"/>
        <w:tab w:val="right" w:pos="8306"/>
      </w:tabs>
      <w:snapToGrid w:val="0"/>
    </w:pPr>
    <w:rPr>
      <w:sz w:val="18"/>
      <w:szCs w:val="18"/>
    </w:rPr>
  </w:style>
  <w:style w:type="character" w:customStyle="1" w:styleId="a6">
    <w:name w:val="页脚 字符"/>
    <w:basedOn w:val="a0"/>
    <w:link w:val="a5"/>
    <w:uiPriority w:val="99"/>
    <w:rsid w:val="00AF331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1843">
      <w:marLeft w:val="0"/>
      <w:marRight w:val="0"/>
      <w:marTop w:val="10"/>
      <w:marBottom w:val="10"/>
      <w:divBdr>
        <w:top w:val="none" w:sz="0" w:space="0" w:color="auto"/>
        <w:left w:val="none" w:sz="0" w:space="0" w:color="auto"/>
        <w:bottom w:val="none" w:sz="0" w:space="0" w:color="auto"/>
        <w:right w:val="none" w:sz="0" w:space="0" w:color="auto"/>
      </w:divBdr>
    </w:div>
    <w:div w:id="174878762">
      <w:marLeft w:val="0"/>
      <w:marRight w:val="0"/>
      <w:marTop w:val="10"/>
      <w:marBottom w:val="10"/>
      <w:divBdr>
        <w:top w:val="none" w:sz="0" w:space="0" w:color="auto"/>
        <w:left w:val="none" w:sz="0" w:space="0" w:color="auto"/>
        <w:bottom w:val="none" w:sz="0" w:space="0" w:color="auto"/>
        <w:right w:val="none" w:sz="0" w:space="0" w:color="auto"/>
      </w:divBdr>
    </w:div>
    <w:div w:id="350960958">
      <w:marLeft w:val="0"/>
      <w:marRight w:val="0"/>
      <w:marTop w:val="10"/>
      <w:marBottom w:val="10"/>
      <w:divBdr>
        <w:top w:val="none" w:sz="0" w:space="0" w:color="auto"/>
        <w:left w:val="none" w:sz="0" w:space="0" w:color="auto"/>
        <w:bottom w:val="none" w:sz="0" w:space="0" w:color="auto"/>
        <w:right w:val="none" w:sz="0" w:space="0" w:color="auto"/>
      </w:divBdr>
    </w:div>
    <w:div w:id="370418975">
      <w:marLeft w:val="0"/>
      <w:marRight w:val="0"/>
      <w:marTop w:val="10"/>
      <w:marBottom w:val="10"/>
      <w:divBdr>
        <w:top w:val="none" w:sz="0" w:space="0" w:color="auto"/>
        <w:left w:val="none" w:sz="0" w:space="0" w:color="auto"/>
        <w:bottom w:val="none" w:sz="0" w:space="0" w:color="auto"/>
        <w:right w:val="none" w:sz="0" w:space="0" w:color="auto"/>
      </w:divBdr>
    </w:div>
    <w:div w:id="426275669">
      <w:marLeft w:val="0"/>
      <w:marRight w:val="0"/>
      <w:marTop w:val="10"/>
      <w:marBottom w:val="10"/>
      <w:divBdr>
        <w:top w:val="none" w:sz="0" w:space="0" w:color="auto"/>
        <w:left w:val="none" w:sz="0" w:space="0" w:color="auto"/>
        <w:bottom w:val="none" w:sz="0" w:space="0" w:color="auto"/>
        <w:right w:val="none" w:sz="0" w:space="0" w:color="auto"/>
      </w:divBdr>
    </w:div>
    <w:div w:id="513112679">
      <w:marLeft w:val="0"/>
      <w:marRight w:val="0"/>
      <w:marTop w:val="10"/>
      <w:marBottom w:val="10"/>
      <w:divBdr>
        <w:top w:val="none" w:sz="0" w:space="0" w:color="auto"/>
        <w:left w:val="none" w:sz="0" w:space="0" w:color="auto"/>
        <w:bottom w:val="none" w:sz="0" w:space="0" w:color="auto"/>
        <w:right w:val="none" w:sz="0" w:space="0" w:color="auto"/>
      </w:divBdr>
    </w:div>
    <w:div w:id="558319238">
      <w:marLeft w:val="0"/>
      <w:marRight w:val="0"/>
      <w:marTop w:val="10"/>
      <w:marBottom w:val="10"/>
      <w:divBdr>
        <w:top w:val="none" w:sz="0" w:space="0" w:color="auto"/>
        <w:left w:val="none" w:sz="0" w:space="0" w:color="auto"/>
        <w:bottom w:val="none" w:sz="0" w:space="0" w:color="auto"/>
        <w:right w:val="none" w:sz="0" w:space="0" w:color="auto"/>
      </w:divBdr>
    </w:div>
    <w:div w:id="589046382">
      <w:marLeft w:val="0"/>
      <w:marRight w:val="720"/>
      <w:marTop w:val="10"/>
      <w:marBottom w:val="10"/>
      <w:divBdr>
        <w:top w:val="none" w:sz="0" w:space="0" w:color="auto"/>
        <w:left w:val="none" w:sz="0" w:space="0" w:color="auto"/>
        <w:bottom w:val="none" w:sz="0" w:space="0" w:color="auto"/>
        <w:right w:val="none" w:sz="0" w:space="0" w:color="auto"/>
      </w:divBdr>
    </w:div>
    <w:div w:id="594559420">
      <w:marLeft w:val="0"/>
      <w:marRight w:val="0"/>
      <w:marTop w:val="10"/>
      <w:marBottom w:val="10"/>
      <w:divBdr>
        <w:top w:val="none" w:sz="0" w:space="0" w:color="auto"/>
        <w:left w:val="none" w:sz="0" w:space="0" w:color="auto"/>
        <w:bottom w:val="none" w:sz="0" w:space="0" w:color="auto"/>
        <w:right w:val="none" w:sz="0" w:space="0" w:color="auto"/>
      </w:divBdr>
    </w:div>
    <w:div w:id="632567374">
      <w:marLeft w:val="0"/>
      <w:marRight w:val="0"/>
      <w:marTop w:val="10"/>
      <w:marBottom w:val="10"/>
      <w:divBdr>
        <w:top w:val="none" w:sz="0" w:space="0" w:color="auto"/>
        <w:left w:val="none" w:sz="0" w:space="0" w:color="auto"/>
        <w:bottom w:val="none" w:sz="0" w:space="0" w:color="auto"/>
        <w:right w:val="none" w:sz="0" w:space="0" w:color="auto"/>
      </w:divBdr>
    </w:div>
    <w:div w:id="681664434">
      <w:marLeft w:val="0"/>
      <w:marRight w:val="0"/>
      <w:marTop w:val="10"/>
      <w:marBottom w:val="10"/>
      <w:divBdr>
        <w:top w:val="none" w:sz="0" w:space="0" w:color="auto"/>
        <w:left w:val="none" w:sz="0" w:space="0" w:color="auto"/>
        <w:bottom w:val="none" w:sz="0" w:space="0" w:color="auto"/>
        <w:right w:val="none" w:sz="0" w:space="0" w:color="auto"/>
      </w:divBdr>
    </w:div>
    <w:div w:id="843277019">
      <w:marLeft w:val="0"/>
      <w:marRight w:val="0"/>
      <w:marTop w:val="10"/>
      <w:marBottom w:val="10"/>
      <w:divBdr>
        <w:top w:val="none" w:sz="0" w:space="0" w:color="auto"/>
        <w:left w:val="none" w:sz="0" w:space="0" w:color="auto"/>
        <w:bottom w:val="none" w:sz="0" w:space="0" w:color="auto"/>
        <w:right w:val="none" w:sz="0" w:space="0" w:color="auto"/>
      </w:divBdr>
    </w:div>
    <w:div w:id="983390647">
      <w:marLeft w:val="0"/>
      <w:marRight w:val="0"/>
      <w:marTop w:val="10"/>
      <w:marBottom w:val="10"/>
      <w:divBdr>
        <w:top w:val="none" w:sz="0" w:space="0" w:color="auto"/>
        <w:left w:val="none" w:sz="0" w:space="0" w:color="auto"/>
        <w:bottom w:val="none" w:sz="0" w:space="0" w:color="auto"/>
        <w:right w:val="none" w:sz="0" w:space="0" w:color="auto"/>
      </w:divBdr>
    </w:div>
    <w:div w:id="1222063632">
      <w:marLeft w:val="0"/>
      <w:marRight w:val="720"/>
      <w:marTop w:val="10"/>
      <w:marBottom w:val="10"/>
      <w:divBdr>
        <w:top w:val="none" w:sz="0" w:space="0" w:color="auto"/>
        <w:left w:val="none" w:sz="0" w:space="0" w:color="auto"/>
        <w:bottom w:val="none" w:sz="0" w:space="0" w:color="auto"/>
        <w:right w:val="none" w:sz="0" w:space="0" w:color="auto"/>
      </w:divBdr>
    </w:div>
    <w:div w:id="1357584803">
      <w:marLeft w:val="0"/>
      <w:marRight w:val="0"/>
      <w:marTop w:val="10"/>
      <w:marBottom w:val="10"/>
      <w:divBdr>
        <w:top w:val="none" w:sz="0" w:space="0" w:color="auto"/>
        <w:left w:val="none" w:sz="0" w:space="0" w:color="auto"/>
        <w:bottom w:val="none" w:sz="0" w:space="0" w:color="auto"/>
        <w:right w:val="none" w:sz="0" w:space="0" w:color="auto"/>
      </w:divBdr>
    </w:div>
    <w:div w:id="1481072362">
      <w:marLeft w:val="0"/>
      <w:marRight w:val="0"/>
      <w:marTop w:val="10"/>
      <w:marBottom w:val="10"/>
      <w:divBdr>
        <w:top w:val="none" w:sz="0" w:space="0" w:color="auto"/>
        <w:left w:val="none" w:sz="0" w:space="0" w:color="auto"/>
        <w:bottom w:val="none" w:sz="0" w:space="0" w:color="auto"/>
        <w:right w:val="none" w:sz="0" w:space="0" w:color="auto"/>
      </w:divBdr>
    </w:div>
    <w:div w:id="1544365572">
      <w:marLeft w:val="0"/>
      <w:marRight w:val="0"/>
      <w:marTop w:val="10"/>
      <w:marBottom w:val="10"/>
      <w:divBdr>
        <w:top w:val="none" w:sz="0" w:space="0" w:color="auto"/>
        <w:left w:val="none" w:sz="0" w:space="0" w:color="auto"/>
        <w:bottom w:val="none" w:sz="0" w:space="0" w:color="auto"/>
        <w:right w:val="none" w:sz="0" w:space="0" w:color="auto"/>
      </w:divBdr>
    </w:div>
    <w:div w:id="1566604684">
      <w:marLeft w:val="0"/>
      <w:marRight w:val="0"/>
      <w:marTop w:val="10"/>
      <w:marBottom w:val="10"/>
      <w:divBdr>
        <w:top w:val="none" w:sz="0" w:space="0" w:color="auto"/>
        <w:left w:val="none" w:sz="0" w:space="0" w:color="auto"/>
        <w:bottom w:val="none" w:sz="0" w:space="0" w:color="auto"/>
        <w:right w:val="none" w:sz="0" w:space="0" w:color="auto"/>
      </w:divBdr>
    </w:div>
    <w:div w:id="1580360126">
      <w:marLeft w:val="0"/>
      <w:marRight w:val="0"/>
      <w:marTop w:val="10"/>
      <w:marBottom w:val="10"/>
      <w:divBdr>
        <w:top w:val="none" w:sz="0" w:space="0" w:color="auto"/>
        <w:left w:val="none" w:sz="0" w:space="0" w:color="auto"/>
        <w:bottom w:val="none" w:sz="0" w:space="0" w:color="auto"/>
        <w:right w:val="none" w:sz="0" w:space="0" w:color="auto"/>
      </w:divBdr>
    </w:div>
    <w:div w:id="1595361635">
      <w:marLeft w:val="0"/>
      <w:marRight w:val="0"/>
      <w:marTop w:val="10"/>
      <w:marBottom w:val="10"/>
      <w:divBdr>
        <w:top w:val="none" w:sz="0" w:space="0" w:color="auto"/>
        <w:left w:val="none" w:sz="0" w:space="0" w:color="auto"/>
        <w:bottom w:val="none" w:sz="0" w:space="0" w:color="auto"/>
        <w:right w:val="none" w:sz="0" w:space="0" w:color="auto"/>
      </w:divBdr>
    </w:div>
    <w:div w:id="1636566331">
      <w:marLeft w:val="0"/>
      <w:marRight w:val="720"/>
      <w:marTop w:val="10"/>
      <w:marBottom w:val="10"/>
      <w:divBdr>
        <w:top w:val="none" w:sz="0" w:space="0" w:color="auto"/>
        <w:left w:val="none" w:sz="0" w:space="0" w:color="auto"/>
        <w:bottom w:val="none" w:sz="0" w:space="0" w:color="auto"/>
        <w:right w:val="none" w:sz="0" w:space="0" w:color="auto"/>
      </w:divBdr>
    </w:div>
    <w:div w:id="1777023516">
      <w:marLeft w:val="0"/>
      <w:marRight w:val="0"/>
      <w:marTop w:val="10"/>
      <w:marBottom w:val="10"/>
      <w:divBdr>
        <w:top w:val="none" w:sz="0" w:space="0" w:color="auto"/>
        <w:left w:val="none" w:sz="0" w:space="0" w:color="auto"/>
        <w:bottom w:val="none" w:sz="0" w:space="0" w:color="auto"/>
        <w:right w:val="none" w:sz="0" w:space="0" w:color="auto"/>
      </w:divBdr>
    </w:div>
    <w:div w:id="1804226413">
      <w:marLeft w:val="0"/>
      <w:marRight w:val="0"/>
      <w:marTop w:val="10"/>
      <w:marBottom w:val="10"/>
      <w:divBdr>
        <w:top w:val="none" w:sz="0" w:space="0" w:color="auto"/>
        <w:left w:val="none" w:sz="0" w:space="0" w:color="auto"/>
        <w:bottom w:val="none" w:sz="0" w:space="0" w:color="auto"/>
        <w:right w:val="none" w:sz="0" w:space="0" w:color="auto"/>
      </w:divBdr>
    </w:div>
    <w:div w:id="1911961468">
      <w:marLeft w:val="0"/>
      <w:marRight w:val="0"/>
      <w:marTop w:val="10"/>
      <w:marBottom w:val="10"/>
      <w:divBdr>
        <w:top w:val="none" w:sz="0" w:space="0" w:color="auto"/>
        <w:left w:val="none" w:sz="0" w:space="0" w:color="auto"/>
        <w:bottom w:val="none" w:sz="0" w:space="0" w:color="auto"/>
        <w:right w:val="none" w:sz="0" w:space="0" w:color="auto"/>
      </w:divBdr>
    </w:div>
    <w:div w:id="213878994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勇智</dc:creator>
  <cp:keywords/>
  <dc:description/>
  <cp:lastModifiedBy>蒋 沛文</cp:lastModifiedBy>
  <cp:revision>2</cp:revision>
  <dcterms:created xsi:type="dcterms:W3CDTF">2024-05-11T15:42:00Z</dcterms:created>
  <dcterms:modified xsi:type="dcterms:W3CDTF">2024-05-11T15:42:00Z</dcterms:modified>
</cp:coreProperties>
</file>