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E8926" w14:textId="77777777" w:rsidR="00000000" w:rsidRDefault="004F0DD0">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程银平与音正雷民间借贷纠纷一审民事判决书</w:t>
      </w:r>
    </w:p>
    <w:p w14:paraId="60904002" w14:textId="77777777" w:rsidR="00000000" w:rsidRDefault="004F0DD0">
      <w:pPr>
        <w:ind w:left="375" w:right="375"/>
        <w:rPr>
          <w:rFonts w:ascii="Arial" w:eastAsia="Arial" w:hAnsi="Arial" w:cs="Arial"/>
          <w:lang w:val="en-US" w:eastAsia="zh-CN" w:bidi="ar-SA"/>
        </w:rPr>
      </w:pPr>
      <w:r>
        <w:rPr>
          <w:rFonts w:ascii="Arial" w:eastAsia="Arial" w:hAnsi="Arial" w:cs="Arial"/>
          <w:lang w:val="en-US" w:eastAsia="zh-CN" w:bidi="ar-SA"/>
        </w:rPr>
        <w:br/>
      </w:r>
    </w:p>
    <w:p w14:paraId="18F47854" w14:textId="77777777" w:rsidR="00000000" w:rsidRDefault="004F0DD0">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程银平与音正雷民间借贷纠纷一审民事判决书</w:t>
      </w:r>
    </w:p>
    <w:p w14:paraId="75B8DBB2" w14:textId="77777777" w:rsidR="00000000" w:rsidRDefault="004F0DD0">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4FD129CF" w14:textId="77777777" w:rsidR="00000000" w:rsidRDefault="004F0DD0">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2458</w:t>
      </w:r>
      <w:r>
        <w:rPr>
          <w:rStyle w:val="span"/>
          <w:rFonts w:ascii="宋体" w:eastAsia="宋体" w:hAnsi="宋体" w:cs="宋体"/>
          <w:color w:val="000000"/>
          <w:sz w:val="27"/>
          <w:szCs w:val="27"/>
          <w:lang w:val="en-US" w:eastAsia="zh-CN" w:bidi="ar-SA"/>
        </w:rPr>
        <w:t>号</w:t>
      </w:r>
    </w:p>
    <w:p w14:paraId="263DC4A4" w14:textId="77777777" w:rsidR="00000000" w:rsidRDefault="004F0DD0">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原告：程银平。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委托诉讼代理人：昂婷婷，</w:t>
      </w:r>
      <w:hyperlink r:id="rId7" w:history="1">
        <w:r>
          <w:rPr>
            <w:rStyle w:val="fulltext-wrapfulltexta"/>
            <w:rFonts w:ascii="宋体" w:eastAsia="宋体" w:hAnsi="宋体" w:cs="宋体"/>
            <w:sz w:val="27"/>
            <w:szCs w:val="27"/>
            <w:lang w:val="en-US" w:eastAsia="zh-CN" w:bidi="ar-SA"/>
          </w:rPr>
          <w:t>北京中银（合肥）律师事务所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委托诉讼代理人：游中正，</w:t>
      </w:r>
      <w:hyperlink r:id="rId8" w:history="1">
        <w:r>
          <w:rPr>
            <w:rStyle w:val="fulltext-wrapfulltexta"/>
            <w:rFonts w:ascii="宋体" w:eastAsia="宋体" w:hAnsi="宋体" w:cs="宋体"/>
            <w:sz w:val="27"/>
            <w:szCs w:val="27"/>
            <w:lang w:val="en-US" w:eastAsia="zh-CN" w:bidi="ar-SA"/>
          </w:rPr>
          <w:t>北京中银（合肥）律师事务所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被告：音正雷。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原告程银平与被告音正雷民间借贷纠纷一案，本院于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日立案受理后，依法适用普通程序，公开开庭进行了审理。原告程银平的委托诉讼代理人昂婷婷到庭参加诉讼，被告音正雷经本院公告送达出庭传票无正当理由未到庭参加诉讼。本案现已审理终结。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程银平向本院提出诉讼请求：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、判令被告偿还原告借款本金</w:t>
      </w:r>
      <w:r>
        <w:rPr>
          <w:rFonts w:ascii="宋体" w:eastAsia="宋体" w:hAnsi="宋体" w:cs="宋体"/>
          <w:color w:val="000000"/>
          <w:sz w:val="27"/>
          <w:szCs w:val="27"/>
          <w:lang w:val="en-US" w:eastAsia="zh-CN" w:bidi="ar-SA"/>
        </w:rPr>
        <w:t>12411</w:t>
      </w:r>
      <w:r>
        <w:rPr>
          <w:rFonts w:ascii="宋体" w:eastAsia="宋体" w:hAnsi="宋体" w:cs="宋体"/>
          <w:color w:val="000000"/>
          <w:sz w:val="27"/>
          <w:szCs w:val="27"/>
          <w:lang w:val="en-US" w:eastAsia="zh-CN" w:bidi="ar-SA"/>
        </w:rPr>
        <w:t>元，资金占用期间利息损失</w:t>
      </w:r>
      <w:r>
        <w:rPr>
          <w:rFonts w:ascii="宋体" w:eastAsia="宋体" w:hAnsi="宋体" w:cs="宋体"/>
          <w:color w:val="000000"/>
          <w:sz w:val="27"/>
          <w:szCs w:val="27"/>
          <w:lang w:val="en-US" w:eastAsia="zh-CN" w:bidi="ar-SA"/>
        </w:rPr>
        <w:t>2027</w:t>
      </w:r>
      <w:r>
        <w:rPr>
          <w:rFonts w:ascii="宋体" w:eastAsia="宋体" w:hAnsi="宋体" w:cs="宋体"/>
          <w:color w:val="000000"/>
          <w:sz w:val="27"/>
          <w:szCs w:val="27"/>
          <w:lang w:val="en-US" w:eastAsia="zh-CN" w:bidi="ar-SA"/>
        </w:rPr>
        <w:t>元（按月利率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日暂计算至</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日，之后按照前述标准计算至款</w:t>
      </w:r>
      <w:r>
        <w:rPr>
          <w:rFonts w:ascii="宋体" w:eastAsia="宋体" w:hAnsi="宋体" w:cs="宋体"/>
          <w:color w:val="000000"/>
          <w:sz w:val="27"/>
          <w:szCs w:val="27"/>
          <w:lang w:val="en-US" w:eastAsia="zh-CN" w:bidi="ar-SA"/>
        </w:rPr>
        <w:t>清息止），暂合计</w:t>
      </w:r>
      <w:r>
        <w:rPr>
          <w:rFonts w:ascii="宋体" w:eastAsia="宋体" w:hAnsi="宋体" w:cs="宋体"/>
          <w:color w:val="000000"/>
          <w:sz w:val="27"/>
          <w:szCs w:val="27"/>
          <w:lang w:val="en-US" w:eastAsia="zh-CN" w:bidi="ar-SA"/>
        </w:rPr>
        <w:t>14438</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、判令被告支付原告律师代理费用</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、本案的诉讼费用由被告承担。事实与理由：</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日，被告因资金周转向原告借款</w:t>
      </w:r>
      <w:r>
        <w:rPr>
          <w:rFonts w:ascii="宋体" w:eastAsia="宋体" w:hAnsi="宋体" w:cs="宋体"/>
          <w:color w:val="000000"/>
          <w:sz w:val="27"/>
          <w:szCs w:val="27"/>
          <w:lang w:val="en-US" w:eastAsia="zh-CN" w:bidi="ar-SA"/>
        </w:rPr>
        <w:t>12411</w:t>
      </w:r>
      <w:r>
        <w:rPr>
          <w:rFonts w:ascii="宋体" w:eastAsia="宋体" w:hAnsi="宋体" w:cs="宋体"/>
          <w:color w:val="000000"/>
          <w:sz w:val="27"/>
          <w:szCs w:val="27"/>
          <w:lang w:val="en-US" w:eastAsia="zh-CN" w:bidi="ar-SA"/>
        </w:rPr>
        <w:t>元，并签订借款合同等相关借款手续，约定借款期限</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周，如有逾期还款的，承担罚息，并且出借人有权要求剩余借款本金一次性全部到期，承担出借人因实现债权所产生的全部费用，包括但不限于诉讼费、保全费、律师代理费、交通费等。合同签订后，原</w:t>
      </w:r>
      <w:r>
        <w:rPr>
          <w:rFonts w:ascii="宋体" w:eastAsia="宋体" w:hAnsi="宋体" w:cs="宋体"/>
          <w:color w:val="000000"/>
          <w:sz w:val="27"/>
          <w:szCs w:val="27"/>
          <w:lang w:val="en-US" w:eastAsia="zh-CN" w:bidi="ar-SA"/>
        </w:rPr>
        <w:lastRenderedPageBreak/>
        <w:t>告将借款本金转交给被告，但被告未能按照合同约定偿还本金，已经构成违约。现原告为维护其合法权益，依据《</w:t>
      </w:r>
      <w:hyperlink r:id="rId9"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》第</w:t>
      </w:r>
      <w:hyperlink r:id="rId10" w:anchor="tiao_119" w:history="1">
        <w:r>
          <w:rPr>
            <w:rStyle w:val="fulltext-wrapfulltexta"/>
            <w:rFonts w:ascii="宋体" w:eastAsia="宋体" w:hAnsi="宋体" w:cs="宋体"/>
            <w:sz w:val="27"/>
            <w:szCs w:val="27"/>
            <w:lang w:val="en-US" w:eastAsia="zh-CN" w:bidi="ar-SA"/>
          </w:rPr>
          <w:t>一百一十九条</w:t>
        </w:r>
      </w:hyperlink>
      <w:r>
        <w:rPr>
          <w:rFonts w:ascii="宋体" w:eastAsia="宋体" w:hAnsi="宋体" w:cs="宋体"/>
          <w:color w:val="000000"/>
          <w:sz w:val="27"/>
          <w:szCs w:val="27"/>
          <w:lang w:val="en-US" w:eastAsia="zh-CN" w:bidi="ar-SA"/>
        </w:rPr>
        <w:t>之规定，特提起诉讼，请求依法判如所请。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音正雷未到庭答辩，亦未提交证据。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本院经审理认定事实如下：</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，甲方音正雷与乙方程银平签订《借款合同》，约定：甲方因短期消费资金，需向乙方借款</w:t>
      </w:r>
      <w:r>
        <w:rPr>
          <w:rFonts w:ascii="宋体" w:eastAsia="宋体" w:hAnsi="宋体" w:cs="宋体"/>
          <w:color w:val="000000"/>
          <w:sz w:val="27"/>
          <w:szCs w:val="27"/>
          <w:lang w:val="en-US" w:eastAsia="zh-CN" w:bidi="ar-SA"/>
        </w:rPr>
        <w:t>12411</w:t>
      </w:r>
      <w:r>
        <w:rPr>
          <w:rFonts w:ascii="宋体" w:eastAsia="宋体" w:hAnsi="宋体" w:cs="宋体"/>
          <w:color w:val="000000"/>
          <w:sz w:val="27"/>
          <w:szCs w:val="27"/>
          <w:lang w:val="en-US" w:eastAsia="zh-CN" w:bidi="ar-SA"/>
        </w:rPr>
        <w:t>元；借款期限</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周，自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日；还款时间为每周一</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时整之前，如果甲方在规定时间内没有及时还款，逾期当日产生违约金</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元，七天之内含七天每日罚息</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元，七天之外每日罚息</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元；如甲方连续逾期超过三天，乙方有权要求甲方按合同金额提前结清；如本合同履行过程中产生纠纷，甲方必须承担乙方因诉讼而产生的诉讼费、保全费、律师代理费、交通费等相关费用；提前预交首期还款金额，逾期一次将作为罚息自动</w:t>
      </w:r>
      <w:r>
        <w:rPr>
          <w:rFonts w:ascii="宋体" w:eastAsia="宋体" w:hAnsi="宋体" w:cs="宋体"/>
          <w:color w:val="000000"/>
          <w:sz w:val="27"/>
          <w:szCs w:val="27"/>
          <w:lang w:val="en-US" w:eastAsia="zh-CN" w:bidi="ar-SA"/>
        </w:rPr>
        <w:t>扣除。同日，音正雷向程银平出具《借款承诺书》，载明：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本人音正雷，因个人短期消费需要资金，特向程银平提出借款需求。现本人申请借款合同金额为￥</w:t>
      </w:r>
      <w:r>
        <w:rPr>
          <w:rFonts w:ascii="宋体" w:eastAsia="宋体" w:hAnsi="宋体" w:cs="宋体"/>
          <w:color w:val="000000"/>
          <w:sz w:val="27"/>
          <w:szCs w:val="27"/>
          <w:lang w:val="en-US" w:eastAsia="zh-CN" w:bidi="ar-SA"/>
        </w:rPr>
        <w:t>12411</w:t>
      </w:r>
      <w:r>
        <w:rPr>
          <w:rFonts w:ascii="宋体" w:eastAsia="宋体" w:hAnsi="宋体" w:cs="宋体"/>
          <w:color w:val="000000"/>
          <w:sz w:val="27"/>
          <w:szCs w:val="27"/>
          <w:lang w:val="en-US" w:eastAsia="zh-CN" w:bidi="ar-SA"/>
        </w:rPr>
        <w:t>元，并承诺每周偿还本息数额</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元。该笔款项自借款日当天起计息，共计还满</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周</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，并承诺对逾期产生的违约金、罚息等风险和费用自行承担。同日，音正雷还向程银平出具一份《借条》，内容为：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今收到借程银平人民币壹万贰仟肆佰壹拾壹元整（小写）</w:t>
      </w:r>
      <w:r>
        <w:rPr>
          <w:rFonts w:ascii="宋体" w:eastAsia="宋体" w:hAnsi="宋体" w:cs="宋体"/>
          <w:color w:val="000000"/>
          <w:sz w:val="27"/>
          <w:szCs w:val="27"/>
          <w:lang w:val="en-US" w:eastAsia="zh-CN" w:bidi="ar-SA"/>
        </w:rPr>
        <w:t>12411</w:t>
      </w:r>
      <w:r>
        <w:rPr>
          <w:rFonts w:ascii="宋体" w:eastAsia="宋体" w:hAnsi="宋体" w:cs="宋体"/>
          <w:color w:val="000000"/>
          <w:sz w:val="27"/>
          <w:szCs w:val="27"/>
          <w:lang w:val="en-US" w:eastAsia="zh-CN" w:bidi="ar-SA"/>
        </w:rPr>
        <w:t>元整</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日，程银平转账交付音正雷</w:t>
      </w:r>
      <w:r>
        <w:rPr>
          <w:rFonts w:ascii="宋体" w:eastAsia="宋体" w:hAnsi="宋体" w:cs="宋体"/>
          <w:color w:val="000000"/>
          <w:sz w:val="27"/>
          <w:szCs w:val="27"/>
          <w:lang w:val="en-US" w:eastAsia="zh-CN" w:bidi="ar-SA"/>
        </w:rPr>
        <w:t>7265</w:t>
      </w:r>
      <w:r>
        <w:rPr>
          <w:rFonts w:ascii="宋体" w:eastAsia="宋体" w:hAnsi="宋体" w:cs="宋体"/>
          <w:color w:val="000000"/>
          <w:sz w:val="27"/>
          <w:szCs w:val="27"/>
          <w:lang w:val="en-US" w:eastAsia="zh-CN" w:bidi="ar-SA"/>
        </w:rPr>
        <w:t>元。后音正雷未按约归还借款本息。为此，程银平提起本案诉</w:t>
      </w:r>
      <w:r>
        <w:rPr>
          <w:rFonts w:ascii="宋体" w:eastAsia="宋体" w:hAnsi="宋体" w:cs="宋体"/>
          <w:color w:val="000000"/>
          <w:sz w:val="27"/>
          <w:szCs w:val="27"/>
          <w:lang w:val="en-US" w:eastAsia="zh-CN" w:bidi="ar-SA"/>
        </w:rPr>
        <w:t>讼，并与北京中银（合肥）律师事务所签订《不良资产处置专项法律服务合同》，支付代理费用</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程银平的当庭陈述及其提交的《借款合同》、《借款承诺书》、《借条》、对私活期账号交易流水查询单，《不良资产处置专项法律服务合同》、法律服务费发票和银行转账电子回单等证据证实，本院对其证明力依法确认。</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本院认为，案涉《借款合同》、《借款承诺书》及《借条》，系程银平与音正雷的各自真实意思表示，内容不违反法律法规强制性规定，应为合法有效。双方虽约定借款本金为</w:t>
      </w:r>
      <w:r>
        <w:rPr>
          <w:rFonts w:ascii="宋体" w:eastAsia="宋体" w:hAnsi="宋体" w:cs="宋体"/>
          <w:color w:val="000000"/>
          <w:sz w:val="27"/>
          <w:szCs w:val="27"/>
          <w:lang w:val="en-US" w:eastAsia="zh-CN" w:bidi="ar-SA"/>
        </w:rPr>
        <w:t>12411</w:t>
      </w:r>
      <w:r>
        <w:rPr>
          <w:rFonts w:ascii="宋体" w:eastAsia="宋体" w:hAnsi="宋体" w:cs="宋体"/>
          <w:color w:val="000000"/>
          <w:sz w:val="27"/>
          <w:szCs w:val="27"/>
          <w:lang w:val="en-US" w:eastAsia="zh-CN" w:bidi="ar-SA"/>
        </w:rPr>
        <w:t>元，但程银平提供的对私活</w:t>
      </w:r>
      <w:r>
        <w:rPr>
          <w:rFonts w:ascii="宋体" w:eastAsia="宋体" w:hAnsi="宋体" w:cs="宋体"/>
          <w:color w:val="000000"/>
          <w:sz w:val="27"/>
          <w:szCs w:val="27"/>
          <w:lang w:val="en-US" w:eastAsia="zh-CN" w:bidi="ar-SA"/>
        </w:rPr>
        <w:t>期账号交易流水查询单载明，其向音正雷提供的借款金额实为</w:t>
      </w:r>
      <w:r>
        <w:rPr>
          <w:rFonts w:ascii="宋体" w:eastAsia="宋体" w:hAnsi="宋体" w:cs="宋体"/>
          <w:color w:val="000000"/>
          <w:sz w:val="27"/>
          <w:szCs w:val="27"/>
          <w:lang w:val="en-US" w:eastAsia="zh-CN" w:bidi="ar-SA"/>
        </w:rPr>
        <w:t>7265</w:t>
      </w:r>
      <w:r>
        <w:rPr>
          <w:rFonts w:ascii="宋体" w:eastAsia="宋体" w:hAnsi="宋体" w:cs="宋体"/>
          <w:color w:val="000000"/>
          <w:sz w:val="27"/>
          <w:szCs w:val="27"/>
          <w:lang w:val="en-US" w:eastAsia="zh-CN" w:bidi="ar-SA"/>
        </w:rPr>
        <w:t>元，且程银平对其陈述的余款系现金支付并无相应证据证实，故本院认定本案出借金额为</w:t>
      </w:r>
      <w:r>
        <w:rPr>
          <w:rFonts w:ascii="宋体" w:eastAsia="宋体" w:hAnsi="宋体" w:cs="宋体"/>
          <w:color w:val="000000"/>
          <w:sz w:val="27"/>
          <w:szCs w:val="27"/>
          <w:lang w:val="en-US" w:eastAsia="zh-CN" w:bidi="ar-SA"/>
        </w:rPr>
        <w:t>7265</w:t>
      </w:r>
      <w:r>
        <w:rPr>
          <w:rFonts w:ascii="宋体" w:eastAsia="宋体" w:hAnsi="宋体" w:cs="宋体"/>
          <w:color w:val="000000"/>
          <w:sz w:val="27"/>
          <w:szCs w:val="27"/>
          <w:lang w:val="en-US" w:eastAsia="zh-CN" w:bidi="ar-SA"/>
        </w:rPr>
        <w:t>元。音正雷未按约返还该借款本息，依法应承担相应违约责任。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依据借款合同约定，音正雷还款连续逾期超过三天，程银平有权要求其提前结清借款。故音正雷应立即返还程银平借款本金</w:t>
      </w:r>
      <w:r>
        <w:rPr>
          <w:rFonts w:ascii="宋体" w:eastAsia="宋体" w:hAnsi="宋体" w:cs="宋体"/>
          <w:color w:val="000000"/>
          <w:sz w:val="27"/>
          <w:szCs w:val="27"/>
          <w:lang w:val="en-US" w:eastAsia="zh-CN" w:bidi="ar-SA"/>
        </w:rPr>
        <w:t>7265</w:t>
      </w:r>
      <w:r>
        <w:rPr>
          <w:rFonts w:ascii="宋体" w:eastAsia="宋体" w:hAnsi="宋体" w:cs="宋体"/>
          <w:color w:val="000000"/>
          <w:sz w:val="27"/>
          <w:szCs w:val="27"/>
          <w:lang w:val="en-US" w:eastAsia="zh-CN" w:bidi="ar-SA"/>
        </w:rPr>
        <w:t>元。根据</w:t>
      </w:r>
      <w:bookmarkStart w:id="6" w:name="anchor-9"/>
      <w:bookmarkEnd w:id="6"/>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最高人民法院关</w:t>
        </w:r>
        <w:r>
          <w:rPr>
            <w:rStyle w:val="fulltext-wrapfulltexta"/>
            <w:rFonts w:ascii="宋体" w:eastAsia="宋体" w:hAnsi="宋体" w:cs="宋体"/>
            <w:sz w:val="27"/>
            <w:szCs w:val="27"/>
            <w:lang w:val="en-US" w:eastAsia="zh-CN" w:bidi="ar-SA"/>
          </w:rPr>
          <w:t>于审理民间借贷案件适用法律若干问题的规定</w:t>
        </w:r>
      </w:hyperlink>
      <w:r>
        <w:rPr>
          <w:rFonts w:ascii="宋体" w:eastAsia="宋体" w:hAnsi="宋体" w:cs="宋体"/>
          <w:color w:val="000000"/>
          <w:sz w:val="27"/>
          <w:szCs w:val="27"/>
          <w:lang w:val="en-US" w:eastAsia="zh-CN" w:bidi="ar-SA"/>
        </w:rPr>
        <w:t>》，出借人与借款人既约定了逾期利率，又约定了违约金或者其他费用，出借人可以选择主张逾期利息、违约金或者其他费用，也可以一并主张，但总计超过年利率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的部分，人民法院不予支持。程银平于审理中自愿将双方约定过高的逾期违约金、罚息等计算标准调整为月利率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，属其真实意思表示，且不违反法律规定，本院予以采纳。音正雷应自首期还款日即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日起，以尚欠借款本金</w:t>
      </w:r>
      <w:r>
        <w:rPr>
          <w:rFonts w:ascii="宋体" w:eastAsia="宋体" w:hAnsi="宋体" w:cs="宋体"/>
          <w:color w:val="000000"/>
          <w:sz w:val="27"/>
          <w:szCs w:val="27"/>
          <w:lang w:val="en-US" w:eastAsia="zh-CN" w:bidi="ar-SA"/>
        </w:rPr>
        <w:t>7265</w:t>
      </w:r>
      <w:r>
        <w:rPr>
          <w:rFonts w:ascii="宋体" w:eastAsia="宋体" w:hAnsi="宋体" w:cs="宋体"/>
          <w:color w:val="000000"/>
          <w:sz w:val="27"/>
          <w:szCs w:val="27"/>
          <w:lang w:val="en-US" w:eastAsia="zh-CN" w:bidi="ar-SA"/>
        </w:rPr>
        <w:t>元为计算基数，按照月利率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支付利息损失，款清息止。另《借款合同》约定，借款人违约还必须承担出借人</w:t>
      </w:r>
      <w:r>
        <w:rPr>
          <w:rFonts w:ascii="宋体" w:eastAsia="宋体" w:hAnsi="宋体" w:cs="宋体"/>
          <w:color w:val="000000"/>
          <w:sz w:val="27"/>
          <w:szCs w:val="27"/>
          <w:lang w:val="en-US" w:eastAsia="zh-CN" w:bidi="ar-SA"/>
        </w:rPr>
        <w:t>因诉讼而产生的律师代理费，故程银平要求音正雷支付本案实际支出的律师代理费</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元亦应支持。被告音正雷经本院合法传唤，无正当理由未到庭，视为放弃行使答辩等诉讼权利，本院依法缺席判决。据此，依照《</w:t>
      </w:r>
      <w:hyperlink r:id="rId12"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3" w:anchor="tiao_60" w:history="1">
        <w:r>
          <w:rPr>
            <w:rStyle w:val="fulltext-wrapfulltexta"/>
            <w:rFonts w:ascii="宋体" w:eastAsia="宋体" w:hAnsi="宋体" w:cs="宋体"/>
            <w:sz w:val="27"/>
            <w:szCs w:val="27"/>
            <w:lang w:val="en-US" w:eastAsia="zh-CN" w:bidi="ar-SA"/>
          </w:rPr>
          <w:t>六十条</w:t>
        </w:r>
      </w:hyperlink>
      <w:r>
        <w:rPr>
          <w:rFonts w:ascii="宋体" w:eastAsia="宋体" w:hAnsi="宋体" w:cs="宋体"/>
          <w:color w:val="000000"/>
          <w:sz w:val="27"/>
          <w:szCs w:val="27"/>
          <w:lang w:val="en-US" w:eastAsia="zh-CN" w:bidi="ar-SA"/>
        </w:rPr>
        <w:t>第</w:t>
      </w:r>
      <w:hyperlink r:id="rId14" w:anchor="tiao_60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15"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6"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、第</w:t>
      </w:r>
      <w:hyperlink r:id="rId17"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第</w:t>
      </w:r>
      <w:hyperlink r:id="rId18" w:anchor="tiao_211_kuan_2" w:history="1">
        <w:r>
          <w:rPr>
            <w:rStyle w:val="fulltext-wrapfulltexta"/>
            <w:rFonts w:ascii="宋体" w:eastAsia="宋体" w:hAnsi="宋体" w:cs="宋体"/>
            <w:sz w:val="27"/>
            <w:szCs w:val="27"/>
            <w:lang w:val="en-US" w:eastAsia="zh-CN" w:bidi="ar-SA"/>
          </w:rPr>
          <w:t>二款</w:t>
        </w:r>
      </w:hyperlink>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20"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第</w:t>
      </w:r>
      <w:hyperlink r:id="rId21" w:anchor="tiao_26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22" w:anchor="tiao_27" w:history="1">
        <w:r>
          <w:rPr>
            <w:rStyle w:val="fulltext-wrapfulltexta"/>
            <w:rFonts w:ascii="宋体" w:eastAsia="宋体" w:hAnsi="宋体" w:cs="宋体"/>
            <w:sz w:val="27"/>
            <w:szCs w:val="27"/>
            <w:lang w:val="en-US" w:eastAsia="zh-CN" w:bidi="ar-SA"/>
          </w:rPr>
          <w:t>二十七条</w:t>
        </w:r>
      </w:hyperlink>
      <w:r>
        <w:rPr>
          <w:rFonts w:ascii="宋体" w:eastAsia="宋体" w:hAnsi="宋体" w:cs="宋体"/>
          <w:color w:val="000000"/>
          <w:sz w:val="27"/>
          <w:szCs w:val="27"/>
          <w:lang w:val="en-US" w:eastAsia="zh-CN" w:bidi="ar-SA"/>
        </w:rPr>
        <w:t>、第</w:t>
      </w:r>
      <w:hyperlink r:id="rId23" w:anchor="tiao_30" w:history="1">
        <w:r>
          <w:rPr>
            <w:rStyle w:val="fulltext-wrapfulltexta"/>
            <w:rFonts w:ascii="宋体" w:eastAsia="宋体" w:hAnsi="宋体" w:cs="宋体"/>
            <w:sz w:val="27"/>
            <w:szCs w:val="27"/>
            <w:lang w:val="en-US" w:eastAsia="zh-CN" w:bidi="ar-SA"/>
          </w:rPr>
          <w:t>三十条</w:t>
        </w:r>
      </w:hyperlink>
      <w:r>
        <w:rPr>
          <w:rFonts w:ascii="宋体" w:eastAsia="宋体" w:hAnsi="宋体" w:cs="宋体"/>
          <w:color w:val="000000"/>
          <w:sz w:val="27"/>
          <w:szCs w:val="27"/>
          <w:lang w:val="en-US" w:eastAsia="zh-CN" w:bidi="ar-SA"/>
        </w:rPr>
        <w:t>，《</w:t>
      </w:r>
      <w:hyperlink r:id="rId24"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5" w:anchor="tiao_64" w:history="1">
        <w:r>
          <w:rPr>
            <w:rStyle w:val="fulltext-wrapfulltexta"/>
            <w:rFonts w:ascii="宋体" w:eastAsia="宋体" w:hAnsi="宋体" w:cs="宋体"/>
            <w:sz w:val="27"/>
            <w:szCs w:val="27"/>
            <w:lang w:val="en-US" w:eastAsia="zh-CN" w:bidi="ar-SA"/>
          </w:rPr>
          <w:t>六十四条</w:t>
        </w:r>
      </w:hyperlink>
      <w:r>
        <w:rPr>
          <w:rFonts w:ascii="宋体" w:eastAsia="宋体" w:hAnsi="宋体" w:cs="宋体"/>
          <w:color w:val="000000"/>
          <w:sz w:val="27"/>
          <w:szCs w:val="27"/>
          <w:lang w:val="en-US" w:eastAsia="zh-CN" w:bidi="ar-SA"/>
        </w:rPr>
        <w:t>第</w:t>
      </w:r>
      <w:hyperlink r:id="rId26" w:anchor="tiao_64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27"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一、被告音正雷于本判决生效之日起五日内返还原告程银平借款本金</w:t>
      </w:r>
      <w:r>
        <w:rPr>
          <w:rFonts w:ascii="宋体" w:eastAsia="宋体" w:hAnsi="宋体" w:cs="宋体"/>
          <w:color w:val="000000"/>
          <w:sz w:val="27"/>
          <w:szCs w:val="27"/>
          <w:lang w:val="en-US" w:eastAsia="zh-CN" w:bidi="ar-SA"/>
        </w:rPr>
        <w:t>7265</w:t>
      </w:r>
      <w:r>
        <w:rPr>
          <w:rFonts w:ascii="宋体" w:eastAsia="宋体" w:hAnsi="宋体" w:cs="宋体"/>
          <w:color w:val="000000"/>
          <w:sz w:val="27"/>
          <w:szCs w:val="27"/>
          <w:lang w:val="en-US" w:eastAsia="zh-CN" w:bidi="ar-SA"/>
        </w:rPr>
        <w:t>元并支付利息损失（</w:t>
      </w:r>
      <w:r>
        <w:rPr>
          <w:rFonts w:ascii="宋体" w:eastAsia="宋体" w:hAnsi="宋体" w:cs="宋体"/>
          <w:color w:val="000000"/>
          <w:sz w:val="27"/>
          <w:szCs w:val="27"/>
          <w:lang w:val="en-US" w:eastAsia="zh-CN" w:bidi="ar-SA"/>
        </w:rPr>
        <w:t>计算方式：自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日起以</w:t>
      </w:r>
      <w:r>
        <w:rPr>
          <w:rFonts w:ascii="宋体" w:eastAsia="宋体" w:hAnsi="宋体" w:cs="宋体"/>
          <w:color w:val="000000"/>
          <w:sz w:val="27"/>
          <w:szCs w:val="27"/>
          <w:lang w:val="en-US" w:eastAsia="zh-CN" w:bidi="ar-SA"/>
        </w:rPr>
        <w:t>7265</w:t>
      </w:r>
      <w:r>
        <w:rPr>
          <w:rFonts w:ascii="宋体" w:eastAsia="宋体" w:hAnsi="宋体" w:cs="宋体"/>
          <w:color w:val="000000"/>
          <w:sz w:val="27"/>
          <w:szCs w:val="27"/>
          <w:lang w:val="en-US" w:eastAsia="zh-CN" w:bidi="ar-SA"/>
        </w:rPr>
        <w:t>元为基数，按照月利率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计算至实际给付之日止）；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二、被告音正雷于本判决生效之日起五日内支付原告程银平律师代理费</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三、驳回原告程银平其他诉讼请求。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2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9"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186</w:t>
      </w:r>
      <w:r>
        <w:rPr>
          <w:rFonts w:ascii="宋体" w:eastAsia="宋体" w:hAnsi="宋体" w:cs="宋体"/>
          <w:color w:val="000000"/>
          <w:sz w:val="27"/>
          <w:szCs w:val="27"/>
          <w:lang w:val="en-US" w:eastAsia="zh-CN" w:bidi="ar-SA"/>
        </w:rPr>
        <w:t>元，由原告程银平负担</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元、被告音正雷负担</w:t>
      </w:r>
      <w:r>
        <w:rPr>
          <w:rFonts w:ascii="宋体" w:eastAsia="宋体" w:hAnsi="宋体" w:cs="宋体"/>
          <w:color w:val="000000"/>
          <w:sz w:val="27"/>
          <w:szCs w:val="27"/>
          <w:lang w:val="en-US" w:eastAsia="zh-CN" w:bidi="ar-SA"/>
        </w:rPr>
        <w:t>136</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元，由被告音正雷负担。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如不服本判决，可以在判决书送达之日起十五日内，向本院递交上诉状，并按照对方当事人的人数提出副本，上诉于安徽省合肥市中级人民法院。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2AAD8446" w14:textId="77777777" w:rsidR="00000000" w:rsidRDefault="004F0DD0">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程　珧</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员　　于圣云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杨甫红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w:t>
      </w:r>
      <w:r>
        <w:rPr>
          <w:rFonts w:ascii="宋体" w:eastAsia="宋体" w:hAnsi="宋体" w:cs="宋体"/>
          <w:color w:val="000000"/>
          <w:sz w:val="27"/>
          <w:szCs w:val="27"/>
          <w:lang w:val="en-US" w:eastAsia="zh-CN" w:bidi="ar-SA"/>
        </w:rPr>
        <w:t>一八年七月十六日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朱丽萍</w:t>
      </w:r>
    </w:p>
    <w:p w14:paraId="5DB829D9" w14:textId="77777777" w:rsidR="00000000" w:rsidRDefault="004F0DD0">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3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第六十条当事人应当按照约定全面履行自己的义务。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当事人应当遵循诚实信用原则，根据合同的性质、目的和交易习惯履行通知、协助、保密等义务。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w:t>
      </w:r>
      <w:r>
        <w:rPr>
          <w:rFonts w:ascii="宋体" w:eastAsia="宋体" w:hAnsi="宋体" w:cs="宋体"/>
          <w:color w:val="000000"/>
          <w:sz w:val="27"/>
          <w:szCs w:val="27"/>
          <w:lang w:val="en-US" w:eastAsia="zh-CN" w:bidi="ar-SA"/>
        </w:rPr>
        <w:t>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31"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w:t>
      </w:r>
      <w:r>
        <w:rPr>
          <w:rFonts w:ascii="宋体" w:eastAsia="宋体" w:hAnsi="宋体" w:cs="宋体"/>
          <w:color w:val="000000"/>
          <w:sz w:val="27"/>
          <w:szCs w:val="27"/>
          <w:lang w:val="en-US" w:eastAsia="zh-CN" w:bidi="ar-SA"/>
        </w:rPr>
        <w:t>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借贷双方约定的利率超过年利率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，超过部分的利息约定无效。借款人请求出借人返还已支付的超过年利率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部分的利息的，人民法院应予支持。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第二十七条借据、收据、欠条等债权凭证载明的借款金额，一般认定为本金。预先在本金中扣除利息的，人民法院应当将实际出借的金额认定为本金。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第三十条出借人与借款人既约定了逾期利率，又约定了违约金或者其他费用，出借人可以选择主张逾期利息、违约金或者其他费用，也可以一并主张，但总计超过年</w:t>
      </w:r>
      <w:r>
        <w:rPr>
          <w:rFonts w:ascii="宋体" w:eastAsia="宋体" w:hAnsi="宋体" w:cs="宋体"/>
          <w:color w:val="000000"/>
          <w:sz w:val="27"/>
          <w:szCs w:val="27"/>
          <w:lang w:val="en-US" w:eastAsia="zh-CN" w:bidi="ar-SA"/>
        </w:rPr>
        <w:t>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的部分，人民法院不予支持。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3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第六十四条当事人对自己提出的主张，有责任提供证据。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第二百五十三条被执行人未按判决、裁定和其他法律文书指定的期间履行给付金钱义务的，应当加倍支付迟延履行期间的债务利息。被执行人未按判决</w:t>
      </w:r>
      <w:r>
        <w:rPr>
          <w:rFonts w:ascii="宋体" w:eastAsia="宋体" w:hAnsi="宋体" w:cs="宋体"/>
          <w:color w:val="000000"/>
          <w:sz w:val="27"/>
          <w:szCs w:val="27"/>
          <w:lang w:val="en-US" w:eastAsia="zh-CN" w:bidi="ar-SA"/>
        </w:rPr>
        <w:t>、裁定和其他法律文书指定的期间履行其他义务的，应当支付迟延履行金。</w:t>
      </w:r>
      <w:r>
        <w:rPr>
          <w:rFonts w:ascii="宋体" w:eastAsia="宋体" w:hAnsi="宋体" w:cs="宋体"/>
          <w:color w:val="000000"/>
          <w:sz w:val="27"/>
          <w:szCs w:val="27"/>
          <w:lang w:val="en-US" w:eastAsia="zh-CN" w:bidi="ar-SA"/>
        </w:rPr>
        <w:t xml:space="preserve"> </w:t>
      </w:r>
    </w:p>
    <w:p w14:paraId="7D2A616A" w14:textId="77777777" w:rsidR="00000000" w:rsidRDefault="004F0DD0">
      <w:pPr>
        <w:ind w:left="375" w:right="375"/>
        <w:rPr>
          <w:rFonts w:ascii="Arial" w:eastAsia="Arial" w:hAnsi="Arial" w:cs="Arial"/>
          <w:lang w:val="en-US" w:eastAsia="zh-CN" w:bidi="ar-SA"/>
        </w:rPr>
      </w:pPr>
      <w:r>
        <w:rPr>
          <w:rFonts w:ascii="Arial" w:eastAsia="Arial" w:hAnsi="Arial" w:cs="Arial"/>
          <w:lang w:val="en-US" w:eastAsia="zh-CN" w:bidi="ar-SA"/>
        </w:rPr>
        <w:br/>
      </w:r>
    </w:p>
    <w:p w14:paraId="5DE81BD0" w14:textId="77777777" w:rsidR="00000000" w:rsidRDefault="00A77B3E">
      <w:pPr>
        <w:spacing w:line="630" w:lineRule="atLeast"/>
        <w:rPr>
          <w:rFonts w:eastAsia="Times New Roman"/>
          <w:sz w:val="26"/>
          <w:szCs w:val="26"/>
          <w:lang w:val="en-US" w:eastAsia="zh-CN" w:bidi="ar-SA"/>
        </w:rPr>
      </w:pPr>
      <w:r>
        <w:br w:type="page"/>
      </w:r>
      <w:r w:rsidR="004F0DD0">
        <w:rPr>
          <w:rFonts w:eastAsia="Times New Roman"/>
          <w:sz w:val="26"/>
          <w:szCs w:val="26"/>
          <w:lang w:val="en-US" w:eastAsia="zh-CN" w:bidi="ar-SA"/>
        </w:rPr>
        <w:t>©北大法宝：（</w:t>
      </w:r>
      <w:hyperlink r:id="rId33" w:history="1">
        <w:r w:rsidR="004F0DD0">
          <w:rPr>
            <w:rFonts w:eastAsia="Times New Roman"/>
            <w:color w:val="218FC4"/>
            <w:sz w:val="26"/>
            <w:szCs w:val="26"/>
            <w:u w:val="single" w:color="218FC4"/>
            <w:lang w:val="en-US" w:eastAsia="zh-CN" w:bidi="ar-SA"/>
          </w:rPr>
          <w:t>www.pkulaw.com</w:t>
        </w:r>
      </w:hyperlink>
      <w:r w:rsidR="004F0DD0">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34" w:tgtFrame="_blank" w:history="1">
        <w:r w:rsidR="004F0DD0">
          <w:rPr>
            <w:rFonts w:eastAsia="Times New Roman"/>
            <w:color w:val="218FC4"/>
            <w:sz w:val="26"/>
            <w:szCs w:val="26"/>
            <w:u w:val="single" w:color="218FC4"/>
            <w:lang w:val="en-US" w:eastAsia="zh-CN" w:bidi="ar-SA"/>
          </w:rPr>
          <w:t>产品和服务</w:t>
        </w:r>
      </w:hyperlink>
      <w:r w:rsidR="004F0DD0">
        <w:rPr>
          <w:rFonts w:eastAsia="Times New Roman"/>
          <w:sz w:val="26"/>
          <w:szCs w:val="26"/>
          <w:lang w:val="en-US" w:eastAsia="zh-CN" w:bidi="ar-SA"/>
        </w:rPr>
        <w:t>。</w:t>
      </w:r>
      <w:r w:rsidR="004F0DD0">
        <w:rPr>
          <w:rFonts w:eastAsia="Times New Roman"/>
          <w:sz w:val="26"/>
          <w:szCs w:val="26"/>
          <w:lang w:val="en-US" w:eastAsia="zh-CN" w:bidi="ar-SA"/>
        </w:rPr>
        <w:br/>
      </w:r>
      <w:hyperlink r:id="rId35" w:tgtFrame="_blank" w:history="1">
        <w:r w:rsidR="004F0DD0">
          <w:rPr>
            <w:rFonts w:eastAsia="Times New Roman"/>
            <w:color w:val="218FC4"/>
            <w:sz w:val="26"/>
            <w:szCs w:val="26"/>
            <w:u w:val="single" w:color="218FC4"/>
            <w:lang w:val="en-US" w:eastAsia="zh-CN" w:bidi="ar-SA"/>
          </w:rPr>
          <w:t>法宝快讯： 如何快速找到您需要的检索结果？ 法宝 V6 有何新特色？</w:t>
        </w:r>
      </w:hyperlink>
    </w:p>
    <w:p w14:paraId="2C7FE197" w14:textId="77777777" w:rsidR="00000000" w:rsidRDefault="004F0DD0">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36" o:title=""/>
          </v:shape>
        </w:pict>
      </w:r>
    </w:p>
    <w:p w14:paraId="40FE2E54" w14:textId="77777777" w:rsidR="00000000" w:rsidRDefault="004F0DD0">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72442980" w14:textId="77777777" w:rsidR="00000000" w:rsidRDefault="004F0DD0">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37" w:tgtFrame="_blank" w:history="1">
        <w:r>
          <w:rPr>
            <w:rFonts w:eastAsia="Times New Roman"/>
            <w:color w:val="000000"/>
            <w:sz w:val="26"/>
            <w:szCs w:val="26"/>
            <w:u w:val="single" w:color="000000"/>
            <w:lang w:val="en-US" w:eastAsia="zh-CN" w:bidi="ar-SA"/>
          </w:rPr>
          <w:t>https://www.pkulaw.com/pfnl/a6bdb3332ec0adc4373cd01f0</w:t>
        </w:r>
        <w:r>
          <w:rPr>
            <w:rFonts w:eastAsia="Times New Roman"/>
            <w:color w:val="000000"/>
            <w:sz w:val="26"/>
            <w:szCs w:val="26"/>
            <w:u w:val="single" w:color="000000"/>
            <w:lang w:val="en-US" w:eastAsia="zh-CN" w:bidi="ar-SA"/>
          </w:rPr>
          <w:t xml:space="preserve">99c5377683ae18fc1aa4ec8bdfb.html </w:t>
        </w:r>
      </w:hyperlink>
    </w:p>
    <w:p w14:paraId="3BF8FD4D" w14:textId="77777777" w:rsidR="00A77B3E" w:rsidRDefault="00A77B3E"/>
    <w:sectPr w:rsidR="00A77B3E">
      <w:headerReference w:type="default" r:id="rId38"/>
      <w:footerReference w:type="default" r:id="rId3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33D9E" w14:textId="77777777" w:rsidR="00000000" w:rsidRDefault="004F0DD0">
      <w:r>
        <w:separator/>
      </w:r>
    </w:p>
  </w:endnote>
  <w:endnote w:type="continuationSeparator" w:id="0">
    <w:p w14:paraId="25245F2A" w14:textId="77777777" w:rsidR="00000000" w:rsidRDefault="004F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4143DE96" w14:textId="77777777">
      <w:trPr>
        <w:tblCellSpacing w:w="15" w:type="dxa"/>
      </w:trPr>
      <w:tc>
        <w:tcPr>
          <w:tcW w:w="1530" w:type="dxa"/>
          <w:tcMar>
            <w:top w:w="15" w:type="dxa"/>
            <w:left w:w="15" w:type="dxa"/>
            <w:bottom w:w="15" w:type="dxa"/>
            <w:right w:w="15" w:type="dxa"/>
          </w:tcMar>
          <w:vAlign w:val="center"/>
          <w:hideMark/>
        </w:tcPr>
        <w:p w14:paraId="02DF237E" w14:textId="77777777" w:rsidR="00000000" w:rsidRDefault="004F0DD0">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45614FEC" w14:textId="77777777" w:rsidR="00000000" w:rsidRDefault="004F0DD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63BF06C4" w14:textId="77777777" w:rsidR="00000000" w:rsidRDefault="004F0D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38BB" w14:textId="77777777" w:rsidR="00000000" w:rsidRDefault="004F0DD0">
      <w:r>
        <w:separator/>
      </w:r>
    </w:p>
  </w:footnote>
  <w:footnote w:type="continuationSeparator" w:id="0">
    <w:p w14:paraId="6CA9917C" w14:textId="77777777" w:rsidR="00000000" w:rsidRDefault="004F0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761"/>
      <w:gridCol w:w="5795"/>
    </w:tblGrid>
    <w:tr w:rsidR="00000000" w14:paraId="0A17EE61" w14:textId="77777777">
      <w:trPr>
        <w:tblCellSpacing w:w="15" w:type="dxa"/>
      </w:trPr>
      <w:tc>
        <w:tcPr>
          <w:tcW w:w="0" w:type="auto"/>
          <w:tcMar>
            <w:top w:w="15" w:type="dxa"/>
            <w:left w:w="15" w:type="dxa"/>
            <w:bottom w:w="15" w:type="dxa"/>
            <w:right w:w="15" w:type="dxa"/>
          </w:tcMar>
          <w:vAlign w:val="center"/>
          <w:hideMark/>
        </w:tcPr>
        <w:p w14:paraId="2C74016C" w14:textId="77777777" w:rsidR="00000000" w:rsidRDefault="004F0DD0">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796746E6" w14:textId="77777777" w:rsidR="00000000" w:rsidRDefault="004F0DD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CLI.C.110902073</w:t>
          </w:r>
        </w:p>
      </w:tc>
    </w:tr>
  </w:tbl>
  <w:p w14:paraId="5320A66D" w14:textId="77777777" w:rsidR="00000000" w:rsidRDefault="004F0D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F0DD0"/>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628859"/>
  <w15:chartTrackingRefBased/>
  <w15:docId w15:val="{69E62D2D-53A5-4D87-8432-C9591F83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4F0D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F0DD0"/>
    <w:rPr>
      <w:sz w:val="18"/>
      <w:szCs w:val="18"/>
    </w:rPr>
  </w:style>
  <w:style w:type="paragraph" w:styleId="a5">
    <w:name w:val="footer"/>
    <w:basedOn w:val="a"/>
    <w:link w:val="a6"/>
    <w:rsid w:val="004F0DD0"/>
    <w:pPr>
      <w:tabs>
        <w:tab w:val="center" w:pos="4153"/>
        <w:tab w:val="right" w:pos="8306"/>
      </w:tabs>
      <w:snapToGrid w:val="0"/>
    </w:pPr>
    <w:rPr>
      <w:sz w:val="18"/>
      <w:szCs w:val="18"/>
    </w:rPr>
  </w:style>
  <w:style w:type="character" w:customStyle="1" w:styleId="a6">
    <w:name w:val="页脚 字符"/>
    <w:basedOn w:val="a0"/>
    <w:link w:val="a5"/>
    <w:rsid w:val="004F0D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2367b1767194112cbdfb.html?way=textSlc" TargetMode="External"/><Relationship Id="rId26" Type="http://schemas.openxmlformats.org/officeDocument/2006/relationships/hyperlink" Target="https://www.pkulaw.com/chl/d33df017c784876fbdfb.html?way=textSlc" TargetMode="External"/><Relationship Id="rId39" Type="http://schemas.openxmlformats.org/officeDocument/2006/relationships/footer" Target="footer1.xml"/><Relationship Id="rId21" Type="http://schemas.openxmlformats.org/officeDocument/2006/relationships/hyperlink" Target="https://www.pkulaw.com/chl/da2f720580aa7c0cbdfb.html?way=textSlc" TargetMode="External"/><Relationship Id="rId34" Type="http://schemas.openxmlformats.org/officeDocument/2006/relationships/hyperlink" Target="http://www.pkulaw.net/" TargetMode="External"/><Relationship Id="rId7" Type="http://schemas.openxmlformats.org/officeDocument/2006/relationships/hyperlink" Target="javascript:LawFirmSearch('&#21271;&#20140;&#20013;&#38134;&#65288;&#21512;&#32933;&#65289;&#24459;&#24072;&#20107;&#21153;&#25152;')" TargetMode="External"/><Relationship Id="rId2" Type="http://schemas.openxmlformats.org/officeDocument/2006/relationships/styles" Target="styles.xml"/><Relationship Id="rId16" Type="http://schemas.openxmlformats.org/officeDocument/2006/relationships/hyperlink" Target="https://www.pkulaw.com/chl/2367b1767194112cbdfb.html?way=textSlc" TargetMode="External"/><Relationship Id="rId20" Type="http://schemas.openxmlformats.org/officeDocument/2006/relationships/hyperlink" Target="https://www.pkulaw.com/chl/da2f720580aa7c0cbdfb.html?way=textSlc" TargetMode="External"/><Relationship Id="rId29" Type="http://schemas.openxmlformats.org/officeDocument/2006/relationships/hyperlink" Target="https://www.pkulaw.com/chl/d33df017c784876fbdfb.html?way=textSl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a2f720580aa7c0cbdfb.html?way=textSlc" TargetMode="External"/><Relationship Id="rId24" Type="http://schemas.openxmlformats.org/officeDocument/2006/relationships/hyperlink" Target="https://www.pkulaw.com/chl/d33df017c784876fbdfb.html?way=textSlc" TargetMode="External"/><Relationship Id="rId32" Type="http://schemas.openxmlformats.org/officeDocument/2006/relationships/hyperlink" Target="https://www.pkulaw.com/chl/d33df017c784876fbdfb.html?way=textSlc" TargetMode="External"/><Relationship Id="rId37" Type="http://schemas.openxmlformats.org/officeDocument/2006/relationships/hyperlink" Target="https://www.pkulaw.com/pfnl/a6bdb3332ec0adc4373cd01f099c5377683ae18fc1aa4ec8bdfb.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hyperlink" Target="https://www.pkulaw.com/chl/da2f720580aa7c0cbdfb.html?way=textSlc" TargetMode="External"/><Relationship Id="rId28" Type="http://schemas.openxmlformats.org/officeDocument/2006/relationships/hyperlink" Target="https://www.pkulaw.com/chl/d33df017c784876fbdfb.html?way=textSlc" TargetMode="External"/><Relationship Id="rId36" Type="http://schemas.openxmlformats.org/officeDocument/2006/relationships/image" Target="media/image1.png"/><Relationship Id="rId10" Type="http://schemas.openxmlformats.org/officeDocument/2006/relationships/hyperlink" Target="https://www.pkulaw.com/chl/d33df017c784876fbdfb.html?way=textSlc" TargetMode="External"/><Relationship Id="rId19" Type="http://schemas.openxmlformats.org/officeDocument/2006/relationships/hyperlink" Target="https://www.pkulaw.com/chl/da2f720580aa7c0cbdfb.html?way=textSlc" TargetMode="External"/><Relationship Id="rId31" Type="http://schemas.openxmlformats.org/officeDocument/2006/relationships/hyperlink" Target="https://www.pkulaw.com/chl/da2f720580aa7c0cbdfb.html?way=textSlc" TargetMode="External"/><Relationship Id="rId4" Type="http://schemas.openxmlformats.org/officeDocument/2006/relationships/webSettings" Target="webSettings.xml"/><Relationship Id="rId9" Type="http://schemas.openxmlformats.org/officeDocument/2006/relationships/hyperlink" Target="https://www.pkulaw.com/chl/d33df017c784876f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s://www.pkulaw.com/chl/da2f720580aa7c0cbdfb.html?way=textSlc" TargetMode="External"/><Relationship Id="rId27" Type="http://schemas.openxmlformats.org/officeDocument/2006/relationships/hyperlink" Target="https://www.pkulaw.com/chl/d33df017c784876fbdfb.html?way=textSlc" TargetMode="External"/><Relationship Id="rId30" Type="http://schemas.openxmlformats.org/officeDocument/2006/relationships/hyperlink" Target="https://www.pkulaw.com/chl/2367b1767194112cbdfb.html?way=textSlc" TargetMode="External"/><Relationship Id="rId35" Type="http://schemas.openxmlformats.org/officeDocument/2006/relationships/hyperlink" Target="http://www.pkulaw.com/helps/69.html" TargetMode="External"/><Relationship Id="rId8" Type="http://schemas.openxmlformats.org/officeDocument/2006/relationships/hyperlink" Target="javascript:LawFirmSearch('&#21271;&#20140;&#20013;&#38134;&#65288;&#21512;&#32933;&#65289;&#24459;&#24072;&#20107;&#21153;&#25152;')" TargetMode="External"/><Relationship Id="rId3" Type="http://schemas.openxmlformats.org/officeDocument/2006/relationships/settings" Target="settings.xm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2367b1767194112cbdfb.html?way=textSlc" TargetMode="External"/><Relationship Id="rId25" Type="http://schemas.openxmlformats.org/officeDocument/2006/relationships/hyperlink" Target="https://www.pkulaw.com/chl/d33df017c784876fbdfb.html?way=textSlc" TargetMode="External"/><Relationship Id="rId33" Type="http://schemas.openxmlformats.org/officeDocument/2006/relationships/hyperlink" Target="https://www.pkulaw.com"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2024-05-11T15:43:00Z</dcterms:created>
  <dcterms:modified xsi:type="dcterms:W3CDTF">2024-05-11T15:43:00Z</dcterms:modified>
</cp:coreProperties>
</file>