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902F" w14:textId="77777777" w:rsidR="00000000" w:rsidRDefault="00C46C42">
      <w:pPr>
        <w:spacing w:line="500" w:lineRule="atLeast"/>
        <w:jc w:val="center"/>
        <w:divId w:val="471139808"/>
        <w:rPr>
          <w:rFonts w:ascii="黑体" w:eastAsia="黑体" w:hAnsi="黑体"/>
          <w:sz w:val="36"/>
          <w:szCs w:val="36"/>
        </w:rPr>
      </w:pPr>
      <w:r>
        <w:rPr>
          <w:rFonts w:ascii="黑体" w:eastAsia="黑体" w:hAnsi="黑体" w:hint="eastAsia"/>
          <w:sz w:val="36"/>
          <w:szCs w:val="36"/>
        </w:rPr>
        <w:t>浙江省平阳县人民法院</w:t>
      </w:r>
    </w:p>
    <w:p w14:paraId="4FD03B5B" w14:textId="77777777" w:rsidR="00000000" w:rsidRDefault="00C46C42">
      <w:pPr>
        <w:spacing w:line="500" w:lineRule="atLeast"/>
        <w:jc w:val="center"/>
        <w:divId w:val="17776042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281FB90" w14:textId="77777777" w:rsidR="00000000" w:rsidRDefault="00C46C42">
      <w:pPr>
        <w:spacing w:line="500" w:lineRule="atLeast"/>
        <w:jc w:val="right"/>
        <w:divId w:val="465510408"/>
        <w:rPr>
          <w:rFonts w:hint="eastAsia"/>
          <w:sz w:val="30"/>
          <w:szCs w:val="30"/>
        </w:rPr>
      </w:pP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3921</w:t>
      </w:r>
      <w:r>
        <w:rPr>
          <w:rFonts w:hint="eastAsia"/>
          <w:sz w:val="30"/>
          <w:szCs w:val="30"/>
        </w:rPr>
        <w:t>号</w:t>
      </w:r>
    </w:p>
    <w:p w14:paraId="4F9C6D32" w14:textId="77777777" w:rsidR="00000000" w:rsidRDefault="00C46C42">
      <w:pPr>
        <w:spacing w:line="500" w:lineRule="atLeast"/>
        <w:ind w:firstLine="600"/>
        <w:divId w:val="1916670773"/>
        <w:rPr>
          <w:rFonts w:hint="eastAsia"/>
          <w:sz w:val="30"/>
          <w:szCs w:val="30"/>
        </w:rPr>
      </w:pPr>
      <w:r>
        <w:rPr>
          <w:rFonts w:hint="eastAsia"/>
          <w:sz w:val="30"/>
          <w:szCs w:val="30"/>
        </w:rPr>
        <w:t>原告：陈向疆。</w:t>
      </w:r>
    </w:p>
    <w:p w14:paraId="3F16059C" w14:textId="77777777" w:rsidR="00000000" w:rsidRDefault="00C46C42">
      <w:pPr>
        <w:spacing w:line="500" w:lineRule="atLeast"/>
        <w:ind w:firstLine="600"/>
        <w:divId w:val="1469934621"/>
        <w:rPr>
          <w:rFonts w:hint="eastAsia"/>
          <w:sz w:val="30"/>
          <w:szCs w:val="30"/>
        </w:rPr>
      </w:pPr>
      <w:r>
        <w:rPr>
          <w:rFonts w:hint="eastAsia"/>
          <w:sz w:val="30"/>
          <w:szCs w:val="30"/>
        </w:rPr>
        <w:t>被告：李勇。</w:t>
      </w:r>
    </w:p>
    <w:p w14:paraId="4AE21879" w14:textId="77777777" w:rsidR="00000000" w:rsidRDefault="00C46C42">
      <w:pPr>
        <w:spacing w:line="500" w:lineRule="atLeast"/>
        <w:ind w:firstLine="600"/>
        <w:divId w:val="1331061562"/>
        <w:rPr>
          <w:rFonts w:hint="eastAsia"/>
          <w:sz w:val="30"/>
          <w:szCs w:val="30"/>
        </w:rPr>
      </w:pPr>
      <w:r>
        <w:rPr>
          <w:rFonts w:hint="eastAsia"/>
          <w:sz w:val="30"/>
          <w:szCs w:val="30"/>
        </w:rPr>
        <w:t>被告：周青。</w:t>
      </w:r>
    </w:p>
    <w:p w14:paraId="5ED1BBE3" w14:textId="77777777" w:rsidR="00000000" w:rsidRDefault="00C46C42">
      <w:pPr>
        <w:spacing w:line="500" w:lineRule="atLeast"/>
        <w:ind w:firstLine="600"/>
        <w:divId w:val="1111052263"/>
        <w:rPr>
          <w:rFonts w:hint="eastAsia"/>
          <w:sz w:val="30"/>
          <w:szCs w:val="30"/>
        </w:rPr>
      </w:pPr>
      <w:r>
        <w:rPr>
          <w:rFonts w:hint="eastAsia"/>
          <w:sz w:val="30"/>
          <w:szCs w:val="30"/>
        </w:rPr>
        <w:t>原告陈向疆诉被告李勇、周青民间借贷纠纷一案，本院于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日受理后，依法适用简易程序于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日公开开庭进行了审理。原告陈向疆、被告李勇到庭参加诉讼，被告周青经本院合法传唤无正当理由拒不到庭。本案现已审理终结。</w:t>
      </w:r>
    </w:p>
    <w:p w14:paraId="2F21DCD1" w14:textId="77777777" w:rsidR="00000000" w:rsidRDefault="00C46C42">
      <w:pPr>
        <w:spacing w:line="500" w:lineRule="atLeast"/>
        <w:ind w:firstLine="600"/>
        <w:divId w:val="1844007873"/>
        <w:rPr>
          <w:rFonts w:hint="eastAsia"/>
          <w:sz w:val="30"/>
          <w:szCs w:val="30"/>
        </w:rPr>
      </w:pPr>
      <w:r>
        <w:rPr>
          <w:rFonts w:hint="eastAsia"/>
          <w:b/>
          <w:bCs/>
          <w:sz w:val="30"/>
          <w:szCs w:val="30"/>
        </w:rPr>
        <w:t>原告陈向疆起诉称：</w:t>
      </w:r>
      <w:r>
        <w:rPr>
          <w:rFonts w:hint="eastAsia"/>
          <w:sz w:val="30"/>
          <w:szCs w:val="30"/>
        </w:rPr>
        <w:t>被告李勇、周青系夫妻关系，</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日，被告李勇、周青以购房需要为由向原告借款</w:t>
      </w:r>
      <w:r>
        <w:rPr>
          <w:rFonts w:hint="eastAsia"/>
          <w:sz w:val="30"/>
          <w:szCs w:val="30"/>
          <w:highlight w:val="yellow"/>
        </w:rPr>
        <w:t>30</w:t>
      </w:r>
      <w:r>
        <w:rPr>
          <w:rFonts w:hint="eastAsia"/>
          <w:sz w:val="30"/>
          <w:szCs w:val="30"/>
          <w:highlight w:val="yellow"/>
        </w:rPr>
        <w:t>万元</w:t>
      </w:r>
      <w:r>
        <w:rPr>
          <w:rFonts w:hint="eastAsia"/>
          <w:sz w:val="30"/>
          <w:szCs w:val="30"/>
        </w:rPr>
        <w:t>，因原告资金不足，被告李勇提出由原告向银行申请贷款并由被告李勇提供两名担保人的方案，</w:t>
      </w:r>
      <w:r>
        <w:rPr>
          <w:rFonts w:hint="eastAsia"/>
          <w:sz w:val="30"/>
          <w:szCs w:val="30"/>
          <w:highlight w:val="yellow"/>
        </w:rPr>
        <w:t>出于对朋友的信任和帮助</w:t>
      </w:r>
      <w:r>
        <w:rPr>
          <w:rFonts w:hint="eastAsia"/>
          <w:sz w:val="30"/>
          <w:szCs w:val="30"/>
        </w:rPr>
        <w:t>，</w:t>
      </w:r>
      <w:r>
        <w:rPr>
          <w:rFonts w:hint="eastAsia"/>
          <w:sz w:val="30"/>
          <w:szCs w:val="30"/>
          <w:highlight w:val="yellow"/>
        </w:rPr>
        <w:t>原告于是向平阳浦发村镇银行贷款</w:t>
      </w:r>
      <w:r>
        <w:rPr>
          <w:rFonts w:hint="eastAsia"/>
          <w:sz w:val="30"/>
          <w:szCs w:val="30"/>
          <w:highlight w:val="yellow"/>
        </w:rPr>
        <w:t>30</w:t>
      </w:r>
      <w:r>
        <w:rPr>
          <w:rFonts w:hint="eastAsia"/>
          <w:sz w:val="30"/>
          <w:szCs w:val="30"/>
          <w:highlight w:val="yellow"/>
        </w:rPr>
        <w:t>万元并将该款借给被告李勇，被告李勇于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日向原告出具借条一份</w:t>
      </w:r>
      <w:r>
        <w:rPr>
          <w:rFonts w:hint="eastAsia"/>
          <w:sz w:val="30"/>
          <w:szCs w:val="30"/>
        </w:rPr>
        <w:t>。</w:t>
      </w:r>
      <w:r>
        <w:rPr>
          <w:rFonts w:hint="eastAsia"/>
          <w:sz w:val="30"/>
          <w:szCs w:val="30"/>
          <w:highlight w:val="yellow"/>
        </w:rPr>
        <w:t>原告还与被告李勇口头约定银行的借款利息由被告李勇支付并约定借款的期限为从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日止</w:t>
      </w:r>
      <w:r>
        <w:rPr>
          <w:rFonts w:hint="eastAsia"/>
          <w:sz w:val="30"/>
          <w:szCs w:val="30"/>
        </w:rPr>
        <w:t>。被告李勇、周青在借款后仅支付借款利息至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highlight w:val="yellow"/>
        </w:rPr>
        <w:t>之后便拒不偿还借款本息</w:t>
      </w:r>
      <w:r>
        <w:rPr>
          <w:rFonts w:hint="eastAsia"/>
          <w:sz w:val="30"/>
          <w:szCs w:val="30"/>
        </w:rPr>
        <w:t>。</w:t>
      </w:r>
    </w:p>
    <w:p w14:paraId="4121003D" w14:textId="77777777" w:rsidR="00000000" w:rsidRDefault="00C46C42">
      <w:pPr>
        <w:spacing w:line="500" w:lineRule="atLeast"/>
        <w:ind w:firstLine="600"/>
        <w:divId w:val="1844007873"/>
        <w:rPr>
          <w:rFonts w:hint="eastAsia"/>
          <w:sz w:val="30"/>
          <w:szCs w:val="30"/>
        </w:rPr>
      </w:pPr>
      <w:r>
        <w:rPr>
          <w:rFonts w:hint="eastAsia"/>
          <w:sz w:val="30"/>
          <w:szCs w:val="30"/>
        </w:rPr>
        <w:t>为此，原告诉诸法院要求判令：</w:t>
      </w:r>
      <w:r>
        <w:rPr>
          <w:rFonts w:hint="eastAsia"/>
          <w:sz w:val="30"/>
          <w:szCs w:val="30"/>
        </w:rPr>
        <w:t>1.</w:t>
      </w:r>
      <w:r>
        <w:rPr>
          <w:rFonts w:hint="eastAsia"/>
          <w:sz w:val="30"/>
          <w:szCs w:val="30"/>
        </w:rPr>
        <w:t>被告李勇、周青偿还借款</w:t>
      </w:r>
      <w:r>
        <w:rPr>
          <w:rFonts w:hint="eastAsia"/>
          <w:sz w:val="30"/>
          <w:szCs w:val="30"/>
        </w:rPr>
        <w:t>30</w:t>
      </w:r>
      <w:r>
        <w:rPr>
          <w:rFonts w:hint="eastAsia"/>
          <w:sz w:val="30"/>
          <w:szCs w:val="30"/>
        </w:rPr>
        <w:t>万元及利息</w:t>
      </w:r>
      <w:r>
        <w:rPr>
          <w:rFonts w:hint="eastAsia"/>
          <w:sz w:val="30"/>
          <w:szCs w:val="30"/>
        </w:rPr>
        <w:t>4.8</w:t>
      </w:r>
      <w:r>
        <w:rPr>
          <w:rFonts w:hint="eastAsia"/>
          <w:sz w:val="30"/>
          <w:szCs w:val="30"/>
        </w:rPr>
        <w:t>万元（利息暂</w:t>
      </w:r>
      <w:r>
        <w:rPr>
          <w:rFonts w:hint="eastAsia"/>
          <w:sz w:val="30"/>
          <w:szCs w:val="30"/>
        </w:rPr>
        <w:t>算至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日，之后的利息按月利率</w:t>
      </w:r>
      <w:r>
        <w:rPr>
          <w:rFonts w:hint="eastAsia"/>
          <w:sz w:val="30"/>
          <w:szCs w:val="30"/>
        </w:rPr>
        <w:t>1%</w:t>
      </w:r>
      <w:r>
        <w:rPr>
          <w:rFonts w:hint="eastAsia"/>
          <w:sz w:val="30"/>
          <w:szCs w:val="30"/>
        </w:rPr>
        <w:t>计算至判决履行之日止，逾期拒不履行按民诉法第二百五十三条执行）；</w:t>
      </w:r>
      <w:r>
        <w:rPr>
          <w:rFonts w:hint="eastAsia"/>
          <w:sz w:val="30"/>
          <w:szCs w:val="30"/>
        </w:rPr>
        <w:t>2.</w:t>
      </w:r>
      <w:r>
        <w:rPr>
          <w:rFonts w:hint="eastAsia"/>
          <w:sz w:val="30"/>
          <w:szCs w:val="30"/>
        </w:rPr>
        <w:t>本案诉讼费用由被告承担。</w:t>
      </w:r>
    </w:p>
    <w:p w14:paraId="2A12F47C" w14:textId="77777777" w:rsidR="00000000" w:rsidRDefault="00C46C42">
      <w:pPr>
        <w:spacing w:line="500" w:lineRule="atLeast"/>
        <w:ind w:firstLine="600"/>
        <w:divId w:val="1844007873"/>
        <w:rPr>
          <w:rFonts w:hint="eastAsia"/>
          <w:sz w:val="30"/>
          <w:szCs w:val="30"/>
        </w:rPr>
      </w:pPr>
      <w:r>
        <w:rPr>
          <w:rFonts w:hint="eastAsia"/>
          <w:sz w:val="30"/>
          <w:szCs w:val="30"/>
        </w:rPr>
        <w:t>在诉讼过程中，原告将诉讼请求</w:t>
      </w:r>
      <w:r>
        <w:rPr>
          <w:rFonts w:hint="eastAsia"/>
          <w:sz w:val="30"/>
          <w:szCs w:val="30"/>
        </w:rPr>
        <w:t>1</w:t>
      </w:r>
      <w:r>
        <w:rPr>
          <w:rFonts w:hint="eastAsia"/>
          <w:sz w:val="30"/>
          <w:szCs w:val="30"/>
        </w:rPr>
        <w:t>变更为：被告李勇、周青</w:t>
      </w:r>
      <w:r>
        <w:rPr>
          <w:rFonts w:hint="eastAsia"/>
          <w:sz w:val="30"/>
          <w:szCs w:val="30"/>
          <w:highlight w:val="yellow"/>
        </w:rPr>
        <w:t>偿还借款</w:t>
      </w:r>
      <w:r>
        <w:rPr>
          <w:rFonts w:hint="eastAsia"/>
          <w:sz w:val="30"/>
          <w:szCs w:val="30"/>
          <w:highlight w:val="yellow"/>
        </w:rPr>
        <w:t>10</w:t>
      </w:r>
      <w:r>
        <w:rPr>
          <w:rFonts w:hint="eastAsia"/>
          <w:sz w:val="30"/>
          <w:szCs w:val="30"/>
          <w:highlight w:val="yellow"/>
        </w:rPr>
        <w:t>万元</w:t>
      </w:r>
      <w:r>
        <w:rPr>
          <w:rFonts w:hint="eastAsia"/>
          <w:sz w:val="30"/>
          <w:szCs w:val="30"/>
        </w:rPr>
        <w:t>及</w:t>
      </w:r>
      <w:r>
        <w:rPr>
          <w:rFonts w:hint="eastAsia"/>
          <w:sz w:val="30"/>
          <w:szCs w:val="30"/>
          <w:highlight w:val="yellow"/>
        </w:rPr>
        <w:t>利息</w:t>
      </w:r>
      <w:r>
        <w:rPr>
          <w:rFonts w:hint="eastAsia"/>
          <w:sz w:val="30"/>
          <w:szCs w:val="30"/>
          <w:highlight w:val="yellow"/>
        </w:rPr>
        <w:t>4.8</w:t>
      </w:r>
      <w:r>
        <w:rPr>
          <w:rFonts w:hint="eastAsia"/>
          <w:sz w:val="30"/>
          <w:szCs w:val="30"/>
          <w:highlight w:val="yellow"/>
        </w:rPr>
        <w:t>万元</w:t>
      </w:r>
      <w:r>
        <w:rPr>
          <w:rFonts w:hint="eastAsia"/>
          <w:sz w:val="30"/>
          <w:szCs w:val="30"/>
        </w:rPr>
        <w:t>（</w:t>
      </w:r>
      <w:r>
        <w:rPr>
          <w:rFonts w:hint="eastAsia"/>
          <w:sz w:val="30"/>
          <w:szCs w:val="30"/>
          <w:highlight w:val="yellow"/>
        </w:rPr>
        <w:t>利息暂算至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lastRenderedPageBreak/>
        <w:t>15</w:t>
      </w:r>
      <w:r>
        <w:rPr>
          <w:rFonts w:hint="eastAsia"/>
          <w:sz w:val="30"/>
          <w:szCs w:val="30"/>
          <w:highlight w:val="yellow"/>
        </w:rPr>
        <w:t>日</w:t>
      </w:r>
      <w:r>
        <w:rPr>
          <w:rFonts w:hint="eastAsia"/>
          <w:sz w:val="30"/>
          <w:szCs w:val="30"/>
        </w:rPr>
        <w:t>，之后的利息</w:t>
      </w:r>
      <w:r>
        <w:rPr>
          <w:rFonts w:hint="eastAsia"/>
          <w:sz w:val="30"/>
          <w:szCs w:val="30"/>
          <w:highlight w:val="yellow"/>
        </w:rPr>
        <w:t>按月利率</w:t>
      </w:r>
      <w:r>
        <w:rPr>
          <w:rFonts w:hint="eastAsia"/>
          <w:sz w:val="30"/>
          <w:szCs w:val="30"/>
          <w:highlight w:val="yellow"/>
        </w:rPr>
        <w:t>1%</w:t>
      </w:r>
      <w:r>
        <w:rPr>
          <w:rFonts w:hint="eastAsia"/>
          <w:sz w:val="30"/>
          <w:szCs w:val="30"/>
        </w:rPr>
        <w:t>计算</w:t>
      </w:r>
      <w:r>
        <w:rPr>
          <w:rFonts w:hint="eastAsia"/>
          <w:sz w:val="30"/>
          <w:szCs w:val="30"/>
          <w:highlight w:val="yellow"/>
        </w:rPr>
        <w:t>至判决履行之日止</w:t>
      </w:r>
      <w:r>
        <w:rPr>
          <w:rFonts w:hint="eastAsia"/>
          <w:sz w:val="30"/>
          <w:szCs w:val="30"/>
        </w:rPr>
        <w:t>，逾期拒不履行按民诉法第二百五十三条执行）。</w:t>
      </w:r>
    </w:p>
    <w:p w14:paraId="343A0819" w14:textId="77777777" w:rsidR="00000000" w:rsidRDefault="00C46C42">
      <w:pPr>
        <w:spacing w:line="500" w:lineRule="atLeast"/>
        <w:divId w:val="633632418"/>
        <w:rPr>
          <w:rFonts w:hint="eastAsia"/>
          <w:sz w:val="30"/>
          <w:szCs w:val="30"/>
        </w:rPr>
      </w:pPr>
      <w:r>
        <w:rPr>
          <w:rFonts w:hint="eastAsia"/>
          <w:sz w:val="30"/>
          <w:szCs w:val="30"/>
        </w:rPr>
        <w:t>原告陈向疆在本院指定的举证期限内向本院提交了以下证据：</w:t>
      </w:r>
    </w:p>
    <w:p w14:paraId="315572C3" w14:textId="77777777" w:rsidR="00000000" w:rsidRDefault="00C46C42">
      <w:pPr>
        <w:spacing w:line="500" w:lineRule="atLeast"/>
        <w:ind w:firstLine="600"/>
        <w:divId w:val="1066151870"/>
        <w:rPr>
          <w:rFonts w:hint="eastAsia"/>
          <w:sz w:val="30"/>
          <w:szCs w:val="30"/>
        </w:rPr>
      </w:pPr>
      <w:r>
        <w:rPr>
          <w:rFonts w:hint="eastAsia"/>
          <w:sz w:val="30"/>
          <w:szCs w:val="30"/>
        </w:rPr>
        <w:t>1.</w:t>
      </w:r>
      <w:r>
        <w:rPr>
          <w:rFonts w:hint="eastAsia"/>
          <w:sz w:val="30"/>
          <w:szCs w:val="30"/>
        </w:rPr>
        <w:t>原告身份证，证明原告的诉讼主体资格；</w:t>
      </w:r>
    </w:p>
    <w:p w14:paraId="362067DA" w14:textId="77777777" w:rsidR="00000000" w:rsidRDefault="00C46C42">
      <w:pPr>
        <w:spacing w:line="500" w:lineRule="atLeast"/>
        <w:ind w:firstLine="600"/>
        <w:divId w:val="630944206"/>
        <w:rPr>
          <w:rFonts w:hint="eastAsia"/>
          <w:sz w:val="30"/>
          <w:szCs w:val="30"/>
        </w:rPr>
      </w:pPr>
      <w:r>
        <w:rPr>
          <w:rFonts w:hint="eastAsia"/>
          <w:sz w:val="30"/>
          <w:szCs w:val="30"/>
        </w:rPr>
        <w:t>2.</w:t>
      </w:r>
      <w:r>
        <w:rPr>
          <w:rFonts w:hint="eastAsia"/>
          <w:sz w:val="30"/>
          <w:szCs w:val="30"/>
        </w:rPr>
        <w:t>两被告的人口信息，证明两被告的诉讼主体资格；</w:t>
      </w:r>
    </w:p>
    <w:p w14:paraId="143CD4D7" w14:textId="77777777" w:rsidR="00000000" w:rsidRDefault="00C46C42">
      <w:pPr>
        <w:spacing w:line="500" w:lineRule="atLeast"/>
        <w:ind w:firstLine="600"/>
        <w:divId w:val="442110485"/>
        <w:rPr>
          <w:rFonts w:hint="eastAsia"/>
          <w:sz w:val="30"/>
          <w:szCs w:val="30"/>
        </w:rPr>
      </w:pPr>
      <w:r>
        <w:rPr>
          <w:rFonts w:hint="eastAsia"/>
          <w:sz w:val="30"/>
          <w:szCs w:val="30"/>
        </w:rPr>
        <w:t>3.</w:t>
      </w:r>
      <w:r>
        <w:rPr>
          <w:rFonts w:hint="eastAsia"/>
          <w:sz w:val="30"/>
          <w:szCs w:val="30"/>
        </w:rPr>
        <w:t>借条一份，证</w:t>
      </w:r>
      <w:r>
        <w:rPr>
          <w:rFonts w:hint="eastAsia"/>
          <w:sz w:val="30"/>
          <w:szCs w:val="30"/>
        </w:rPr>
        <w:t>明两被告向原告借款的事实；</w:t>
      </w:r>
    </w:p>
    <w:p w14:paraId="7CBDE9E2" w14:textId="77777777" w:rsidR="00000000" w:rsidRDefault="00C46C42">
      <w:pPr>
        <w:spacing w:line="500" w:lineRule="atLeast"/>
        <w:ind w:firstLine="600"/>
        <w:divId w:val="756562341"/>
        <w:rPr>
          <w:rFonts w:hint="eastAsia"/>
          <w:sz w:val="30"/>
          <w:szCs w:val="30"/>
        </w:rPr>
      </w:pPr>
      <w:r>
        <w:rPr>
          <w:rFonts w:hint="eastAsia"/>
          <w:sz w:val="30"/>
          <w:szCs w:val="30"/>
        </w:rPr>
        <w:t>4.</w:t>
      </w:r>
      <w:r>
        <w:rPr>
          <w:rFonts w:hint="eastAsia"/>
          <w:sz w:val="30"/>
          <w:szCs w:val="30"/>
        </w:rPr>
        <w:t>银行领款凭证，证明款项交付的事实。</w:t>
      </w:r>
    </w:p>
    <w:p w14:paraId="1CC282A2" w14:textId="77777777" w:rsidR="00000000" w:rsidRDefault="00C46C42">
      <w:pPr>
        <w:spacing w:line="500" w:lineRule="atLeast"/>
        <w:ind w:firstLine="600"/>
        <w:divId w:val="429785333"/>
        <w:rPr>
          <w:rFonts w:hint="eastAsia"/>
          <w:sz w:val="30"/>
          <w:szCs w:val="30"/>
        </w:rPr>
      </w:pPr>
      <w:r>
        <w:rPr>
          <w:rFonts w:hint="eastAsia"/>
          <w:b/>
          <w:bCs/>
          <w:sz w:val="30"/>
          <w:szCs w:val="30"/>
        </w:rPr>
        <w:t>被告李勇答辩称：</w:t>
      </w:r>
      <w:r>
        <w:rPr>
          <w:rFonts w:hint="eastAsia"/>
          <w:sz w:val="30"/>
          <w:szCs w:val="30"/>
        </w:rPr>
        <w:t>对原告变更后要求偿还借款本金</w:t>
      </w:r>
      <w:r>
        <w:rPr>
          <w:rFonts w:hint="eastAsia"/>
          <w:sz w:val="30"/>
          <w:szCs w:val="30"/>
        </w:rPr>
        <w:t>10</w:t>
      </w:r>
      <w:r>
        <w:rPr>
          <w:rFonts w:hint="eastAsia"/>
          <w:sz w:val="30"/>
          <w:szCs w:val="30"/>
        </w:rPr>
        <w:t>万元的诉求无异议，但双方未约定借款利息，故利息不应由其承担。</w:t>
      </w:r>
    </w:p>
    <w:p w14:paraId="6D1A3A52" w14:textId="77777777" w:rsidR="00000000" w:rsidRDefault="00C46C42">
      <w:pPr>
        <w:spacing w:line="500" w:lineRule="atLeast"/>
        <w:ind w:firstLine="600"/>
        <w:divId w:val="1318075865"/>
        <w:rPr>
          <w:rFonts w:hint="eastAsia"/>
          <w:sz w:val="30"/>
          <w:szCs w:val="30"/>
        </w:rPr>
      </w:pPr>
      <w:r>
        <w:rPr>
          <w:rFonts w:hint="eastAsia"/>
          <w:sz w:val="30"/>
          <w:szCs w:val="30"/>
        </w:rPr>
        <w:t>被告周青未作答辩，被告李勇、周青未在本院指定的举证期限内提供证据。</w:t>
      </w:r>
    </w:p>
    <w:p w14:paraId="223C41D8" w14:textId="77777777" w:rsidR="00000000" w:rsidRDefault="00C46C42">
      <w:pPr>
        <w:spacing w:line="500" w:lineRule="atLeast"/>
        <w:ind w:firstLine="600"/>
        <w:divId w:val="1053117399"/>
        <w:rPr>
          <w:rFonts w:hint="eastAsia"/>
          <w:sz w:val="30"/>
          <w:szCs w:val="30"/>
        </w:rPr>
      </w:pPr>
      <w:r>
        <w:rPr>
          <w:rFonts w:hint="eastAsia"/>
          <w:sz w:val="30"/>
          <w:szCs w:val="30"/>
        </w:rPr>
        <w:t>原告提供的证据经庭审出示质证，被告李勇无异议、被告周青经本院合法传唤无正当理由拒不到庭参加诉讼，视为放弃对以上证据进行质证的权利。本院认为，上述证据系依法收集，内容客观真实，具备关联性且具有证明效力，本院均予以确认。</w:t>
      </w:r>
    </w:p>
    <w:p w14:paraId="7CB6BE3A" w14:textId="77777777" w:rsidR="00000000" w:rsidRDefault="00C46C42">
      <w:pPr>
        <w:spacing w:line="500" w:lineRule="atLeast"/>
        <w:ind w:firstLine="600"/>
        <w:divId w:val="169493184"/>
        <w:rPr>
          <w:rFonts w:hint="eastAsia"/>
          <w:sz w:val="30"/>
          <w:szCs w:val="30"/>
        </w:rPr>
      </w:pPr>
      <w:r>
        <w:rPr>
          <w:rFonts w:hint="eastAsia"/>
          <w:b/>
          <w:bCs/>
          <w:sz w:val="30"/>
          <w:szCs w:val="30"/>
        </w:rPr>
        <w:t>结合上述认定的证据及原告，被告李勇的陈述，本院认</w:t>
      </w:r>
      <w:r>
        <w:rPr>
          <w:rFonts w:hint="eastAsia"/>
          <w:b/>
          <w:bCs/>
          <w:sz w:val="30"/>
          <w:szCs w:val="30"/>
        </w:rPr>
        <w:t>定本案的事实如下：</w:t>
      </w:r>
      <w:r>
        <w:rPr>
          <w:rFonts w:hint="eastAsia"/>
          <w:sz w:val="30"/>
          <w:szCs w:val="30"/>
        </w:rPr>
        <w:t>被告李勇、周青系夫妻关系。</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日，被告李勇、周青向原告借款</w:t>
      </w:r>
      <w:r>
        <w:rPr>
          <w:rFonts w:hint="eastAsia"/>
          <w:sz w:val="30"/>
          <w:szCs w:val="30"/>
          <w:highlight w:val="yellow"/>
        </w:rPr>
        <w:t>30</w:t>
      </w:r>
      <w:r>
        <w:rPr>
          <w:rFonts w:hint="eastAsia"/>
          <w:sz w:val="30"/>
          <w:szCs w:val="30"/>
          <w:highlight w:val="yellow"/>
        </w:rPr>
        <w:t>万元并向原告出具借条一份</w:t>
      </w:r>
      <w:r>
        <w:rPr>
          <w:rFonts w:hint="eastAsia"/>
          <w:sz w:val="30"/>
          <w:szCs w:val="30"/>
        </w:rPr>
        <w:t>。借据载明：</w:t>
      </w:r>
      <w:r>
        <w:rPr>
          <w:rFonts w:hint="eastAsia"/>
          <w:sz w:val="30"/>
          <w:szCs w:val="30"/>
          <w:highlight w:val="yellow"/>
        </w:rPr>
        <w:t>“今借到陈向疆人民币叁拾万元正”</w:t>
      </w:r>
      <w:r>
        <w:rPr>
          <w:rFonts w:hint="eastAsia"/>
          <w:sz w:val="30"/>
          <w:szCs w:val="30"/>
        </w:rPr>
        <w:t>，被告李勇、周青在借款人处签名。上述款项系由原告陈向疆向平阳浦发村镇银行贷款并借给被告李勇，该贷款由案外人陈某、杨某供连带责任担保。上述贷款到期后，被告李勇向银行偿还借款利息至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月份，</w:t>
      </w:r>
      <w:r>
        <w:rPr>
          <w:rFonts w:hint="eastAsia"/>
          <w:sz w:val="30"/>
          <w:szCs w:val="30"/>
          <w:highlight w:val="yellow"/>
        </w:rPr>
        <w:t>原告陈向疆、案外人陈某、杨君各向平阳浦发村镇银行偿还了借款</w:t>
      </w:r>
      <w:r>
        <w:rPr>
          <w:rFonts w:hint="eastAsia"/>
          <w:sz w:val="30"/>
          <w:szCs w:val="30"/>
          <w:highlight w:val="yellow"/>
        </w:rPr>
        <w:t>10</w:t>
      </w:r>
      <w:r>
        <w:rPr>
          <w:rFonts w:hint="eastAsia"/>
          <w:sz w:val="30"/>
          <w:szCs w:val="30"/>
          <w:highlight w:val="yellow"/>
        </w:rPr>
        <w:t>万元</w:t>
      </w:r>
      <w:r>
        <w:rPr>
          <w:rFonts w:hint="eastAsia"/>
          <w:sz w:val="30"/>
          <w:szCs w:val="30"/>
        </w:rPr>
        <w:t>，现该银行贷款已还清。</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日，被告李勇、周青向案外人陈某、杨君分别出具</w:t>
      </w:r>
      <w:r>
        <w:rPr>
          <w:rFonts w:hint="eastAsia"/>
          <w:sz w:val="30"/>
          <w:szCs w:val="30"/>
        </w:rPr>
        <w:t>了借款金额为</w:t>
      </w:r>
      <w:r>
        <w:rPr>
          <w:rFonts w:hint="eastAsia"/>
          <w:sz w:val="30"/>
          <w:szCs w:val="30"/>
        </w:rPr>
        <w:t>10</w:t>
      </w:r>
      <w:r>
        <w:rPr>
          <w:rFonts w:hint="eastAsia"/>
          <w:sz w:val="30"/>
          <w:szCs w:val="30"/>
        </w:rPr>
        <w:t>万元的借据。</w:t>
      </w:r>
    </w:p>
    <w:p w14:paraId="09ACB135" w14:textId="77777777" w:rsidR="00000000" w:rsidRDefault="00C46C42">
      <w:pPr>
        <w:spacing w:line="500" w:lineRule="atLeast"/>
        <w:ind w:firstLine="600"/>
        <w:divId w:val="1628897422"/>
        <w:rPr>
          <w:rFonts w:hint="eastAsia"/>
          <w:sz w:val="30"/>
          <w:szCs w:val="30"/>
        </w:rPr>
      </w:pPr>
      <w:r>
        <w:rPr>
          <w:rFonts w:hint="eastAsia"/>
          <w:sz w:val="30"/>
          <w:szCs w:val="30"/>
        </w:rPr>
        <w:t>本院认为：</w:t>
      </w:r>
      <w:r>
        <w:rPr>
          <w:rFonts w:hint="eastAsia"/>
          <w:sz w:val="30"/>
          <w:szCs w:val="30"/>
          <w:highlight w:val="yellow"/>
        </w:rPr>
        <w:t>原告陈向疆与被告周青之间因民间借贷形成的债权债务关系合法明确</w:t>
      </w:r>
      <w:r>
        <w:rPr>
          <w:rFonts w:hint="eastAsia"/>
          <w:sz w:val="30"/>
          <w:szCs w:val="30"/>
        </w:rPr>
        <w:t>，应受法律保护。</w:t>
      </w:r>
      <w:r>
        <w:rPr>
          <w:rFonts w:hint="eastAsia"/>
          <w:sz w:val="30"/>
          <w:szCs w:val="30"/>
          <w:highlight w:val="yellow"/>
        </w:rPr>
        <w:t>该借款发生在被告李勇、周青夫妻关系存续期间，且两被告共同出具借据，应认定为夫妻共同债务</w:t>
      </w:r>
      <w:r>
        <w:rPr>
          <w:rFonts w:hint="eastAsia"/>
          <w:sz w:val="30"/>
          <w:szCs w:val="30"/>
        </w:rPr>
        <w:t>。被告李勇、周青欠原告借款本金</w:t>
      </w:r>
      <w:r>
        <w:rPr>
          <w:rFonts w:hint="eastAsia"/>
          <w:sz w:val="30"/>
          <w:szCs w:val="30"/>
        </w:rPr>
        <w:t>10</w:t>
      </w:r>
      <w:r>
        <w:rPr>
          <w:rFonts w:hint="eastAsia"/>
          <w:sz w:val="30"/>
          <w:szCs w:val="30"/>
        </w:rPr>
        <w:t>万元事实清楚，证据充分，应予以偿还。</w:t>
      </w:r>
      <w:r>
        <w:rPr>
          <w:rFonts w:hint="eastAsia"/>
          <w:sz w:val="30"/>
          <w:szCs w:val="30"/>
          <w:highlight w:val="yellow"/>
        </w:rPr>
        <w:t>原告陈向疆与被告李勇、周青未约定还款期限，原告可以催告被告在合理期限内返还</w:t>
      </w:r>
      <w:r>
        <w:rPr>
          <w:rFonts w:hint="eastAsia"/>
          <w:sz w:val="30"/>
          <w:szCs w:val="30"/>
        </w:rPr>
        <w:t>。现原告要求被告李勇、周青偿还借款本金</w:t>
      </w:r>
      <w:r>
        <w:rPr>
          <w:rFonts w:hint="eastAsia"/>
          <w:sz w:val="30"/>
          <w:szCs w:val="30"/>
        </w:rPr>
        <w:t>10</w:t>
      </w:r>
      <w:r>
        <w:rPr>
          <w:rFonts w:hint="eastAsia"/>
          <w:sz w:val="30"/>
          <w:szCs w:val="30"/>
        </w:rPr>
        <w:t>万元，本院予以支持。原告陈向疆要求被告李勇、周青偿付按月利率</w:t>
      </w:r>
      <w:r>
        <w:rPr>
          <w:rFonts w:hint="eastAsia"/>
          <w:sz w:val="30"/>
          <w:szCs w:val="30"/>
        </w:rPr>
        <w:t>1%</w:t>
      </w:r>
      <w:r>
        <w:rPr>
          <w:rFonts w:hint="eastAsia"/>
          <w:sz w:val="30"/>
          <w:szCs w:val="30"/>
        </w:rPr>
        <w:t>计算的借款利息，无约定及法定依据，本院不予支持，原告可依法要</w:t>
      </w:r>
      <w:r>
        <w:rPr>
          <w:rFonts w:hint="eastAsia"/>
          <w:sz w:val="30"/>
          <w:szCs w:val="30"/>
        </w:rPr>
        <w:t>求被告李勇、周青支付从起诉之日起至判决确认之日止按年利率</w:t>
      </w:r>
      <w:r>
        <w:rPr>
          <w:rFonts w:hint="eastAsia"/>
          <w:sz w:val="30"/>
          <w:szCs w:val="30"/>
        </w:rPr>
        <w:t>6%</w:t>
      </w:r>
      <w:r>
        <w:rPr>
          <w:rFonts w:hint="eastAsia"/>
          <w:sz w:val="30"/>
          <w:szCs w:val="30"/>
        </w:rPr>
        <w:t>计算的借款利息。被告周青经本院合法传唤无正当理由拒不到庭参加诉讼，应按缺席处理。据此，依照《中华人民共和国合同法》第六十条、第二百零六条、第二百零七条，《最高人民法院关于审理民间借贷案件适用法律若干问题的规定》第二十九条，最高人民法院《关于适</w:t>
      </w:r>
      <w:r>
        <w:rPr>
          <w:rFonts w:hint="eastAsia"/>
          <w:sz w:val="30"/>
          <w:szCs w:val="30"/>
        </w:rPr>
        <w:t>用</w:t>
      </w:r>
      <w:r>
        <w:rPr>
          <w:rFonts w:hint="eastAsia"/>
          <w:sz w:val="30"/>
          <w:szCs w:val="30"/>
        </w:rPr>
        <w:t>若干问题的解释（二）》第二十四条、《中华人民共和国民事诉讼法》第一百四十四条之规定，判决如下：</w:t>
      </w:r>
    </w:p>
    <w:p w14:paraId="4116F4BA" w14:textId="77777777" w:rsidR="00000000" w:rsidRDefault="00C46C42">
      <w:pPr>
        <w:spacing w:line="500" w:lineRule="atLeast"/>
        <w:ind w:firstLine="600"/>
        <w:divId w:val="1059088854"/>
        <w:rPr>
          <w:rFonts w:hint="eastAsia"/>
          <w:sz w:val="30"/>
          <w:szCs w:val="30"/>
        </w:rPr>
      </w:pPr>
      <w:r>
        <w:rPr>
          <w:rFonts w:hint="eastAsia"/>
          <w:sz w:val="30"/>
          <w:szCs w:val="30"/>
        </w:rPr>
        <w:t>一、限被告李勇、周青于本判决生效后十日内</w:t>
      </w:r>
      <w:r>
        <w:rPr>
          <w:rFonts w:hint="eastAsia"/>
          <w:sz w:val="30"/>
          <w:szCs w:val="30"/>
          <w:highlight w:val="yellow"/>
        </w:rPr>
        <w:t>偿还原告陈向疆借款本金</w:t>
      </w:r>
      <w:r>
        <w:rPr>
          <w:rFonts w:hint="eastAsia"/>
          <w:sz w:val="30"/>
          <w:szCs w:val="30"/>
          <w:highlight w:val="yellow"/>
        </w:rPr>
        <w:t>10</w:t>
      </w:r>
      <w:r>
        <w:rPr>
          <w:rFonts w:hint="eastAsia"/>
          <w:sz w:val="30"/>
          <w:szCs w:val="30"/>
          <w:highlight w:val="yellow"/>
        </w:rPr>
        <w:t>万元</w:t>
      </w:r>
      <w:r>
        <w:rPr>
          <w:rFonts w:hint="eastAsia"/>
          <w:sz w:val="30"/>
          <w:szCs w:val="30"/>
        </w:rPr>
        <w:t>及利息（以本金</w:t>
      </w:r>
      <w:r>
        <w:rPr>
          <w:rFonts w:hint="eastAsia"/>
          <w:sz w:val="30"/>
          <w:szCs w:val="30"/>
        </w:rPr>
        <w:t>10</w:t>
      </w:r>
      <w:r>
        <w:rPr>
          <w:rFonts w:hint="eastAsia"/>
          <w:sz w:val="30"/>
          <w:szCs w:val="30"/>
        </w:rPr>
        <w:t>万元为基数，</w:t>
      </w:r>
      <w:r>
        <w:rPr>
          <w:rFonts w:hint="eastAsia"/>
          <w:sz w:val="30"/>
          <w:szCs w:val="30"/>
          <w:highlight w:val="yellow"/>
        </w:rPr>
        <w:t>从原告起诉之</w:t>
      </w:r>
      <w:r>
        <w:rPr>
          <w:rFonts w:hint="eastAsia"/>
          <w:sz w:val="30"/>
          <w:szCs w:val="30"/>
          <w:highlight w:val="yellow"/>
        </w:rPr>
        <w:t>日即</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日起按年利率</w:t>
      </w:r>
      <w:r>
        <w:rPr>
          <w:rFonts w:hint="eastAsia"/>
          <w:sz w:val="30"/>
          <w:szCs w:val="30"/>
          <w:highlight w:val="yellow"/>
        </w:rPr>
        <w:t>6%</w:t>
      </w:r>
      <w:r>
        <w:rPr>
          <w:rFonts w:hint="eastAsia"/>
          <w:sz w:val="30"/>
          <w:szCs w:val="30"/>
        </w:rPr>
        <w:t>计算</w:t>
      </w:r>
      <w:r>
        <w:rPr>
          <w:rFonts w:hint="eastAsia"/>
          <w:sz w:val="30"/>
          <w:szCs w:val="30"/>
          <w:highlight w:val="yellow"/>
        </w:rPr>
        <w:t>至判决确认之日止</w:t>
      </w:r>
      <w:r>
        <w:rPr>
          <w:rFonts w:hint="eastAsia"/>
          <w:sz w:val="30"/>
          <w:szCs w:val="30"/>
        </w:rPr>
        <w:t>）；</w:t>
      </w:r>
    </w:p>
    <w:p w14:paraId="28B75F6F" w14:textId="77777777" w:rsidR="00000000" w:rsidRDefault="00C46C42">
      <w:pPr>
        <w:spacing w:line="500" w:lineRule="atLeast"/>
        <w:ind w:firstLine="600"/>
        <w:divId w:val="1815832323"/>
        <w:rPr>
          <w:rFonts w:hint="eastAsia"/>
          <w:sz w:val="30"/>
          <w:szCs w:val="30"/>
        </w:rPr>
      </w:pPr>
      <w:r>
        <w:rPr>
          <w:rFonts w:hint="eastAsia"/>
          <w:sz w:val="30"/>
          <w:szCs w:val="30"/>
        </w:rPr>
        <w:t>二、驳回原告陈向疆的其他诉讼请求。</w:t>
      </w:r>
    </w:p>
    <w:p w14:paraId="1DD4F354" w14:textId="77777777" w:rsidR="00000000" w:rsidRDefault="00C46C42">
      <w:pPr>
        <w:spacing w:line="500" w:lineRule="atLeast"/>
        <w:ind w:firstLine="600"/>
        <w:divId w:val="308560369"/>
        <w:rPr>
          <w:rFonts w:hint="eastAsia"/>
          <w:sz w:val="30"/>
          <w:szCs w:val="30"/>
        </w:rPr>
      </w:pPr>
      <w:r>
        <w:rPr>
          <w:rFonts w:hint="eastAsia"/>
          <w:sz w:val="30"/>
          <w:szCs w:val="30"/>
        </w:rPr>
        <w:t>案件受理费</w:t>
      </w:r>
      <w:r>
        <w:rPr>
          <w:rFonts w:hint="eastAsia"/>
          <w:sz w:val="30"/>
          <w:szCs w:val="30"/>
        </w:rPr>
        <w:t>3260</w:t>
      </w:r>
      <w:r>
        <w:rPr>
          <w:rFonts w:hint="eastAsia"/>
          <w:sz w:val="30"/>
          <w:szCs w:val="30"/>
        </w:rPr>
        <w:t>元，减半收取</w:t>
      </w:r>
      <w:r>
        <w:rPr>
          <w:rFonts w:hint="eastAsia"/>
          <w:sz w:val="30"/>
          <w:szCs w:val="30"/>
        </w:rPr>
        <w:t>1630</w:t>
      </w:r>
      <w:r>
        <w:rPr>
          <w:rFonts w:hint="eastAsia"/>
          <w:sz w:val="30"/>
          <w:szCs w:val="30"/>
        </w:rPr>
        <w:t>元，由李勇、周青负担。</w:t>
      </w:r>
    </w:p>
    <w:p w14:paraId="0D87945E" w14:textId="77777777" w:rsidR="00000000" w:rsidRDefault="00C46C42">
      <w:pPr>
        <w:spacing w:line="500" w:lineRule="atLeast"/>
        <w:ind w:firstLine="600"/>
        <w:divId w:val="147740879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3260</w:t>
      </w:r>
      <w:r>
        <w:rPr>
          <w:rFonts w:hint="eastAsia"/>
          <w:sz w:val="30"/>
          <w:szCs w:val="30"/>
        </w:rPr>
        <w:t>元，至迟在递交上诉状之日起七日内，预交到温州市中级人民法院</w:t>
      </w:r>
      <w:r>
        <w:rPr>
          <w:rFonts w:hint="eastAsia"/>
          <w:sz w:val="30"/>
          <w:szCs w:val="30"/>
        </w:rPr>
        <w:t>,</w:t>
      </w:r>
      <w:r>
        <w:rPr>
          <w:rFonts w:hint="eastAsia"/>
          <w:sz w:val="30"/>
          <w:szCs w:val="30"/>
        </w:rPr>
        <w:t>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25538C21" w14:textId="77777777" w:rsidR="00000000" w:rsidRDefault="00C46C42">
      <w:pPr>
        <w:spacing w:line="500" w:lineRule="atLeast"/>
        <w:ind w:firstLine="600"/>
        <w:divId w:val="906498426"/>
        <w:rPr>
          <w:rFonts w:hint="eastAsia"/>
          <w:sz w:val="30"/>
          <w:szCs w:val="30"/>
        </w:rPr>
      </w:pPr>
      <w:r>
        <w:rPr>
          <w:rFonts w:hint="eastAsia"/>
          <w:sz w:val="30"/>
          <w:szCs w:val="30"/>
        </w:rPr>
        <w:t>本判决生效</w:t>
      </w:r>
      <w:r>
        <w:rPr>
          <w:rFonts w:hint="eastAsia"/>
          <w:sz w:val="30"/>
          <w:szCs w:val="30"/>
        </w:rPr>
        <w:t>后，负有义务的一方当事人不履行判决确定的义务，另一方当事人应于判决确定义务履行之日起二年内向本院申请执行。</w:t>
      </w:r>
    </w:p>
    <w:p w14:paraId="11338763" w14:textId="77777777" w:rsidR="00000000" w:rsidRDefault="00C46C42">
      <w:pPr>
        <w:spacing w:line="500" w:lineRule="atLeast"/>
        <w:jc w:val="right"/>
        <w:divId w:val="226109489"/>
        <w:rPr>
          <w:rFonts w:hint="eastAsia"/>
          <w:sz w:val="30"/>
          <w:szCs w:val="30"/>
        </w:rPr>
      </w:pPr>
      <w:r>
        <w:rPr>
          <w:rFonts w:hint="eastAsia"/>
          <w:sz w:val="30"/>
          <w:szCs w:val="30"/>
        </w:rPr>
        <w:t>审判员　　陈钦法</w:t>
      </w:r>
    </w:p>
    <w:p w14:paraId="00DD99B1" w14:textId="77777777" w:rsidR="00000000" w:rsidRDefault="00C46C42">
      <w:pPr>
        <w:spacing w:line="500" w:lineRule="atLeast"/>
        <w:jc w:val="right"/>
        <w:divId w:val="1686903304"/>
        <w:rPr>
          <w:rFonts w:hint="eastAsia"/>
          <w:sz w:val="30"/>
          <w:szCs w:val="30"/>
        </w:rPr>
      </w:pPr>
      <w:r>
        <w:rPr>
          <w:rFonts w:hint="eastAsia"/>
          <w:sz w:val="30"/>
          <w:szCs w:val="30"/>
        </w:rPr>
        <w:t>二〇一六年八月四日</w:t>
      </w:r>
    </w:p>
    <w:p w14:paraId="505DBBAB" w14:textId="77777777" w:rsidR="00000000" w:rsidRDefault="00C46C42">
      <w:pPr>
        <w:spacing w:line="500" w:lineRule="atLeast"/>
        <w:jc w:val="right"/>
        <w:divId w:val="1076903673"/>
        <w:rPr>
          <w:rFonts w:hint="eastAsia"/>
          <w:sz w:val="30"/>
          <w:szCs w:val="30"/>
        </w:rPr>
      </w:pPr>
      <w:r>
        <w:rPr>
          <w:rFonts w:hint="eastAsia"/>
          <w:sz w:val="30"/>
          <w:szCs w:val="30"/>
        </w:rPr>
        <w:t>书记员　　周雨晴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FE81F" w14:textId="77777777" w:rsidR="00C46C42" w:rsidRDefault="00C46C42" w:rsidP="00C46C42">
      <w:r>
        <w:separator/>
      </w:r>
    </w:p>
  </w:endnote>
  <w:endnote w:type="continuationSeparator" w:id="0">
    <w:p w14:paraId="65E34675" w14:textId="77777777" w:rsidR="00C46C42" w:rsidRDefault="00C46C42" w:rsidP="00C4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7AF2" w14:textId="77777777" w:rsidR="00C46C42" w:rsidRDefault="00C46C42" w:rsidP="00C46C42">
      <w:r>
        <w:separator/>
      </w:r>
    </w:p>
  </w:footnote>
  <w:footnote w:type="continuationSeparator" w:id="0">
    <w:p w14:paraId="2C46A5FF" w14:textId="77777777" w:rsidR="00C46C42" w:rsidRDefault="00C46C42" w:rsidP="00C46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6C42"/>
    <w:rsid w:val="00C4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FEF84"/>
  <w15:chartTrackingRefBased/>
  <w15:docId w15:val="{A570D529-30EE-4D98-B4AB-F6043A3C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6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C42"/>
    <w:rPr>
      <w:rFonts w:ascii="宋体" w:eastAsia="宋体" w:hAnsi="宋体" w:cs="宋体"/>
      <w:sz w:val="18"/>
      <w:szCs w:val="18"/>
    </w:rPr>
  </w:style>
  <w:style w:type="paragraph" w:styleId="a5">
    <w:name w:val="footer"/>
    <w:basedOn w:val="a"/>
    <w:link w:val="a6"/>
    <w:uiPriority w:val="99"/>
    <w:unhideWhenUsed/>
    <w:rsid w:val="00C46C42"/>
    <w:pPr>
      <w:tabs>
        <w:tab w:val="center" w:pos="4153"/>
        <w:tab w:val="right" w:pos="8306"/>
      </w:tabs>
      <w:snapToGrid w:val="0"/>
    </w:pPr>
    <w:rPr>
      <w:sz w:val="18"/>
      <w:szCs w:val="18"/>
    </w:rPr>
  </w:style>
  <w:style w:type="character" w:customStyle="1" w:styleId="a6">
    <w:name w:val="页脚 字符"/>
    <w:basedOn w:val="a0"/>
    <w:link w:val="a5"/>
    <w:uiPriority w:val="99"/>
    <w:rsid w:val="00C46C4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3184">
      <w:marLeft w:val="0"/>
      <w:marRight w:val="0"/>
      <w:marTop w:val="10"/>
      <w:marBottom w:val="10"/>
      <w:divBdr>
        <w:top w:val="none" w:sz="0" w:space="0" w:color="auto"/>
        <w:left w:val="none" w:sz="0" w:space="0" w:color="auto"/>
        <w:bottom w:val="none" w:sz="0" w:space="0" w:color="auto"/>
        <w:right w:val="none" w:sz="0" w:space="0" w:color="auto"/>
      </w:divBdr>
    </w:div>
    <w:div w:id="226109489">
      <w:marLeft w:val="0"/>
      <w:marRight w:val="720"/>
      <w:marTop w:val="10"/>
      <w:marBottom w:val="10"/>
      <w:divBdr>
        <w:top w:val="none" w:sz="0" w:space="0" w:color="auto"/>
        <w:left w:val="none" w:sz="0" w:space="0" w:color="auto"/>
        <w:bottom w:val="none" w:sz="0" w:space="0" w:color="auto"/>
        <w:right w:val="none" w:sz="0" w:space="0" w:color="auto"/>
      </w:divBdr>
    </w:div>
    <w:div w:id="308560369">
      <w:marLeft w:val="0"/>
      <w:marRight w:val="0"/>
      <w:marTop w:val="10"/>
      <w:marBottom w:val="10"/>
      <w:divBdr>
        <w:top w:val="none" w:sz="0" w:space="0" w:color="auto"/>
        <w:left w:val="none" w:sz="0" w:space="0" w:color="auto"/>
        <w:bottom w:val="none" w:sz="0" w:space="0" w:color="auto"/>
        <w:right w:val="none" w:sz="0" w:space="0" w:color="auto"/>
      </w:divBdr>
    </w:div>
    <w:div w:id="429785333">
      <w:marLeft w:val="0"/>
      <w:marRight w:val="0"/>
      <w:marTop w:val="10"/>
      <w:marBottom w:val="10"/>
      <w:divBdr>
        <w:top w:val="none" w:sz="0" w:space="0" w:color="auto"/>
        <w:left w:val="none" w:sz="0" w:space="0" w:color="auto"/>
        <w:bottom w:val="none" w:sz="0" w:space="0" w:color="auto"/>
        <w:right w:val="none" w:sz="0" w:space="0" w:color="auto"/>
      </w:divBdr>
    </w:div>
    <w:div w:id="442110485">
      <w:marLeft w:val="0"/>
      <w:marRight w:val="0"/>
      <w:marTop w:val="10"/>
      <w:marBottom w:val="10"/>
      <w:divBdr>
        <w:top w:val="none" w:sz="0" w:space="0" w:color="auto"/>
        <w:left w:val="none" w:sz="0" w:space="0" w:color="auto"/>
        <w:bottom w:val="none" w:sz="0" w:space="0" w:color="auto"/>
        <w:right w:val="none" w:sz="0" w:space="0" w:color="auto"/>
      </w:divBdr>
    </w:div>
    <w:div w:id="465510408">
      <w:marLeft w:val="0"/>
      <w:marRight w:val="0"/>
      <w:marTop w:val="10"/>
      <w:marBottom w:val="10"/>
      <w:divBdr>
        <w:top w:val="none" w:sz="0" w:space="0" w:color="auto"/>
        <w:left w:val="none" w:sz="0" w:space="0" w:color="auto"/>
        <w:bottom w:val="none" w:sz="0" w:space="0" w:color="auto"/>
        <w:right w:val="none" w:sz="0" w:space="0" w:color="auto"/>
      </w:divBdr>
    </w:div>
    <w:div w:id="471139808">
      <w:marLeft w:val="0"/>
      <w:marRight w:val="0"/>
      <w:marTop w:val="10"/>
      <w:marBottom w:val="10"/>
      <w:divBdr>
        <w:top w:val="none" w:sz="0" w:space="0" w:color="auto"/>
        <w:left w:val="none" w:sz="0" w:space="0" w:color="auto"/>
        <w:bottom w:val="none" w:sz="0" w:space="0" w:color="auto"/>
        <w:right w:val="none" w:sz="0" w:space="0" w:color="auto"/>
      </w:divBdr>
    </w:div>
    <w:div w:id="630944206">
      <w:marLeft w:val="0"/>
      <w:marRight w:val="0"/>
      <w:marTop w:val="10"/>
      <w:marBottom w:val="10"/>
      <w:divBdr>
        <w:top w:val="none" w:sz="0" w:space="0" w:color="auto"/>
        <w:left w:val="none" w:sz="0" w:space="0" w:color="auto"/>
        <w:bottom w:val="none" w:sz="0" w:space="0" w:color="auto"/>
        <w:right w:val="none" w:sz="0" w:space="0" w:color="auto"/>
      </w:divBdr>
    </w:div>
    <w:div w:id="633632418">
      <w:marLeft w:val="0"/>
      <w:marRight w:val="0"/>
      <w:marTop w:val="10"/>
      <w:marBottom w:val="10"/>
      <w:divBdr>
        <w:top w:val="none" w:sz="0" w:space="0" w:color="auto"/>
        <w:left w:val="none" w:sz="0" w:space="0" w:color="auto"/>
        <w:bottom w:val="none" w:sz="0" w:space="0" w:color="auto"/>
        <w:right w:val="none" w:sz="0" w:space="0" w:color="auto"/>
      </w:divBdr>
    </w:div>
    <w:div w:id="756562341">
      <w:marLeft w:val="0"/>
      <w:marRight w:val="0"/>
      <w:marTop w:val="10"/>
      <w:marBottom w:val="10"/>
      <w:divBdr>
        <w:top w:val="none" w:sz="0" w:space="0" w:color="auto"/>
        <w:left w:val="none" w:sz="0" w:space="0" w:color="auto"/>
        <w:bottom w:val="none" w:sz="0" w:space="0" w:color="auto"/>
        <w:right w:val="none" w:sz="0" w:space="0" w:color="auto"/>
      </w:divBdr>
    </w:div>
    <w:div w:id="906498426">
      <w:marLeft w:val="0"/>
      <w:marRight w:val="0"/>
      <w:marTop w:val="10"/>
      <w:marBottom w:val="10"/>
      <w:divBdr>
        <w:top w:val="none" w:sz="0" w:space="0" w:color="auto"/>
        <w:left w:val="none" w:sz="0" w:space="0" w:color="auto"/>
        <w:bottom w:val="none" w:sz="0" w:space="0" w:color="auto"/>
        <w:right w:val="none" w:sz="0" w:space="0" w:color="auto"/>
      </w:divBdr>
    </w:div>
    <w:div w:id="1053117399">
      <w:marLeft w:val="0"/>
      <w:marRight w:val="0"/>
      <w:marTop w:val="10"/>
      <w:marBottom w:val="10"/>
      <w:divBdr>
        <w:top w:val="none" w:sz="0" w:space="0" w:color="auto"/>
        <w:left w:val="none" w:sz="0" w:space="0" w:color="auto"/>
        <w:bottom w:val="none" w:sz="0" w:space="0" w:color="auto"/>
        <w:right w:val="none" w:sz="0" w:space="0" w:color="auto"/>
      </w:divBdr>
    </w:div>
    <w:div w:id="1059088854">
      <w:marLeft w:val="0"/>
      <w:marRight w:val="0"/>
      <w:marTop w:val="10"/>
      <w:marBottom w:val="10"/>
      <w:divBdr>
        <w:top w:val="none" w:sz="0" w:space="0" w:color="auto"/>
        <w:left w:val="none" w:sz="0" w:space="0" w:color="auto"/>
        <w:bottom w:val="none" w:sz="0" w:space="0" w:color="auto"/>
        <w:right w:val="none" w:sz="0" w:space="0" w:color="auto"/>
      </w:divBdr>
    </w:div>
    <w:div w:id="1066151870">
      <w:marLeft w:val="0"/>
      <w:marRight w:val="0"/>
      <w:marTop w:val="10"/>
      <w:marBottom w:val="10"/>
      <w:divBdr>
        <w:top w:val="none" w:sz="0" w:space="0" w:color="auto"/>
        <w:left w:val="none" w:sz="0" w:space="0" w:color="auto"/>
        <w:bottom w:val="none" w:sz="0" w:space="0" w:color="auto"/>
        <w:right w:val="none" w:sz="0" w:space="0" w:color="auto"/>
      </w:divBdr>
    </w:div>
    <w:div w:id="1076903673">
      <w:marLeft w:val="0"/>
      <w:marRight w:val="720"/>
      <w:marTop w:val="10"/>
      <w:marBottom w:val="10"/>
      <w:divBdr>
        <w:top w:val="none" w:sz="0" w:space="0" w:color="auto"/>
        <w:left w:val="none" w:sz="0" w:space="0" w:color="auto"/>
        <w:bottom w:val="none" w:sz="0" w:space="0" w:color="auto"/>
        <w:right w:val="none" w:sz="0" w:space="0" w:color="auto"/>
      </w:divBdr>
    </w:div>
    <w:div w:id="1111052263">
      <w:marLeft w:val="0"/>
      <w:marRight w:val="0"/>
      <w:marTop w:val="10"/>
      <w:marBottom w:val="10"/>
      <w:divBdr>
        <w:top w:val="none" w:sz="0" w:space="0" w:color="auto"/>
        <w:left w:val="none" w:sz="0" w:space="0" w:color="auto"/>
        <w:bottom w:val="none" w:sz="0" w:space="0" w:color="auto"/>
        <w:right w:val="none" w:sz="0" w:space="0" w:color="auto"/>
      </w:divBdr>
    </w:div>
    <w:div w:id="1318075865">
      <w:marLeft w:val="0"/>
      <w:marRight w:val="0"/>
      <w:marTop w:val="10"/>
      <w:marBottom w:val="10"/>
      <w:divBdr>
        <w:top w:val="none" w:sz="0" w:space="0" w:color="auto"/>
        <w:left w:val="none" w:sz="0" w:space="0" w:color="auto"/>
        <w:bottom w:val="none" w:sz="0" w:space="0" w:color="auto"/>
        <w:right w:val="none" w:sz="0" w:space="0" w:color="auto"/>
      </w:divBdr>
    </w:div>
    <w:div w:id="1331061562">
      <w:marLeft w:val="0"/>
      <w:marRight w:val="0"/>
      <w:marTop w:val="10"/>
      <w:marBottom w:val="10"/>
      <w:divBdr>
        <w:top w:val="none" w:sz="0" w:space="0" w:color="auto"/>
        <w:left w:val="none" w:sz="0" w:space="0" w:color="auto"/>
        <w:bottom w:val="none" w:sz="0" w:space="0" w:color="auto"/>
        <w:right w:val="none" w:sz="0" w:space="0" w:color="auto"/>
      </w:divBdr>
    </w:div>
    <w:div w:id="1469934621">
      <w:marLeft w:val="0"/>
      <w:marRight w:val="0"/>
      <w:marTop w:val="10"/>
      <w:marBottom w:val="10"/>
      <w:divBdr>
        <w:top w:val="none" w:sz="0" w:space="0" w:color="auto"/>
        <w:left w:val="none" w:sz="0" w:space="0" w:color="auto"/>
        <w:bottom w:val="none" w:sz="0" w:space="0" w:color="auto"/>
        <w:right w:val="none" w:sz="0" w:space="0" w:color="auto"/>
      </w:divBdr>
    </w:div>
    <w:div w:id="1477408794">
      <w:marLeft w:val="0"/>
      <w:marRight w:val="0"/>
      <w:marTop w:val="10"/>
      <w:marBottom w:val="10"/>
      <w:divBdr>
        <w:top w:val="none" w:sz="0" w:space="0" w:color="auto"/>
        <w:left w:val="none" w:sz="0" w:space="0" w:color="auto"/>
        <w:bottom w:val="none" w:sz="0" w:space="0" w:color="auto"/>
        <w:right w:val="none" w:sz="0" w:space="0" w:color="auto"/>
      </w:divBdr>
    </w:div>
    <w:div w:id="1628897422">
      <w:marLeft w:val="0"/>
      <w:marRight w:val="0"/>
      <w:marTop w:val="10"/>
      <w:marBottom w:val="10"/>
      <w:divBdr>
        <w:top w:val="none" w:sz="0" w:space="0" w:color="auto"/>
        <w:left w:val="none" w:sz="0" w:space="0" w:color="auto"/>
        <w:bottom w:val="none" w:sz="0" w:space="0" w:color="auto"/>
        <w:right w:val="none" w:sz="0" w:space="0" w:color="auto"/>
      </w:divBdr>
    </w:div>
    <w:div w:id="1686903304">
      <w:marLeft w:val="0"/>
      <w:marRight w:val="720"/>
      <w:marTop w:val="10"/>
      <w:marBottom w:val="10"/>
      <w:divBdr>
        <w:top w:val="none" w:sz="0" w:space="0" w:color="auto"/>
        <w:left w:val="none" w:sz="0" w:space="0" w:color="auto"/>
        <w:bottom w:val="none" w:sz="0" w:space="0" w:color="auto"/>
        <w:right w:val="none" w:sz="0" w:space="0" w:color="auto"/>
      </w:divBdr>
    </w:div>
    <w:div w:id="1777604217">
      <w:marLeft w:val="0"/>
      <w:marRight w:val="0"/>
      <w:marTop w:val="10"/>
      <w:marBottom w:val="10"/>
      <w:divBdr>
        <w:top w:val="none" w:sz="0" w:space="0" w:color="auto"/>
        <w:left w:val="none" w:sz="0" w:space="0" w:color="auto"/>
        <w:bottom w:val="none" w:sz="0" w:space="0" w:color="auto"/>
        <w:right w:val="none" w:sz="0" w:space="0" w:color="auto"/>
      </w:divBdr>
    </w:div>
    <w:div w:id="1815832323">
      <w:marLeft w:val="0"/>
      <w:marRight w:val="0"/>
      <w:marTop w:val="10"/>
      <w:marBottom w:val="10"/>
      <w:divBdr>
        <w:top w:val="none" w:sz="0" w:space="0" w:color="auto"/>
        <w:left w:val="none" w:sz="0" w:space="0" w:color="auto"/>
        <w:bottom w:val="none" w:sz="0" w:space="0" w:color="auto"/>
        <w:right w:val="none" w:sz="0" w:space="0" w:color="auto"/>
      </w:divBdr>
    </w:div>
    <w:div w:id="1844007873">
      <w:marLeft w:val="0"/>
      <w:marRight w:val="0"/>
      <w:marTop w:val="10"/>
      <w:marBottom w:val="10"/>
      <w:divBdr>
        <w:top w:val="none" w:sz="0" w:space="0" w:color="auto"/>
        <w:left w:val="none" w:sz="0" w:space="0" w:color="auto"/>
        <w:bottom w:val="none" w:sz="0" w:space="0" w:color="auto"/>
        <w:right w:val="none" w:sz="0" w:space="0" w:color="auto"/>
      </w:divBdr>
    </w:div>
    <w:div w:id="19166707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