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54987" w14:textId="77777777" w:rsidR="00000000" w:rsidRDefault="008F57A0">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郑庆丰与荆花荣民间借贷纠纷一审民事判决书</w:t>
      </w:r>
    </w:p>
    <w:p w14:paraId="7D62B441" w14:textId="77777777" w:rsidR="00000000" w:rsidRDefault="008F57A0">
      <w:pPr>
        <w:ind w:left="375" w:right="375"/>
        <w:rPr>
          <w:rFonts w:ascii="Arial" w:eastAsia="Arial" w:hAnsi="Arial" w:cs="Arial"/>
          <w:lang w:val="en-US" w:eastAsia="zh-CN" w:bidi="ar-SA"/>
        </w:rPr>
      </w:pPr>
      <w:r>
        <w:rPr>
          <w:rFonts w:ascii="Arial" w:eastAsia="Arial" w:hAnsi="Arial" w:cs="Arial"/>
          <w:lang w:val="en-US" w:eastAsia="zh-CN" w:bidi="ar-SA"/>
        </w:rPr>
        <w:br/>
      </w:r>
    </w:p>
    <w:p w14:paraId="4EAA1753" w14:textId="77777777" w:rsidR="00000000" w:rsidRDefault="008F57A0">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郑庆丰与荆花荣民间借贷纠纷一审民事判决书</w:t>
      </w:r>
    </w:p>
    <w:p w14:paraId="6E4DB2C7" w14:textId="77777777" w:rsidR="00000000" w:rsidRDefault="008F57A0">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35D05E26" w14:textId="77777777" w:rsidR="00000000" w:rsidRDefault="008F57A0">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3701</w:t>
      </w:r>
      <w:r>
        <w:rPr>
          <w:rStyle w:val="span"/>
          <w:rFonts w:ascii="宋体" w:eastAsia="宋体" w:hAnsi="宋体" w:cs="宋体"/>
          <w:color w:val="000000"/>
          <w:sz w:val="27"/>
          <w:szCs w:val="27"/>
          <w:lang w:val="en-US" w:eastAsia="zh-CN" w:bidi="ar-SA"/>
        </w:rPr>
        <w:t>号</w:t>
      </w:r>
    </w:p>
    <w:p w14:paraId="15B8BA57" w14:textId="77777777" w:rsidR="00000000" w:rsidRDefault="008F57A0">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原告：郑庆丰。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被告：荆花荣。</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原告郑庆丰与被告荆花荣民间借贷纠纷一案，本院立案受理后，依法适用普通程序公开开庭进行了审理。原告郑庆丰到庭参加诉讼，被告荆花荣经本院公告送达传票未到庭参加诉讼。本案现已审理终结。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原告郑庆丰诉讼请求：一、请求判令被告偿还借款柒仟伍佰元整及利息贰仟壹佰元，总计玖仟陆佰元整（利</w:t>
      </w:r>
      <w:r>
        <w:rPr>
          <w:rFonts w:ascii="宋体" w:eastAsia="宋体" w:hAnsi="宋体" w:cs="宋体"/>
          <w:color w:val="000000"/>
          <w:sz w:val="27"/>
          <w:szCs w:val="27"/>
          <w:lang w:val="en-US" w:eastAsia="zh-CN" w:bidi="ar-SA"/>
        </w:rPr>
        <w:t>息从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日按照日利率</w:t>
      </w:r>
      <w:r>
        <w:rPr>
          <w:rFonts w:ascii="宋体" w:eastAsia="宋体" w:hAnsi="宋体" w:cs="宋体"/>
          <w:color w:val="000000"/>
          <w:sz w:val="27"/>
          <w:szCs w:val="27"/>
          <w:lang w:val="en-US" w:eastAsia="zh-CN" w:bidi="ar-SA"/>
        </w:rPr>
        <w:t>0.05%</w:t>
      </w:r>
      <w:r>
        <w:rPr>
          <w:rFonts w:ascii="宋体" w:eastAsia="宋体" w:hAnsi="宋体" w:cs="宋体"/>
          <w:color w:val="000000"/>
          <w:sz w:val="27"/>
          <w:szCs w:val="27"/>
          <w:lang w:val="en-US" w:eastAsia="zh-CN" w:bidi="ar-SA"/>
        </w:rPr>
        <w:t>暂计算至起诉时，以后顺延至确定给付之日止）；二、本案诉讼费由被告负担。事实与理由：原告与被告系朋友关系，被告于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日向原告借款柒仟伍佰元整，承诺</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日前一次性还清。并出具借条一份。时至今日。虽然原告多次催要，被告分文未还。原告为保障自己的合法权益。特向贵院起诉，望判如所请。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被告荆花荣未到庭答辩，亦未提供证据。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经审理查明的事实：</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日，被告荆花荣以资金周转为由向原告郑庆丰借款</w:t>
      </w:r>
      <w:r>
        <w:rPr>
          <w:rFonts w:ascii="宋体" w:eastAsia="宋体" w:hAnsi="宋体" w:cs="宋体"/>
          <w:color w:val="000000"/>
          <w:sz w:val="27"/>
          <w:szCs w:val="27"/>
          <w:lang w:val="en-US" w:eastAsia="zh-CN" w:bidi="ar-SA"/>
        </w:rPr>
        <w:t>7500</w:t>
      </w:r>
      <w:r>
        <w:rPr>
          <w:rFonts w:ascii="宋体" w:eastAsia="宋体" w:hAnsi="宋体" w:cs="宋体"/>
          <w:color w:val="000000"/>
          <w:sz w:val="27"/>
          <w:szCs w:val="27"/>
          <w:lang w:val="en-US" w:eastAsia="zh-CN" w:bidi="ar-SA"/>
        </w:rPr>
        <w:t>元，并出据《借条》一</w:t>
      </w:r>
      <w:r>
        <w:rPr>
          <w:rFonts w:ascii="宋体" w:eastAsia="宋体" w:hAnsi="宋体" w:cs="宋体"/>
          <w:color w:val="000000"/>
          <w:sz w:val="27"/>
          <w:szCs w:val="27"/>
          <w:lang w:val="en-US" w:eastAsia="zh-CN" w:bidi="ar-SA"/>
        </w:rPr>
        <w:t>份，载明：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今向郑庆丰（身份证号：）借人民币</w:t>
      </w:r>
      <w:r>
        <w:rPr>
          <w:rFonts w:ascii="宋体" w:eastAsia="宋体" w:hAnsi="宋体" w:cs="宋体"/>
          <w:color w:val="000000"/>
          <w:sz w:val="27"/>
          <w:szCs w:val="27"/>
          <w:lang w:val="en-US" w:eastAsia="zh-CN" w:bidi="ar-SA"/>
        </w:rPr>
        <w:t>7500</w:t>
      </w:r>
      <w:r>
        <w:rPr>
          <w:rFonts w:ascii="宋体" w:eastAsia="宋体" w:hAnsi="宋体" w:cs="宋体"/>
          <w:color w:val="000000"/>
          <w:sz w:val="27"/>
          <w:szCs w:val="27"/>
          <w:lang w:val="en-US" w:eastAsia="zh-CN" w:bidi="ar-SA"/>
        </w:rPr>
        <w:t>元（大写柒仟伍佰元整），期限为</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个月。于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lastRenderedPageBreak/>
        <w:t>2</w:t>
      </w:r>
      <w:r>
        <w:rPr>
          <w:rFonts w:ascii="宋体" w:eastAsia="宋体" w:hAnsi="宋体" w:cs="宋体"/>
          <w:color w:val="000000"/>
          <w:sz w:val="27"/>
          <w:szCs w:val="27"/>
          <w:lang w:val="en-US" w:eastAsia="zh-CN" w:bidi="ar-SA"/>
        </w:rPr>
        <w:t>日前一次性还清，未还清的欠款按银行基准利率付息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，被告荆花荣在借款人处签名并捺印。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以上事实，有原告提供的原被告身份信息、《借条》及原告的当庭陈述予以证实。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本案原被告之间的借款合同，有被告出据荆花荣的《借条》予以印证，本案民间借贷关系合法成立，本院予以确认。因被告荆花荣未履行还款义务，已构成违约，原告诉请要求被告偿还全部借款，本院予以支持。关于借款利息的计算，因被告</w:t>
      </w:r>
      <w:r>
        <w:rPr>
          <w:rFonts w:ascii="宋体" w:eastAsia="宋体" w:hAnsi="宋体" w:cs="宋体"/>
          <w:color w:val="000000"/>
          <w:sz w:val="27"/>
          <w:szCs w:val="27"/>
          <w:lang w:val="en-US" w:eastAsia="zh-CN" w:bidi="ar-SA"/>
        </w:rPr>
        <w:t>201</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日出据的借条载明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日前一次性还清，未还清的欠款按银行基准利率付息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，是指借款期满</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日后未还的金额开始按银行基准利率计息，原告主张按日</w:t>
      </w:r>
      <w:r>
        <w:rPr>
          <w:rFonts w:ascii="宋体" w:eastAsia="宋体" w:hAnsi="宋体" w:cs="宋体"/>
          <w:color w:val="000000"/>
          <w:sz w:val="27"/>
          <w:szCs w:val="27"/>
          <w:lang w:val="en-US" w:eastAsia="zh-CN" w:bidi="ar-SA"/>
        </w:rPr>
        <w:t>0.5%</w:t>
      </w:r>
      <w:r>
        <w:rPr>
          <w:rFonts w:ascii="宋体" w:eastAsia="宋体" w:hAnsi="宋体" w:cs="宋体"/>
          <w:color w:val="000000"/>
          <w:sz w:val="27"/>
          <w:szCs w:val="27"/>
          <w:lang w:val="en-US" w:eastAsia="zh-CN" w:bidi="ar-SA"/>
        </w:rPr>
        <w:t>计算利息，明显过高，本院不予支持。据此，依照根据</w:t>
      </w:r>
      <w:bookmarkStart w:id="6" w:name="anchor-9"/>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8" w:history="1">
        <w:r>
          <w:rPr>
            <w:rStyle w:val="fulltext-wrapfulltexta"/>
            <w:rFonts w:ascii="宋体" w:eastAsia="宋体" w:hAnsi="宋体" w:cs="宋体"/>
            <w:sz w:val="27"/>
            <w:szCs w:val="27"/>
            <w:lang w:val="en-US" w:eastAsia="zh-CN" w:bidi="ar-SA"/>
          </w:rPr>
          <w:t>八条</w:t>
        </w:r>
      </w:hyperlink>
      <w:r>
        <w:rPr>
          <w:rFonts w:ascii="宋体" w:eastAsia="宋体" w:hAnsi="宋体" w:cs="宋体"/>
          <w:color w:val="000000"/>
          <w:sz w:val="27"/>
          <w:szCs w:val="27"/>
          <w:lang w:val="en-US" w:eastAsia="zh-CN" w:bidi="ar-SA"/>
        </w:rPr>
        <w:t>、第</w:t>
      </w:r>
      <w:hyperlink r:id="rId9"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、第</w:t>
      </w:r>
      <w:hyperlink r:id="rId10" w:anchor="tiao_211" w:history="1">
        <w:r>
          <w:rPr>
            <w:rStyle w:val="fulltext-wrapfulltexta"/>
            <w:rFonts w:ascii="宋体" w:eastAsia="宋体" w:hAnsi="宋体" w:cs="宋体"/>
            <w:sz w:val="27"/>
            <w:szCs w:val="27"/>
            <w:lang w:val="en-US" w:eastAsia="zh-CN" w:bidi="ar-SA"/>
          </w:rPr>
          <w:t>二百一十</w:t>
        </w:r>
        <w:r>
          <w:rPr>
            <w:rStyle w:val="fulltext-wrapfulltexta"/>
            <w:rFonts w:ascii="宋体" w:eastAsia="宋体" w:hAnsi="宋体" w:cs="宋体"/>
            <w:sz w:val="27"/>
            <w:szCs w:val="27"/>
            <w:lang w:val="en-US" w:eastAsia="zh-CN" w:bidi="ar-SA"/>
          </w:rPr>
          <w:t>一条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》第二十九的规定，判决如下：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一、被告荆花荣于本判决生效之日起十日内偿还原告郑庆丰本金</w:t>
      </w:r>
      <w:r>
        <w:rPr>
          <w:rFonts w:ascii="宋体" w:eastAsia="宋体" w:hAnsi="宋体" w:cs="宋体"/>
          <w:color w:val="000000"/>
          <w:sz w:val="27"/>
          <w:szCs w:val="27"/>
          <w:lang w:val="en-US" w:eastAsia="zh-CN" w:bidi="ar-SA"/>
        </w:rPr>
        <w:t>7500</w:t>
      </w:r>
      <w:r>
        <w:rPr>
          <w:rFonts w:ascii="宋体" w:eastAsia="宋体" w:hAnsi="宋体" w:cs="宋体"/>
          <w:color w:val="000000"/>
          <w:sz w:val="27"/>
          <w:szCs w:val="27"/>
          <w:lang w:val="en-US" w:eastAsia="zh-CN" w:bidi="ar-SA"/>
        </w:rPr>
        <w:t>元及利息（以本金</w:t>
      </w:r>
      <w:r>
        <w:rPr>
          <w:rFonts w:ascii="宋体" w:eastAsia="宋体" w:hAnsi="宋体" w:cs="宋体"/>
          <w:color w:val="000000"/>
          <w:sz w:val="27"/>
          <w:szCs w:val="27"/>
          <w:lang w:val="en-US" w:eastAsia="zh-CN" w:bidi="ar-SA"/>
        </w:rPr>
        <w:t>7500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日起，按银行同期贷款基准利率计算至款清之日止）；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二、驳回原告郑庆丰的其他诉讼请求。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如果被告未按本判决指定的期间履</w:t>
      </w:r>
      <w:r>
        <w:rPr>
          <w:rFonts w:ascii="宋体" w:eastAsia="宋体" w:hAnsi="宋体" w:cs="宋体"/>
          <w:color w:val="000000"/>
          <w:sz w:val="27"/>
          <w:szCs w:val="27"/>
          <w:lang w:val="en-US" w:eastAsia="zh-CN" w:bidi="ar-SA"/>
        </w:rPr>
        <w:t>行给付金钱义务，应当依照《</w:t>
      </w:r>
      <w:hyperlink r:id="rId1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3"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元，共计</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元，由被告荆花荣负担</w:t>
      </w:r>
      <w:r>
        <w:rPr>
          <w:rFonts w:ascii="宋体" w:eastAsia="宋体" w:hAnsi="宋体" w:cs="宋体"/>
          <w:color w:val="000000"/>
          <w:sz w:val="27"/>
          <w:szCs w:val="27"/>
          <w:lang w:val="en-US" w:eastAsia="zh-CN" w:bidi="ar-SA"/>
        </w:rPr>
        <w:t>1040</w:t>
      </w:r>
      <w:r>
        <w:rPr>
          <w:rFonts w:ascii="宋体" w:eastAsia="宋体" w:hAnsi="宋体" w:cs="宋体"/>
          <w:color w:val="000000"/>
          <w:sz w:val="27"/>
          <w:szCs w:val="27"/>
          <w:lang w:val="en-US" w:eastAsia="zh-CN" w:bidi="ar-SA"/>
        </w:rPr>
        <w:t>元，原告郑庆丰负担</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6AD1499C" w14:textId="77777777" w:rsidR="00000000" w:rsidRDefault="008F57A0">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员　夏　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许华友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周　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二〇一九年三月一日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贾　丽</w:t>
      </w:r>
    </w:p>
    <w:p w14:paraId="7A01D3BD" w14:textId="77777777" w:rsidR="00000000" w:rsidRDefault="008F57A0">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中华人民共和</w:t>
        </w:r>
        <w:r>
          <w:rPr>
            <w:rStyle w:val="fulltext-wrapfulltexta"/>
            <w:rFonts w:ascii="宋体" w:eastAsia="宋体" w:hAnsi="宋体" w:cs="宋体"/>
            <w:sz w:val="27"/>
            <w:szCs w:val="27"/>
            <w:lang w:val="en-US" w:eastAsia="zh-CN" w:bidi="ar-SA"/>
          </w:rPr>
          <w:t>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第八条依法成立的合同，对当事人具有法律约束力。当事人应当按照约定履行自己的义务，不得擅自变更或者解除合同。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依法成立的合同，受法律保护。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第二百一十条自然人之间的借款合同，自贷款人提供借款时生效。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为限。未约定逾期利率或者约定不明的，人民法院可以区分不同情况处理：（一）既未约定借期内的利率，也未约定逾期利率，出借人主张借款人自逾期还款之日起按照年利率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t xml:space="preserve"> </w:t>
      </w:r>
    </w:p>
    <w:p w14:paraId="3324F36B" w14:textId="77777777" w:rsidR="00000000" w:rsidRDefault="008F57A0">
      <w:pPr>
        <w:ind w:left="375" w:right="375"/>
        <w:rPr>
          <w:rFonts w:ascii="Arial" w:eastAsia="Arial" w:hAnsi="Arial" w:cs="Arial"/>
          <w:lang w:val="en-US" w:eastAsia="zh-CN" w:bidi="ar-SA"/>
        </w:rPr>
      </w:pPr>
      <w:r>
        <w:rPr>
          <w:rFonts w:ascii="Arial" w:eastAsia="Arial" w:hAnsi="Arial" w:cs="Arial"/>
          <w:lang w:val="en-US" w:eastAsia="zh-CN" w:bidi="ar-SA"/>
        </w:rPr>
        <w:br/>
      </w:r>
    </w:p>
    <w:p w14:paraId="2B9B3028" w14:textId="77777777" w:rsidR="00000000" w:rsidRDefault="00A77B3E">
      <w:pPr>
        <w:spacing w:line="630" w:lineRule="atLeast"/>
        <w:rPr>
          <w:rFonts w:eastAsia="Times New Roman"/>
          <w:sz w:val="26"/>
          <w:szCs w:val="26"/>
          <w:lang w:val="en-US" w:eastAsia="zh-CN" w:bidi="ar-SA"/>
        </w:rPr>
      </w:pPr>
      <w:r>
        <w:br w:type="page"/>
      </w:r>
      <w:r w:rsidR="008F57A0">
        <w:rPr>
          <w:rFonts w:eastAsia="Times New Roman"/>
          <w:sz w:val="26"/>
          <w:szCs w:val="26"/>
          <w:lang w:val="en-US" w:eastAsia="zh-CN" w:bidi="ar-SA"/>
        </w:rPr>
        <w:t>©北</w:t>
      </w:r>
      <w:r w:rsidR="008F57A0">
        <w:rPr>
          <w:rFonts w:eastAsia="Times New Roman"/>
          <w:sz w:val="26"/>
          <w:szCs w:val="26"/>
          <w:lang w:val="en-US" w:eastAsia="zh-CN" w:bidi="ar-SA"/>
        </w:rPr>
        <w:t>大法宝：（</w:t>
      </w:r>
      <w:hyperlink r:id="rId16" w:history="1">
        <w:r w:rsidR="008F57A0">
          <w:rPr>
            <w:rFonts w:eastAsia="Times New Roman"/>
            <w:color w:val="218FC4"/>
            <w:sz w:val="26"/>
            <w:szCs w:val="26"/>
            <w:u w:val="single" w:color="218FC4"/>
            <w:lang w:val="en-US" w:eastAsia="zh-CN" w:bidi="ar-SA"/>
          </w:rPr>
          <w:t>www.pkulaw.com</w:t>
        </w:r>
      </w:hyperlink>
      <w:r w:rsidR="008F57A0">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7" w:tgtFrame="_blank" w:history="1">
        <w:r w:rsidR="008F57A0">
          <w:rPr>
            <w:rFonts w:eastAsia="Times New Roman"/>
            <w:color w:val="218FC4"/>
            <w:sz w:val="26"/>
            <w:szCs w:val="26"/>
            <w:u w:val="single" w:color="218FC4"/>
            <w:lang w:val="en-US" w:eastAsia="zh-CN" w:bidi="ar-SA"/>
          </w:rPr>
          <w:t>产品和服务</w:t>
        </w:r>
      </w:hyperlink>
      <w:r w:rsidR="008F57A0">
        <w:rPr>
          <w:rFonts w:eastAsia="Times New Roman"/>
          <w:sz w:val="26"/>
          <w:szCs w:val="26"/>
          <w:lang w:val="en-US" w:eastAsia="zh-CN" w:bidi="ar-SA"/>
        </w:rPr>
        <w:t>。</w:t>
      </w:r>
      <w:r w:rsidR="008F57A0">
        <w:rPr>
          <w:rFonts w:eastAsia="Times New Roman"/>
          <w:sz w:val="26"/>
          <w:szCs w:val="26"/>
          <w:lang w:val="en-US" w:eastAsia="zh-CN" w:bidi="ar-SA"/>
        </w:rPr>
        <w:br/>
      </w:r>
      <w:hyperlink r:id="rId18" w:tgtFrame="_blank" w:history="1">
        <w:r w:rsidR="008F57A0">
          <w:rPr>
            <w:rFonts w:eastAsia="Times New Roman"/>
            <w:color w:val="218FC4"/>
            <w:sz w:val="26"/>
            <w:szCs w:val="26"/>
            <w:u w:val="single" w:color="218FC4"/>
            <w:lang w:val="en-US" w:eastAsia="zh-CN" w:bidi="ar-SA"/>
          </w:rPr>
          <w:t>法宝快讯：</w:t>
        </w:r>
        <w:r w:rsidR="008F57A0">
          <w:rPr>
            <w:rFonts w:eastAsia="Times New Roman"/>
            <w:color w:val="218FC4"/>
            <w:sz w:val="26"/>
            <w:szCs w:val="26"/>
            <w:u w:val="single" w:color="218FC4"/>
            <w:lang w:val="en-US" w:eastAsia="zh-CN" w:bidi="ar-SA"/>
          </w:rPr>
          <w:t xml:space="preserve"> 如何快速找到您需要的检索结果？ 法宝 V6 有何新特色？</w:t>
        </w:r>
      </w:hyperlink>
    </w:p>
    <w:p w14:paraId="7B9331AA" w14:textId="77777777" w:rsidR="00000000" w:rsidRDefault="008F57A0">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9" o:title=""/>
          </v:shape>
        </w:pict>
      </w:r>
    </w:p>
    <w:p w14:paraId="58E53D5E" w14:textId="77777777" w:rsidR="00000000" w:rsidRDefault="008F57A0">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6D702DAA" w14:textId="77777777" w:rsidR="00000000" w:rsidRDefault="008F57A0">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0" w:tgtFrame="_blank" w:history="1">
        <w:r>
          <w:rPr>
            <w:rFonts w:eastAsia="Times New Roman"/>
            <w:color w:val="000000"/>
            <w:sz w:val="26"/>
            <w:szCs w:val="26"/>
            <w:u w:val="single" w:color="000000"/>
            <w:lang w:val="en-US" w:eastAsia="zh-CN" w:bidi="ar-SA"/>
          </w:rPr>
          <w:t xml:space="preserve">https://www.pkulaw.com/pfnl/a6bdb3332ec0adc4bc9f2e8881f4e6034915a3d36eeb33cabdfb.html </w:t>
        </w:r>
      </w:hyperlink>
    </w:p>
    <w:p w14:paraId="0394CFE4" w14:textId="77777777" w:rsidR="00A77B3E" w:rsidRDefault="00A77B3E"/>
    <w:sectPr w:rsidR="00A77B3E">
      <w:headerReference w:type="default" r:id="rId21"/>
      <w:footerReference w:type="default" r:id="rId22"/>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1B641" w14:textId="77777777" w:rsidR="00000000" w:rsidRDefault="008F57A0">
      <w:r>
        <w:separator/>
      </w:r>
    </w:p>
  </w:endnote>
  <w:endnote w:type="continuationSeparator" w:id="0">
    <w:p w14:paraId="4DB4B691" w14:textId="77777777" w:rsidR="00000000" w:rsidRDefault="008F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2E5EFA9C" w14:textId="77777777">
      <w:trPr>
        <w:tblCellSpacing w:w="15" w:type="dxa"/>
      </w:trPr>
      <w:tc>
        <w:tcPr>
          <w:tcW w:w="1530" w:type="dxa"/>
          <w:tcMar>
            <w:top w:w="15" w:type="dxa"/>
            <w:left w:w="15" w:type="dxa"/>
            <w:bottom w:w="15" w:type="dxa"/>
            <w:right w:w="15" w:type="dxa"/>
          </w:tcMar>
          <w:vAlign w:val="center"/>
          <w:hideMark/>
        </w:tcPr>
        <w:p w14:paraId="2292394D" w14:textId="77777777" w:rsidR="00000000" w:rsidRDefault="008F57A0">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5EAD0328" w14:textId="77777777" w:rsidR="00000000" w:rsidRDefault="008F57A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0CC10DCA" w14:textId="77777777" w:rsidR="00000000" w:rsidRDefault="008F57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81E7D" w14:textId="77777777" w:rsidR="00000000" w:rsidRDefault="008F57A0">
      <w:r>
        <w:separator/>
      </w:r>
    </w:p>
  </w:footnote>
  <w:footnote w:type="continuationSeparator" w:id="0">
    <w:p w14:paraId="6AFB8605" w14:textId="77777777" w:rsidR="00000000" w:rsidRDefault="008F5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0E9C3B05" w14:textId="77777777">
      <w:trPr>
        <w:tblCellSpacing w:w="15" w:type="dxa"/>
      </w:trPr>
      <w:tc>
        <w:tcPr>
          <w:tcW w:w="0" w:type="auto"/>
          <w:tcMar>
            <w:top w:w="15" w:type="dxa"/>
            <w:left w:w="15" w:type="dxa"/>
            <w:bottom w:w="15" w:type="dxa"/>
            <w:right w:w="15" w:type="dxa"/>
          </w:tcMar>
          <w:vAlign w:val="center"/>
          <w:hideMark/>
        </w:tcPr>
        <w:p w14:paraId="501181D0" w14:textId="77777777" w:rsidR="00000000" w:rsidRDefault="008F57A0">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4AADF4FC" w14:textId="77777777" w:rsidR="00000000" w:rsidRDefault="008F57A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CLI.C.90080356</w:t>
          </w:r>
        </w:p>
      </w:tc>
    </w:tr>
  </w:tbl>
  <w:p w14:paraId="1A90EFA2" w14:textId="77777777" w:rsidR="00000000" w:rsidRDefault="008F57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8F57A0"/>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8687EC"/>
  <w15:chartTrackingRefBased/>
  <w15:docId w15:val="{3096C2D3-BED3-404A-B79A-65BBF9A1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8F57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F57A0"/>
    <w:rPr>
      <w:sz w:val="18"/>
      <w:szCs w:val="18"/>
    </w:rPr>
  </w:style>
  <w:style w:type="paragraph" w:styleId="a5">
    <w:name w:val="footer"/>
    <w:basedOn w:val="a"/>
    <w:link w:val="a6"/>
    <w:rsid w:val="008F57A0"/>
    <w:pPr>
      <w:tabs>
        <w:tab w:val="center" w:pos="4153"/>
        <w:tab w:val="right" w:pos="8306"/>
      </w:tabs>
      <w:snapToGrid w:val="0"/>
    </w:pPr>
    <w:rPr>
      <w:sz w:val="18"/>
      <w:szCs w:val="18"/>
    </w:rPr>
  </w:style>
  <w:style w:type="character" w:customStyle="1" w:styleId="a6">
    <w:name w:val="页脚 字符"/>
    <w:basedOn w:val="a0"/>
    <w:link w:val="a5"/>
    <w:rsid w:val="008F57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33df017c784876fbdfb.html?way=textSlc" TargetMode="External"/><Relationship Id="rId18"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d33df017c784876fbdfb.html?way=textSlc" TargetMode="External"/><Relationship Id="rId17"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 TargetMode="External"/><Relationship Id="rId20" Type="http://schemas.openxmlformats.org/officeDocument/2006/relationships/hyperlink" Target="https://www.pkulaw.com/pfnl/a6bdb3332ec0adc4bc9f2e8881f4e6034915a3d36eeb33cabdf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a2f720580aa7c0cbdfb.html?way=textSl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da2f720580aa7c0cbdfb.html?way=textSlc" TargetMode="External"/><Relationship Id="rId23" Type="http://schemas.openxmlformats.org/officeDocument/2006/relationships/fontTable" Target="fontTable.xml"/><Relationship Id="rId10" Type="http://schemas.openxmlformats.org/officeDocument/2006/relationships/hyperlink" Target="https://www.pkulaw.com/chl/2367b1767194112cbdfb.html?way=textSlc"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2024-05-11T15:43:00Z</dcterms:created>
  <dcterms:modified xsi:type="dcterms:W3CDTF">2024-05-11T15:43:00Z</dcterms:modified>
</cp:coreProperties>
</file>