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78F1" w14:textId="77777777" w:rsidR="00000000" w:rsidRDefault="0081667E">
      <w:pPr>
        <w:spacing w:line="500" w:lineRule="atLeast"/>
        <w:jc w:val="center"/>
        <w:divId w:val="1943682873"/>
        <w:rPr>
          <w:rFonts w:ascii="黑体" w:eastAsia="黑体" w:hAnsi="黑体"/>
          <w:sz w:val="36"/>
          <w:szCs w:val="36"/>
        </w:rPr>
      </w:pPr>
      <w:r>
        <w:rPr>
          <w:rFonts w:ascii="黑体" w:eastAsia="黑体" w:hAnsi="黑体" w:hint="eastAsia"/>
          <w:sz w:val="36"/>
          <w:szCs w:val="36"/>
        </w:rPr>
        <w:t>安徽省合肥市包河区人民法院</w:t>
      </w:r>
    </w:p>
    <w:p w14:paraId="45D29143" w14:textId="77777777" w:rsidR="00000000" w:rsidRDefault="0081667E">
      <w:pPr>
        <w:spacing w:line="500" w:lineRule="atLeast"/>
        <w:jc w:val="center"/>
        <w:divId w:val="6437868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A1B9DC4" w14:textId="77777777" w:rsidR="00000000" w:rsidRDefault="0081667E">
      <w:pPr>
        <w:spacing w:line="500" w:lineRule="atLeast"/>
        <w:jc w:val="right"/>
        <w:divId w:val="221403601"/>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12503</w:t>
      </w:r>
      <w:r>
        <w:rPr>
          <w:rFonts w:hint="eastAsia"/>
          <w:sz w:val="30"/>
          <w:szCs w:val="30"/>
        </w:rPr>
        <w:t>号</w:t>
      </w:r>
    </w:p>
    <w:p w14:paraId="50804DA8" w14:textId="77777777" w:rsidR="00000000" w:rsidRDefault="0081667E">
      <w:pPr>
        <w:spacing w:line="500" w:lineRule="atLeast"/>
        <w:ind w:firstLine="600"/>
        <w:divId w:val="1264191440"/>
        <w:rPr>
          <w:rFonts w:hint="eastAsia"/>
          <w:sz w:val="30"/>
          <w:szCs w:val="30"/>
        </w:rPr>
      </w:pPr>
      <w:r>
        <w:rPr>
          <w:rFonts w:hint="eastAsia"/>
          <w:sz w:val="30"/>
          <w:szCs w:val="30"/>
        </w:rPr>
        <w:t>原告：</w:t>
      </w:r>
      <w:r>
        <w:rPr>
          <w:rFonts w:hint="eastAsia"/>
          <w:sz w:val="30"/>
          <w:szCs w:val="30"/>
          <w:highlight w:val="yellow"/>
        </w:rPr>
        <w:t>王辉</w:t>
      </w:r>
      <w:r>
        <w:rPr>
          <w:rFonts w:hint="eastAsia"/>
          <w:sz w:val="30"/>
          <w:szCs w:val="30"/>
        </w:rPr>
        <w:t>，女，</w:t>
      </w:r>
      <w:r>
        <w:rPr>
          <w:rFonts w:hint="eastAsia"/>
          <w:sz w:val="30"/>
          <w:szCs w:val="30"/>
        </w:rPr>
        <w:t>1987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日出生，汉族，住浙江省杭州市江干区。</w:t>
      </w:r>
    </w:p>
    <w:p w14:paraId="652FFD9F" w14:textId="77777777" w:rsidR="00000000" w:rsidRDefault="0081667E">
      <w:pPr>
        <w:spacing w:line="500" w:lineRule="atLeast"/>
        <w:ind w:firstLine="600"/>
        <w:divId w:val="1379892125"/>
        <w:rPr>
          <w:rFonts w:hint="eastAsia"/>
          <w:sz w:val="30"/>
          <w:szCs w:val="30"/>
        </w:rPr>
      </w:pPr>
      <w:r>
        <w:rPr>
          <w:rFonts w:hint="eastAsia"/>
          <w:sz w:val="30"/>
          <w:szCs w:val="30"/>
        </w:rPr>
        <w:t>被告：</w:t>
      </w:r>
      <w:r>
        <w:rPr>
          <w:rFonts w:hint="eastAsia"/>
          <w:sz w:val="30"/>
          <w:szCs w:val="30"/>
          <w:highlight w:val="yellow"/>
        </w:rPr>
        <w:t>陈建立</w:t>
      </w:r>
      <w:r>
        <w:rPr>
          <w:rFonts w:hint="eastAsia"/>
          <w:sz w:val="30"/>
          <w:szCs w:val="30"/>
        </w:rPr>
        <w:t>，男，</w:t>
      </w:r>
      <w:r>
        <w:rPr>
          <w:rFonts w:hint="eastAsia"/>
          <w:sz w:val="30"/>
          <w:szCs w:val="30"/>
        </w:rPr>
        <w:t>1986</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日出生，汉族，住安徽省合肥市包河区。</w:t>
      </w:r>
    </w:p>
    <w:p w14:paraId="7D21A38F" w14:textId="77777777" w:rsidR="00000000" w:rsidRDefault="0081667E">
      <w:pPr>
        <w:spacing w:line="500" w:lineRule="atLeast"/>
        <w:ind w:firstLine="600"/>
        <w:divId w:val="1396775217"/>
        <w:rPr>
          <w:rFonts w:hint="eastAsia"/>
          <w:sz w:val="30"/>
          <w:szCs w:val="30"/>
        </w:rPr>
      </w:pPr>
      <w:r>
        <w:rPr>
          <w:rFonts w:hint="eastAsia"/>
          <w:sz w:val="30"/>
          <w:szCs w:val="30"/>
        </w:rPr>
        <w:t>原告王辉诉被告陈建立民间借贷纠纷一案，本院于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日立案后，依法适用简易程序公开开庭进行了审理。原告王辉到庭参加诉讼。被告陈建立经本院合法传唤，无正当理由未到庭参加诉讼，本院依法缺席审理。现本案已审理终结。</w:t>
      </w:r>
    </w:p>
    <w:p w14:paraId="0E8CAD3F" w14:textId="77777777" w:rsidR="00000000" w:rsidRDefault="0081667E">
      <w:pPr>
        <w:spacing w:line="500" w:lineRule="atLeast"/>
        <w:ind w:firstLine="600"/>
        <w:divId w:val="155726002"/>
        <w:rPr>
          <w:rFonts w:hint="eastAsia"/>
          <w:sz w:val="30"/>
          <w:szCs w:val="30"/>
        </w:rPr>
      </w:pPr>
      <w:r>
        <w:rPr>
          <w:rFonts w:hint="eastAsia"/>
          <w:sz w:val="30"/>
          <w:szCs w:val="30"/>
        </w:rPr>
        <w:t>原告王辉向本院提出诉讼请求：</w:t>
      </w:r>
      <w:r>
        <w:rPr>
          <w:rFonts w:hint="eastAsia"/>
          <w:sz w:val="30"/>
          <w:szCs w:val="30"/>
        </w:rPr>
        <w:t>1</w:t>
      </w:r>
      <w:r>
        <w:rPr>
          <w:rFonts w:hint="eastAsia"/>
          <w:sz w:val="30"/>
          <w:szCs w:val="30"/>
        </w:rPr>
        <w:t>、</w:t>
      </w:r>
      <w:r>
        <w:rPr>
          <w:rFonts w:hint="eastAsia"/>
          <w:sz w:val="30"/>
          <w:szCs w:val="30"/>
          <w:highlight w:val="yellow"/>
        </w:rPr>
        <w:t>判令被告立即偿还原告借款本金</w:t>
      </w:r>
      <w:r>
        <w:rPr>
          <w:rFonts w:hint="eastAsia"/>
          <w:sz w:val="30"/>
          <w:szCs w:val="30"/>
          <w:highlight w:val="yellow"/>
        </w:rPr>
        <w:t>2</w:t>
      </w:r>
      <w:r>
        <w:rPr>
          <w:rFonts w:hint="eastAsia"/>
          <w:sz w:val="30"/>
          <w:szCs w:val="30"/>
          <w:highlight w:val="yellow"/>
        </w:rPr>
        <w:t>万元，并支付逾期利息</w:t>
      </w:r>
      <w:r>
        <w:rPr>
          <w:rFonts w:hint="eastAsia"/>
          <w:sz w:val="30"/>
          <w:szCs w:val="30"/>
          <w:highlight w:val="yellow"/>
        </w:rPr>
        <w:t>150</w:t>
      </w:r>
      <w:r>
        <w:rPr>
          <w:rFonts w:hint="eastAsia"/>
          <w:sz w:val="30"/>
          <w:szCs w:val="30"/>
          <w:highlight w:val="yellow"/>
        </w:rPr>
        <w:t>元，合计人民币</w:t>
      </w:r>
      <w:r>
        <w:rPr>
          <w:rFonts w:hint="eastAsia"/>
          <w:sz w:val="30"/>
          <w:szCs w:val="30"/>
          <w:highlight w:val="yellow"/>
        </w:rPr>
        <w:t>20150</w:t>
      </w:r>
      <w:r>
        <w:rPr>
          <w:rFonts w:hint="eastAsia"/>
          <w:sz w:val="30"/>
          <w:szCs w:val="30"/>
          <w:highlight w:val="yellow"/>
        </w:rPr>
        <w:t>元</w:t>
      </w:r>
      <w:r>
        <w:rPr>
          <w:rFonts w:hint="eastAsia"/>
          <w:sz w:val="30"/>
          <w:szCs w:val="30"/>
        </w:rPr>
        <w:t>（注：</w:t>
      </w:r>
      <w:r>
        <w:rPr>
          <w:rFonts w:hint="eastAsia"/>
          <w:sz w:val="30"/>
          <w:szCs w:val="30"/>
          <w:highlight w:val="yellow"/>
        </w:rPr>
        <w:t>利息计算至债务全部清偿日止。现暂从</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13</w:t>
      </w:r>
      <w:r>
        <w:rPr>
          <w:rFonts w:hint="eastAsia"/>
          <w:sz w:val="30"/>
          <w:szCs w:val="30"/>
          <w:highlight w:val="yellow"/>
        </w:rPr>
        <w:t>日计算至起诉之日即</w:t>
      </w:r>
      <w:r>
        <w:rPr>
          <w:rFonts w:hint="eastAsia"/>
          <w:sz w:val="30"/>
          <w:szCs w:val="30"/>
          <w:highlight w:val="yellow"/>
        </w:rPr>
        <w:t>2018</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日，利息按年利率</w:t>
      </w:r>
      <w:r>
        <w:rPr>
          <w:rFonts w:hint="eastAsia"/>
          <w:sz w:val="30"/>
          <w:szCs w:val="30"/>
          <w:highlight w:val="yellow"/>
        </w:rPr>
        <w:t>6%</w:t>
      </w:r>
      <w:r>
        <w:rPr>
          <w:rFonts w:hint="eastAsia"/>
          <w:sz w:val="30"/>
          <w:szCs w:val="30"/>
          <w:highlight w:val="yellow"/>
        </w:rPr>
        <w:t>计算</w:t>
      </w:r>
      <w:r>
        <w:rPr>
          <w:rFonts w:hint="eastAsia"/>
          <w:sz w:val="30"/>
          <w:szCs w:val="30"/>
        </w:rPr>
        <w:t>）；</w:t>
      </w:r>
      <w:r>
        <w:rPr>
          <w:rFonts w:hint="eastAsia"/>
          <w:sz w:val="30"/>
          <w:szCs w:val="30"/>
        </w:rPr>
        <w:t>2</w:t>
      </w:r>
      <w:r>
        <w:rPr>
          <w:rFonts w:hint="eastAsia"/>
          <w:sz w:val="30"/>
          <w:szCs w:val="30"/>
        </w:rPr>
        <w:t>、判令被告承担本案诉讼费用。事实与理由：原、被告是</w:t>
      </w:r>
      <w:r>
        <w:rPr>
          <w:rFonts w:hint="eastAsia"/>
          <w:sz w:val="30"/>
          <w:szCs w:val="30"/>
          <w:highlight w:val="yellow"/>
        </w:rPr>
        <w:t>朋友关系</w:t>
      </w:r>
      <w:r>
        <w:rPr>
          <w:rFonts w:hint="eastAsia"/>
          <w:sz w:val="30"/>
          <w:szCs w:val="30"/>
        </w:rPr>
        <w:t>。</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日被告因</w:t>
      </w:r>
      <w:r>
        <w:rPr>
          <w:rFonts w:hint="eastAsia"/>
          <w:sz w:val="30"/>
          <w:szCs w:val="30"/>
          <w:highlight w:val="yellow"/>
        </w:rPr>
        <w:t>生意周转</w:t>
      </w:r>
      <w:r>
        <w:rPr>
          <w:rFonts w:hint="eastAsia"/>
          <w:sz w:val="30"/>
          <w:szCs w:val="30"/>
        </w:rPr>
        <w:t>，向原告</w:t>
      </w:r>
      <w:r>
        <w:rPr>
          <w:rFonts w:hint="eastAsia"/>
          <w:sz w:val="30"/>
          <w:szCs w:val="30"/>
          <w:highlight w:val="yellow"/>
        </w:rPr>
        <w:t>借款</w:t>
      </w:r>
      <w:r>
        <w:rPr>
          <w:rFonts w:hint="eastAsia"/>
          <w:sz w:val="30"/>
          <w:szCs w:val="30"/>
          <w:highlight w:val="yellow"/>
        </w:rPr>
        <w:t>2000</w:t>
      </w:r>
      <w:r>
        <w:rPr>
          <w:rFonts w:hint="eastAsia"/>
          <w:sz w:val="30"/>
          <w:szCs w:val="30"/>
          <w:highlight w:val="yellow"/>
        </w:rPr>
        <w:t>0</w:t>
      </w:r>
      <w:r>
        <w:rPr>
          <w:rFonts w:hint="eastAsia"/>
          <w:sz w:val="30"/>
          <w:szCs w:val="30"/>
          <w:highlight w:val="yellow"/>
        </w:rPr>
        <w:t>元</w:t>
      </w:r>
      <w:r>
        <w:rPr>
          <w:rFonts w:hint="eastAsia"/>
          <w:sz w:val="30"/>
          <w:szCs w:val="30"/>
        </w:rPr>
        <w:t>，当日直接</w:t>
      </w:r>
      <w:r>
        <w:rPr>
          <w:rFonts w:hint="eastAsia"/>
          <w:sz w:val="30"/>
          <w:szCs w:val="30"/>
          <w:highlight w:val="yellow"/>
        </w:rPr>
        <w:t>转账到被告妹妹陈丽园的银行账户</w:t>
      </w:r>
      <w:r>
        <w:rPr>
          <w:rFonts w:hint="eastAsia"/>
          <w:sz w:val="30"/>
          <w:szCs w:val="30"/>
        </w:rPr>
        <w:t>，</w:t>
      </w:r>
      <w:r>
        <w:rPr>
          <w:rFonts w:hint="eastAsia"/>
          <w:sz w:val="30"/>
          <w:szCs w:val="30"/>
          <w:highlight w:val="yellow"/>
        </w:rPr>
        <w:t>并约定借期为</w:t>
      </w:r>
      <w:r>
        <w:rPr>
          <w:rFonts w:hint="eastAsia"/>
          <w:sz w:val="30"/>
          <w:szCs w:val="30"/>
          <w:highlight w:val="yellow"/>
        </w:rPr>
        <w:t>5</w:t>
      </w:r>
      <w:r>
        <w:rPr>
          <w:rFonts w:hint="eastAsia"/>
          <w:sz w:val="30"/>
          <w:szCs w:val="30"/>
          <w:highlight w:val="yellow"/>
        </w:rPr>
        <w:t>个月</w:t>
      </w:r>
      <w:r>
        <w:rPr>
          <w:rFonts w:hint="eastAsia"/>
          <w:sz w:val="30"/>
          <w:szCs w:val="30"/>
        </w:rPr>
        <w:t>，借款到期以后原告要求被告清偿</w:t>
      </w:r>
      <w:r>
        <w:rPr>
          <w:rFonts w:hint="eastAsia"/>
          <w:sz w:val="30"/>
          <w:szCs w:val="30"/>
        </w:rPr>
        <w:t>2</w:t>
      </w:r>
      <w:r>
        <w:rPr>
          <w:rFonts w:hint="eastAsia"/>
          <w:sz w:val="30"/>
          <w:szCs w:val="30"/>
        </w:rPr>
        <w:t>万元借款本金，但是被告以种种理由为借口至今未偿还，严重损害了原告的合法权益。原告认为，原、被告双方借贷关系合法有效，受法律保护。被告应及时履行还款义务，被告拒绝还款已构成违约。因此，为保护原告的合法权益，特具状人民法院，判如所请。</w:t>
      </w:r>
    </w:p>
    <w:p w14:paraId="45DF0CF3" w14:textId="77777777" w:rsidR="00000000" w:rsidRDefault="0081667E">
      <w:pPr>
        <w:spacing w:line="500" w:lineRule="atLeast"/>
        <w:ind w:firstLine="600"/>
        <w:divId w:val="1083798080"/>
        <w:rPr>
          <w:rFonts w:hint="eastAsia"/>
          <w:sz w:val="30"/>
          <w:szCs w:val="30"/>
        </w:rPr>
      </w:pPr>
      <w:r>
        <w:rPr>
          <w:rFonts w:hint="eastAsia"/>
          <w:sz w:val="30"/>
          <w:szCs w:val="30"/>
        </w:rPr>
        <w:t>被告陈建立未作答辩及提交证据。</w:t>
      </w:r>
    </w:p>
    <w:p w14:paraId="19008F8F" w14:textId="77777777" w:rsidR="00000000" w:rsidRDefault="0081667E">
      <w:pPr>
        <w:spacing w:line="500" w:lineRule="atLeast"/>
        <w:ind w:firstLine="600"/>
        <w:divId w:val="604850309"/>
        <w:rPr>
          <w:rFonts w:hint="eastAsia"/>
          <w:sz w:val="30"/>
          <w:szCs w:val="30"/>
        </w:rPr>
      </w:pPr>
      <w:r>
        <w:rPr>
          <w:rFonts w:hint="eastAsia"/>
          <w:sz w:val="30"/>
          <w:szCs w:val="30"/>
        </w:rPr>
        <w:lastRenderedPageBreak/>
        <w:t>本院经审理查明案件事实如下：</w:t>
      </w: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13</w:t>
      </w:r>
      <w:r>
        <w:rPr>
          <w:rFonts w:hint="eastAsia"/>
          <w:sz w:val="30"/>
          <w:szCs w:val="30"/>
          <w:highlight w:val="yellow"/>
        </w:rPr>
        <w:t>日</w:t>
      </w:r>
      <w:r>
        <w:rPr>
          <w:rFonts w:hint="eastAsia"/>
          <w:sz w:val="30"/>
          <w:szCs w:val="30"/>
        </w:rPr>
        <w:t>，被告陈建立向原告王辉</w:t>
      </w:r>
      <w:r>
        <w:rPr>
          <w:rFonts w:hint="eastAsia"/>
          <w:sz w:val="30"/>
          <w:szCs w:val="30"/>
          <w:highlight w:val="yellow"/>
        </w:rPr>
        <w:t>出具《借条》一份</w:t>
      </w:r>
      <w:r>
        <w:rPr>
          <w:rFonts w:hint="eastAsia"/>
          <w:sz w:val="30"/>
          <w:szCs w:val="30"/>
        </w:rPr>
        <w:t>，</w:t>
      </w:r>
      <w:r>
        <w:rPr>
          <w:rFonts w:hint="eastAsia"/>
          <w:sz w:val="30"/>
          <w:szCs w:val="30"/>
          <w:highlight w:val="yellow"/>
        </w:rPr>
        <w:t>载明：“今本人陈建立因生意周转向王辉借人民币贰万元整（￥</w:t>
      </w:r>
      <w:r>
        <w:rPr>
          <w:rFonts w:hint="eastAsia"/>
          <w:sz w:val="30"/>
          <w:szCs w:val="30"/>
          <w:highlight w:val="yellow"/>
        </w:rPr>
        <w:t>2000</w:t>
      </w:r>
      <w:r>
        <w:rPr>
          <w:rFonts w:hint="eastAsia"/>
          <w:sz w:val="30"/>
          <w:szCs w:val="30"/>
          <w:highlight w:val="yellow"/>
        </w:rPr>
        <w:t>0.00</w:t>
      </w:r>
      <w:r>
        <w:rPr>
          <w:rFonts w:hint="eastAsia"/>
          <w:sz w:val="30"/>
          <w:szCs w:val="30"/>
          <w:highlight w:val="yellow"/>
        </w:rPr>
        <w:t>），周期五个月，如违约可以向借款人当地法院提起诉讼。身份证号，借款人：陈建立”。同日，原告王辉通过手机银行向陈丽园转账</w:t>
      </w:r>
      <w:r>
        <w:rPr>
          <w:rFonts w:hint="eastAsia"/>
          <w:sz w:val="30"/>
          <w:szCs w:val="30"/>
          <w:highlight w:val="yellow"/>
        </w:rPr>
        <w:t>20000</w:t>
      </w:r>
      <w:r>
        <w:rPr>
          <w:rFonts w:hint="eastAsia"/>
          <w:sz w:val="30"/>
          <w:szCs w:val="30"/>
          <w:highlight w:val="yellow"/>
        </w:rPr>
        <w:t>元</w:t>
      </w:r>
      <w:r>
        <w:rPr>
          <w:rFonts w:hint="eastAsia"/>
          <w:sz w:val="30"/>
          <w:szCs w:val="30"/>
        </w:rPr>
        <w:t>。</w:t>
      </w:r>
    </w:p>
    <w:p w14:paraId="45902D27" w14:textId="77777777" w:rsidR="00000000" w:rsidRDefault="0081667E">
      <w:pPr>
        <w:spacing w:line="500" w:lineRule="atLeast"/>
        <w:ind w:firstLine="600"/>
        <w:divId w:val="584000825"/>
        <w:rPr>
          <w:rFonts w:hint="eastAsia"/>
          <w:sz w:val="30"/>
          <w:szCs w:val="30"/>
        </w:rPr>
      </w:pPr>
      <w:r>
        <w:rPr>
          <w:rFonts w:hint="eastAsia"/>
          <w:sz w:val="30"/>
          <w:szCs w:val="30"/>
        </w:rPr>
        <w:t>另查明：陈丽园系陈建立妹妹。</w:t>
      </w:r>
    </w:p>
    <w:p w14:paraId="47210098" w14:textId="77777777" w:rsidR="00000000" w:rsidRDefault="0081667E">
      <w:pPr>
        <w:spacing w:line="500" w:lineRule="atLeast"/>
        <w:ind w:firstLine="600"/>
        <w:divId w:val="439105933"/>
        <w:rPr>
          <w:rFonts w:hint="eastAsia"/>
          <w:sz w:val="30"/>
          <w:szCs w:val="30"/>
        </w:rPr>
      </w:pPr>
      <w:r>
        <w:rPr>
          <w:rFonts w:hint="eastAsia"/>
          <w:sz w:val="30"/>
          <w:szCs w:val="30"/>
        </w:rPr>
        <w:t>庭后，本院向陈建立核实案件事实，陈建立陈述，借条是其出具的，陈建立认可原告的借款本金</w:t>
      </w:r>
      <w:r>
        <w:rPr>
          <w:rFonts w:hint="eastAsia"/>
          <w:sz w:val="30"/>
          <w:szCs w:val="30"/>
        </w:rPr>
        <w:t>20000</w:t>
      </w:r>
      <w:r>
        <w:rPr>
          <w:rFonts w:hint="eastAsia"/>
          <w:sz w:val="30"/>
          <w:szCs w:val="30"/>
        </w:rPr>
        <w:t>元。借款后，被告曾偿还原告</w:t>
      </w:r>
      <w:r>
        <w:rPr>
          <w:rFonts w:hint="eastAsia"/>
          <w:sz w:val="30"/>
          <w:szCs w:val="30"/>
        </w:rPr>
        <w:t>1000</w:t>
      </w:r>
      <w:r>
        <w:rPr>
          <w:rFonts w:hint="eastAsia"/>
          <w:sz w:val="30"/>
          <w:szCs w:val="30"/>
        </w:rPr>
        <w:t>元，被告认可该款系借款利息，被告仍同意偿还原告借款本金</w:t>
      </w:r>
      <w:r>
        <w:rPr>
          <w:rFonts w:hint="eastAsia"/>
          <w:sz w:val="30"/>
          <w:szCs w:val="30"/>
        </w:rPr>
        <w:t>20000</w:t>
      </w:r>
      <w:r>
        <w:rPr>
          <w:rFonts w:hint="eastAsia"/>
          <w:sz w:val="30"/>
          <w:szCs w:val="30"/>
        </w:rPr>
        <w:t>元。</w:t>
      </w:r>
    </w:p>
    <w:p w14:paraId="58208F60" w14:textId="77777777" w:rsidR="00000000" w:rsidRDefault="0081667E">
      <w:pPr>
        <w:spacing w:line="500" w:lineRule="atLeast"/>
        <w:ind w:firstLine="600"/>
        <w:divId w:val="1607537976"/>
        <w:rPr>
          <w:rFonts w:hint="eastAsia"/>
          <w:sz w:val="30"/>
          <w:szCs w:val="30"/>
        </w:rPr>
      </w:pPr>
      <w:r>
        <w:rPr>
          <w:rFonts w:hint="eastAsia"/>
          <w:sz w:val="30"/>
          <w:szCs w:val="30"/>
          <w:highlight w:val="yellow"/>
        </w:rPr>
        <w:t>以上事实，除有当事人当庭陈述外，还有原告提供的身份证复印件、借条、转账记录等证据在卷作证，本院予以确认</w:t>
      </w:r>
      <w:r>
        <w:rPr>
          <w:rFonts w:hint="eastAsia"/>
          <w:sz w:val="30"/>
          <w:szCs w:val="30"/>
        </w:rPr>
        <w:t>。</w:t>
      </w:r>
    </w:p>
    <w:p w14:paraId="74292CA4" w14:textId="77777777" w:rsidR="00000000" w:rsidRDefault="0081667E">
      <w:pPr>
        <w:spacing w:line="500" w:lineRule="atLeast"/>
        <w:ind w:firstLine="600"/>
        <w:divId w:val="244463980"/>
        <w:rPr>
          <w:rFonts w:hint="eastAsia"/>
          <w:sz w:val="30"/>
          <w:szCs w:val="30"/>
        </w:rPr>
      </w:pPr>
      <w:r>
        <w:rPr>
          <w:rFonts w:hint="eastAsia"/>
          <w:sz w:val="30"/>
          <w:szCs w:val="30"/>
        </w:rPr>
        <w:t>本院认为，合法的借贷关系应受法律保护</w:t>
      </w:r>
      <w:r>
        <w:rPr>
          <w:rFonts w:hint="eastAsia"/>
          <w:sz w:val="30"/>
          <w:szCs w:val="30"/>
        </w:rPr>
        <w:t>。本案中，原告提供了借条原件、银行转账记录，结合被告陈述，可以证明原、被告之间形成了民间借贷法律关系。本院认为，被告出具《借条》向原告借钱，借条上有被告本人签名，应当是被告的真实意思表示，借款期限届满后，被告应按照约定偿还借款。关于利息计算标准问题。原、被告双方未约定借款期限内利息，根据最高院民间借贷司法解释，</w:t>
      </w:r>
      <w:r>
        <w:rPr>
          <w:rFonts w:hint="eastAsia"/>
          <w:sz w:val="30"/>
          <w:szCs w:val="30"/>
          <w:highlight w:val="yellow"/>
        </w:rPr>
        <w:t>原告按照年利率</w:t>
      </w:r>
      <w:r>
        <w:rPr>
          <w:rFonts w:hint="eastAsia"/>
          <w:sz w:val="30"/>
          <w:szCs w:val="30"/>
          <w:highlight w:val="yellow"/>
        </w:rPr>
        <w:t>6%</w:t>
      </w:r>
      <w:r>
        <w:rPr>
          <w:rFonts w:hint="eastAsia"/>
          <w:sz w:val="30"/>
          <w:szCs w:val="30"/>
          <w:highlight w:val="yellow"/>
        </w:rPr>
        <w:t>主张逾期利息，本院予以支持</w:t>
      </w:r>
      <w:r>
        <w:rPr>
          <w:rFonts w:hint="eastAsia"/>
          <w:sz w:val="30"/>
          <w:szCs w:val="30"/>
        </w:rPr>
        <w:t>。据此，依照《中华人民共和国合同法》第二百零六条、第二百零七条、第二百一十一条，《最高人民法院关于审理民间借贷案件适用法律若干问题的规定》第二十九条、第三十</w:t>
      </w:r>
      <w:r>
        <w:rPr>
          <w:rFonts w:hint="eastAsia"/>
          <w:sz w:val="30"/>
          <w:szCs w:val="30"/>
        </w:rPr>
        <w:t>条，《最高人民法院关于适用〈中华人民共和国民事诉讼法〉的解释》第九十条，《中华人民共和国民事诉讼法》第一百四十四条规定，判决如下：</w:t>
      </w:r>
    </w:p>
    <w:p w14:paraId="6AA27674" w14:textId="77777777" w:rsidR="00000000" w:rsidRDefault="0081667E">
      <w:pPr>
        <w:spacing w:line="500" w:lineRule="atLeast"/>
        <w:ind w:firstLine="600"/>
        <w:divId w:val="267858193"/>
        <w:rPr>
          <w:rFonts w:hint="eastAsia"/>
          <w:sz w:val="30"/>
          <w:szCs w:val="30"/>
        </w:rPr>
      </w:pPr>
      <w:r>
        <w:rPr>
          <w:rFonts w:hint="eastAsia"/>
          <w:sz w:val="30"/>
          <w:szCs w:val="30"/>
        </w:rPr>
        <w:t>被告陈建立自本判决生效之日起十日内</w:t>
      </w:r>
      <w:r>
        <w:rPr>
          <w:rFonts w:hint="eastAsia"/>
          <w:sz w:val="30"/>
          <w:szCs w:val="30"/>
          <w:highlight w:val="yellow"/>
        </w:rPr>
        <w:t>偿付原告王辉借款本金</w:t>
      </w:r>
      <w:r>
        <w:rPr>
          <w:rFonts w:hint="eastAsia"/>
          <w:sz w:val="30"/>
          <w:szCs w:val="30"/>
          <w:highlight w:val="yellow"/>
        </w:rPr>
        <w:t>20000</w:t>
      </w:r>
      <w:r>
        <w:rPr>
          <w:rFonts w:hint="eastAsia"/>
          <w:sz w:val="30"/>
          <w:szCs w:val="30"/>
          <w:highlight w:val="yellow"/>
        </w:rPr>
        <w:t>元及利息</w:t>
      </w:r>
      <w:r>
        <w:rPr>
          <w:rFonts w:hint="eastAsia"/>
          <w:sz w:val="30"/>
          <w:szCs w:val="30"/>
        </w:rPr>
        <w:t>（利息计算方式：</w:t>
      </w:r>
      <w:r>
        <w:rPr>
          <w:rFonts w:hint="eastAsia"/>
          <w:sz w:val="30"/>
          <w:szCs w:val="30"/>
          <w:highlight w:val="yellow"/>
        </w:rPr>
        <w:t>以</w:t>
      </w:r>
      <w:r>
        <w:rPr>
          <w:rFonts w:hint="eastAsia"/>
          <w:sz w:val="30"/>
          <w:szCs w:val="30"/>
          <w:highlight w:val="yellow"/>
        </w:rPr>
        <w:t>20000</w:t>
      </w:r>
      <w:r>
        <w:rPr>
          <w:rFonts w:hint="eastAsia"/>
          <w:sz w:val="30"/>
          <w:szCs w:val="30"/>
          <w:highlight w:val="yellow"/>
        </w:rPr>
        <w:t>元本金为基数，自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13</w:t>
      </w:r>
      <w:r>
        <w:rPr>
          <w:rFonts w:hint="eastAsia"/>
          <w:sz w:val="30"/>
          <w:szCs w:val="30"/>
          <w:highlight w:val="yellow"/>
        </w:rPr>
        <w:t>日起开始计算，按照年利率</w:t>
      </w:r>
      <w:r>
        <w:rPr>
          <w:rFonts w:hint="eastAsia"/>
          <w:sz w:val="30"/>
          <w:szCs w:val="30"/>
          <w:highlight w:val="yellow"/>
        </w:rPr>
        <w:t>6%</w:t>
      </w:r>
      <w:r>
        <w:rPr>
          <w:rFonts w:hint="eastAsia"/>
          <w:sz w:val="30"/>
          <w:szCs w:val="30"/>
          <w:highlight w:val="yellow"/>
        </w:rPr>
        <w:t>的标准计算至本金实际付清之日止</w:t>
      </w:r>
      <w:r>
        <w:rPr>
          <w:rFonts w:hint="eastAsia"/>
          <w:sz w:val="30"/>
          <w:szCs w:val="30"/>
        </w:rPr>
        <w:t>）。</w:t>
      </w:r>
    </w:p>
    <w:p w14:paraId="75A7291D" w14:textId="77777777" w:rsidR="00000000" w:rsidRDefault="0081667E">
      <w:pPr>
        <w:spacing w:line="500" w:lineRule="atLeast"/>
        <w:ind w:firstLine="600"/>
        <w:divId w:val="1840729344"/>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28E129BC" w14:textId="77777777" w:rsidR="00000000" w:rsidRDefault="0081667E">
      <w:pPr>
        <w:spacing w:line="500" w:lineRule="atLeast"/>
        <w:ind w:firstLine="600"/>
        <w:divId w:val="478813073"/>
        <w:rPr>
          <w:rFonts w:hint="eastAsia"/>
          <w:sz w:val="30"/>
          <w:szCs w:val="30"/>
        </w:rPr>
      </w:pPr>
      <w:r>
        <w:rPr>
          <w:rFonts w:hint="eastAsia"/>
          <w:sz w:val="30"/>
          <w:szCs w:val="30"/>
        </w:rPr>
        <w:t>案件受理费</w:t>
      </w:r>
      <w:r>
        <w:rPr>
          <w:rFonts w:hint="eastAsia"/>
          <w:sz w:val="30"/>
          <w:szCs w:val="30"/>
        </w:rPr>
        <w:t>304</w:t>
      </w:r>
      <w:r>
        <w:rPr>
          <w:rFonts w:hint="eastAsia"/>
          <w:sz w:val="30"/>
          <w:szCs w:val="30"/>
        </w:rPr>
        <w:t>元，减半收取计</w:t>
      </w:r>
      <w:r>
        <w:rPr>
          <w:rFonts w:hint="eastAsia"/>
          <w:sz w:val="30"/>
          <w:szCs w:val="30"/>
        </w:rPr>
        <w:t>152</w:t>
      </w:r>
      <w:r>
        <w:rPr>
          <w:rFonts w:hint="eastAsia"/>
          <w:sz w:val="30"/>
          <w:szCs w:val="30"/>
        </w:rPr>
        <w:t>元，由被告陈建</w:t>
      </w:r>
      <w:r>
        <w:rPr>
          <w:rFonts w:hint="eastAsia"/>
          <w:sz w:val="30"/>
          <w:szCs w:val="30"/>
        </w:rPr>
        <w:t>立负担。</w:t>
      </w:r>
    </w:p>
    <w:p w14:paraId="610ACFDC" w14:textId="77777777" w:rsidR="00000000" w:rsidRDefault="0081667E">
      <w:pPr>
        <w:spacing w:line="500" w:lineRule="atLeast"/>
        <w:ind w:firstLine="600"/>
        <w:divId w:val="164519502"/>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6D51E75" w14:textId="77777777" w:rsidR="00000000" w:rsidRDefault="0081667E">
      <w:pPr>
        <w:spacing w:line="500" w:lineRule="atLeast"/>
        <w:jc w:val="right"/>
        <w:divId w:val="82386262"/>
        <w:rPr>
          <w:rFonts w:hint="eastAsia"/>
          <w:sz w:val="30"/>
          <w:szCs w:val="30"/>
        </w:rPr>
      </w:pPr>
      <w:r>
        <w:rPr>
          <w:rFonts w:hint="eastAsia"/>
          <w:sz w:val="30"/>
          <w:szCs w:val="30"/>
        </w:rPr>
        <w:t>审判员　赵　亮</w:t>
      </w:r>
    </w:p>
    <w:p w14:paraId="68FE7227" w14:textId="77777777" w:rsidR="00000000" w:rsidRDefault="0081667E">
      <w:pPr>
        <w:spacing w:line="500" w:lineRule="atLeast"/>
        <w:jc w:val="right"/>
        <w:divId w:val="112527063"/>
        <w:rPr>
          <w:rFonts w:hint="eastAsia"/>
          <w:sz w:val="30"/>
          <w:szCs w:val="30"/>
        </w:rPr>
      </w:pPr>
      <w:r>
        <w:rPr>
          <w:rFonts w:hint="eastAsia"/>
          <w:sz w:val="30"/>
          <w:szCs w:val="30"/>
        </w:rPr>
        <w:t>二〇一八年十一月二十九日</w:t>
      </w:r>
    </w:p>
    <w:p w14:paraId="046E218E" w14:textId="77777777" w:rsidR="00000000" w:rsidRDefault="0081667E">
      <w:pPr>
        <w:spacing w:line="500" w:lineRule="atLeast"/>
        <w:jc w:val="right"/>
        <w:divId w:val="1787697031"/>
        <w:rPr>
          <w:rFonts w:hint="eastAsia"/>
          <w:sz w:val="30"/>
          <w:szCs w:val="30"/>
        </w:rPr>
      </w:pPr>
      <w:r>
        <w:rPr>
          <w:rFonts w:hint="eastAsia"/>
          <w:sz w:val="30"/>
          <w:szCs w:val="30"/>
        </w:rPr>
        <w:t>书记员　强博雅</w:t>
      </w:r>
    </w:p>
    <w:p w14:paraId="100A00D5" w14:textId="77777777" w:rsidR="00000000" w:rsidRDefault="0081667E">
      <w:pPr>
        <w:spacing w:line="500" w:lineRule="atLeast"/>
        <w:ind w:firstLine="600"/>
        <w:divId w:val="779957811"/>
        <w:rPr>
          <w:rFonts w:hint="eastAsia"/>
          <w:sz w:val="30"/>
          <w:szCs w:val="30"/>
        </w:rPr>
      </w:pPr>
      <w:r>
        <w:rPr>
          <w:rFonts w:hint="eastAsia"/>
          <w:sz w:val="30"/>
          <w:szCs w:val="30"/>
        </w:rPr>
        <w:t>附本案适用的法律条文：</w:t>
      </w:r>
    </w:p>
    <w:p w14:paraId="6ACEA05A" w14:textId="77777777" w:rsidR="00000000" w:rsidRDefault="0081667E">
      <w:pPr>
        <w:spacing w:line="500" w:lineRule="atLeast"/>
        <w:ind w:firstLine="600"/>
        <w:divId w:val="1392269005"/>
        <w:rPr>
          <w:rFonts w:hint="eastAsia"/>
          <w:sz w:val="30"/>
          <w:szCs w:val="30"/>
        </w:rPr>
      </w:pPr>
      <w:r>
        <w:rPr>
          <w:rFonts w:hint="eastAsia"/>
          <w:sz w:val="30"/>
          <w:szCs w:val="30"/>
        </w:rPr>
        <w:t>《中华人民共和国合同法》</w:t>
      </w:r>
    </w:p>
    <w:p w14:paraId="13EA86A6" w14:textId="77777777" w:rsidR="00000000" w:rsidRDefault="0081667E">
      <w:pPr>
        <w:spacing w:line="500" w:lineRule="atLeast"/>
        <w:ind w:firstLine="600"/>
        <w:divId w:val="251164946"/>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73C3BCA" w14:textId="77777777" w:rsidR="00000000" w:rsidRDefault="0081667E">
      <w:pPr>
        <w:spacing w:line="500" w:lineRule="atLeast"/>
        <w:ind w:firstLine="600"/>
        <w:divId w:val="1321423796"/>
        <w:rPr>
          <w:rFonts w:hint="eastAsia"/>
          <w:sz w:val="30"/>
          <w:szCs w:val="30"/>
        </w:rPr>
      </w:pPr>
      <w:r>
        <w:rPr>
          <w:rFonts w:hint="eastAsia"/>
          <w:sz w:val="30"/>
          <w:szCs w:val="30"/>
        </w:rPr>
        <w:t>第二百零七条借款人未按照约定的期限返还借款的，应当按照约定或者国家有关规定支付逾期利息。</w:t>
      </w:r>
    </w:p>
    <w:p w14:paraId="4CCE71AC" w14:textId="77777777" w:rsidR="00000000" w:rsidRDefault="0081667E">
      <w:pPr>
        <w:spacing w:line="500" w:lineRule="atLeast"/>
        <w:ind w:firstLine="600"/>
        <w:divId w:val="1338654540"/>
        <w:rPr>
          <w:rFonts w:hint="eastAsia"/>
          <w:sz w:val="30"/>
          <w:szCs w:val="30"/>
        </w:rPr>
      </w:pPr>
      <w:r>
        <w:rPr>
          <w:rFonts w:hint="eastAsia"/>
          <w:sz w:val="30"/>
          <w:szCs w:val="30"/>
        </w:rPr>
        <w:t>第二百一十一条自然人之间的借款合同对支付利息没有约定或者约定不明确的，视为不支付利息。</w:t>
      </w:r>
    </w:p>
    <w:p w14:paraId="26EBC3A7" w14:textId="77777777" w:rsidR="00000000" w:rsidRDefault="0081667E">
      <w:pPr>
        <w:spacing w:line="500" w:lineRule="atLeast"/>
        <w:ind w:firstLine="600"/>
        <w:divId w:val="1673683107"/>
        <w:rPr>
          <w:rFonts w:hint="eastAsia"/>
          <w:sz w:val="30"/>
          <w:szCs w:val="30"/>
        </w:rPr>
      </w:pPr>
      <w:r>
        <w:rPr>
          <w:rFonts w:hint="eastAsia"/>
          <w:sz w:val="30"/>
          <w:szCs w:val="30"/>
        </w:rPr>
        <w:t>自然人之间的借款合同约定支付利息的，借款的利率不得违反国家有关限制借款利率的规定。</w:t>
      </w:r>
    </w:p>
    <w:p w14:paraId="3DBDB449" w14:textId="77777777" w:rsidR="00000000" w:rsidRDefault="0081667E">
      <w:pPr>
        <w:spacing w:line="500" w:lineRule="atLeast"/>
        <w:ind w:firstLine="600"/>
        <w:divId w:val="1700351401"/>
        <w:rPr>
          <w:rFonts w:hint="eastAsia"/>
          <w:sz w:val="30"/>
          <w:szCs w:val="30"/>
        </w:rPr>
      </w:pPr>
      <w:r>
        <w:rPr>
          <w:rFonts w:hint="eastAsia"/>
          <w:sz w:val="30"/>
          <w:szCs w:val="30"/>
        </w:rPr>
        <w:t>《最高人民法院关于审理民间借贷案件适用法律若干问题的规定》</w:t>
      </w:r>
    </w:p>
    <w:p w14:paraId="31BA2D76" w14:textId="77777777" w:rsidR="00000000" w:rsidRDefault="0081667E">
      <w:pPr>
        <w:spacing w:line="500" w:lineRule="atLeast"/>
        <w:ind w:firstLine="600"/>
        <w:divId w:val="1484076992"/>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4E6ED2A5" w14:textId="77777777" w:rsidR="00000000" w:rsidRDefault="0081667E">
      <w:pPr>
        <w:spacing w:line="500" w:lineRule="atLeast"/>
        <w:ind w:firstLine="600"/>
        <w:divId w:val="1773935709"/>
        <w:rPr>
          <w:rFonts w:hint="eastAsia"/>
          <w:sz w:val="30"/>
          <w:szCs w:val="30"/>
        </w:rPr>
      </w:pPr>
      <w:r>
        <w:rPr>
          <w:rFonts w:hint="eastAsia"/>
          <w:sz w:val="30"/>
          <w:szCs w:val="30"/>
        </w:rPr>
        <w:t>未约定逾期利率或者约定不明的，人民法院可以区分不同情况处理：</w:t>
      </w:r>
    </w:p>
    <w:p w14:paraId="0C93E86C" w14:textId="77777777" w:rsidR="00000000" w:rsidRDefault="0081667E">
      <w:pPr>
        <w:spacing w:line="500" w:lineRule="atLeast"/>
        <w:ind w:firstLine="600"/>
        <w:divId w:val="889268528"/>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r>
        <w:rPr>
          <w:rFonts w:hint="eastAsia"/>
          <w:sz w:val="30"/>
          <w:szCs w:val="30"/>
        </w:rPr>
        <w:t>;</w:t>
      </w:r>
    </w:p>
    <w:p w14:paraId="214840F7" w14:textId="77777777" w:rsidR="00000000" w:rsidRDefault="0081667E">
      <w:pPr>
        <w:spacing w:line="500" w:lineRule="atLeast"/>
        <w:ind w:firstLine="600"/>
        <w:divId w:val="981618118"/>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约定了借期内的利率但未约定逾期利率，出借人主张借款人自逾期还款之日起按照借期内的利率支付资金占用期间利息的，人民法院应予支持。</w:t>
      </w:r>
    </w:p>
    <w:p w14:paraId="6BF11360" w14:textId="77777777" w:rsidR="00000000" w:rsidRDefault="0081667E">
      <w:pPr>
        <w:spacing w:line="500" w:lineRule="atLeast"/>
        <w:ind w:firstLine="600"/>
        <w:divId w:val="1219900656"/>
        <w:rPr>
          <w:rFonts w:hint="eastAsia"/>
          <w:sz w:val="30"/>
          <w:szCs w:val="30"/>
        </w:rPr>
      </w:pPr>
      <w:r>
        <w:rPr>
          <w:rFonts w:hint="eastAsia"/>
          <w:sz w:val="30"/>
          <w:szCs w:val="30"/>
        </w:rPr>
        <w:t>第三十条出借人与借款人既约定了逾期利率，又约定了违约金或者其他费用，出借人可以选择主张逾期利息、违约金或者其他费用，也可以一并主张，但总计超过年利率</w:t>
      </w:r>
      <w:r>
        <w:rPr>
          <w:rFonts w:hint="eastAsia"/>
          <w:sz w:val="30"/>
          <w:szCs w:val="30"/>
        </w:rPr>
        <w:t>24%</w:t>
      </w:r>
      <w:r>
        <w:rPr>
          <w:rFonts w:hint="eastAsia"/>
          <w:sz w:val="30"/>
          <w:szCs w:val="30"/>
        </w:rPr>
        <w:t>的部分，人民法院不予支持。</w:t>
      </w:r>
    </w:p>
    <w:p w14:paraId="1A814D4D" w14:textId="77777777" w:rsidR="00000000" w:rsidRDefault="0081667E">
      <w:pPr>
        <w:spacing w:line="500" w:lineRule="atLeast"/>
        <w:ind w:firstLine="600"/>
        <w:divId w:val="1609851395"/>
        <w:rPr>
          <w:rFonts w:hint="eastAsia"/>
          <w:sz w:val="30"/>
          <w:szCs w:val="30"/>
        </w:rPr>
      </w:pPr>
      <w:r>
        <w:rPr>
          <w:rFonts w:hint="eastAsia"/>
          <w:sz w:val="30"/>
          <w:szCs w:val="30"/>
        </w:rPr>
        <w:t>《最高人民法院关于适用〈中华人民共和国民事诉讼法〉的解释》</w:t>
      </w:r>
    </w:p>
    <w:p w14:paraId="6D7F4D86" w14:textId="77777777" w:rsidR="00000000" w:rsidRDefault="0081667E">
      <w:pPr>
        <w:spacing w:line="500" w:lineRule="atLeast"/>
        <w:ind w:firstLine="600"/>
        <w:divId w:val="822821194"/>
        <w:rPr>
          <w:rFonts w:hint="eastAsia"/>
          <w:sz w:val="30"/>
          <w:szCs w:val="30"/>
        </w:rPr>
      </w:pPr>
      <w:r>
        <w:rPr>
          <w:rFonts w:hint="eastAsia"/>
          <w:sz w:val="30"/>
          <w:szCs w:val="30"/>
        </w:rPr>
        <w:t>第九十</w:t>
      </w:r>
      <w:r>
        <w:rPr>
          <w:rFonts w:hint="eastAsia"/>
          <w:sz w:val="30"/>
          <w:szCs w:val="30"/>
        </w:rPr>
        <w:t>条当事人对自己提出的诉讼请求所依据的事实或者反驳对方诉讼请求所依据的事实，应当提供证据加以证明，但法律另有规定的除外。</w:t>
      </w:r>
    </w:p>
    <w:p w14:paraId="47CE039E" w14:textId="77777777" w:rsidR="00000000" w:rsidRDefault="0081667E">
      <w:pPr>
        <w:spacing w:line="500" w:lineRule="atLeast"/>
        <w:ind w:firstLine="600"/>
        <w:divId w:val="1092043402"/>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p w14:paraId="456D9AA4" w14:textId="77777777" w:rsidR="00000000" w:rsidRDefault="0081667E">
      <w:pPr>
        <w:spacing w:line="500" w:lineRule="atLeast"/>
        <w:ind w:firstLine="600"/>
        <w:divId w:val="1178273758"/>
        <w:rPr>
          <w:rFonts w:hint="eastAsia"/>
          <w:sz w:val="30"/>
          <w:szCs w:val="30"/>
        </w:rPr>
      </w:pPr>
      <w:r>
        <w:rPr>
          <w:rFonts w:hint="eastAsia"/>
          <w:sz w:val="30"/>
          <w:szCs w:val="30"/>
        </w:rPr>
        <w:t>《中华人民共和国民事诉讼法》</w:t>
      </w:r>
    </w:p>
    <w:p w14:paraId="18D2620B" w14:textId="77777777" w:rsidR="00000000" w:rsidRDefault="0081667E">
      <w:pPr>
        <w:spacing w:line="500" w:lineRule="atLeast"/>
        <w:ind w:firstLine="600"/>
        <w:divId w:val="1751199422"/>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8E4A9" w14:textId="77777777" w:rsidR="0081667E" w:rsidRDefault="0081667E" w:rsidP="0081667E">
      <w:r>
        <w:separator/>
      </w:r>
    </w:p>
  </w:endnote>
  <w:endnote w:type="continuationSeparator" w:id="0">
    <w:p w14:paraId="6D94FAB1" w14:textId="77777777" w:rsidR="0081667E" w:rsidRDefault="0081667E" w:rsidP="00816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7F904" w14:textId="77777777" w:rsidR="0081667E" w:rsidRDefault="0081667E" w:rsidP="0081667E">
      <w:r>
        <w:separator/>
      </w:r>
    </w:p>
  </w:footnote>
  <w:footnote w:type="continuationSeparator" w:id="0">
    <w:p w14:paraId="4974A7C9" w14:textId="77777777" w:rsidR="0081667E" w:rsidRDefault="0081667E" w:rsidP="008166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667E"/>
    <w:rsid w:val="0081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07D3BB"/>
  <w15:chartTrackingRefBased/>
  <w15:docId w15:val="{7670853F-C445-4135-80CB-9E77FA97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166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667E"/>
    <w:rPr>
      <w:rFonts w:ascii="宋体" w:eastAsia="宋体" w:hAnsi="宋体" w:cs="宋体"/>
      <w:sz w:val="18"/>
      <w:szCs w:val="18"/>
    </w:rPr>
  </w:style>
  <w:style w:type="paragraph" w:styleId="a5">
    <w:name w:val="footer"/>
    <w:basedOn w:val="a"/>
    <w:link w:val="a6"/>
    <w:uiPriority w:val="99"/>
    <w:unhideWhenUsed/>
    <w:rsid w:val="0081667E"/>
    <w:pPr>
      <w:tabs>
        <w:tab w:val="center" w:pos="4153"/>
        <w:tab w:val="right" w:pos="8306"/>
      </w:tabs>
      <w:snapToGrid w:val="0"/>
    </w:pPr>
    <w:rPr>
      <w:sz w:val="18"/>
      <w:szCs w:val="18"/>
    </w:rPr>
  </w:style>
  <w:style w:type="character" w:customStyle="1" w:styleId="a6">
    <w:name w:val="页脚 字符"/>
    <w:basedOn w:val="a0"/>
    <w:link w:val="a5"/>
    <w:uiPriority w:val="99"/>
    <w:rsid w:val="0081667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8683">
      <w:marLeft w:val="0"/>
      <w:marRight w:val="0"/>
      <w:marTop w:val="10"/>
      <w:marBottom w:val="10"/>
      <w:divBdr>
        <w:top w:val="none" w:sz="0" w:space="0" w:color="auto"/>
        <w:left w:val="none" w:sz="0" w:space="0" w:color="auto"/>
        <w:bottom w:val="none" w:sz="0" w:space="0" w:color="auto"/>
        <w:right w:val="none" w:sz="0" w:space="0" w:color="auto"/>
      </w:divBdr>
    </w:div>
    <w:div w:id="82386262">
      <w:marLeft w:val="0"/>
      <w:marRight w:val="720"/>
      <w:marTop w:val="10"/>
      <w:marBottom w:val="10"/>
      <w:divBdr>
        <w:top w:val="none" w:sz="0" w:space="0" w:color="auto"/>
        <w:left w:val="none" w:sz="0" w:space="0" w:color="auto"/>
        <w:bottom w:val="none" w:sz="0" w:space="0" w:color="auto"/>
        <w:right w:val="none" w:sz="0" w:space="0" w:color="auto"/>
      </w:divBdr>
    </w:div>
    <w:div w:id="112527063">
      <w:marLeft w:val="0"/>
      <w:marRight w:val="720"/>
      <w:marTop w:val="10"/>
      <w:marBottom w:val="10"/>
      <w:divBdr>
        <w:top w:val="none" w:sz="0" w:space="0" w:color="auto"/>
        <w:left w:val="none" w:sz="0" w:space="0" w:color="auto"/>
        <w:bottom w:val="none" w:sz="0" w:space="0" w:color="auto"/>
        <w:right w:val="none" w:sz="0" w:space="0" w:color="auto"/>
      </w:divBdr>
    </w:div>
    <w:div w:id="155726002">
      <w:marLeft w:val="0"/>
      <w:marRight w:val="0"/>
      <w:marTop w:val="10"/>
      <w:marBottom w:val="10"/>
      <w:divBdr>
        <w:top w:val="none" w:sz="0" w:space="0" w:color="auto"/>
        <w:left w:val="none" w:sz="0" w:space="0" w:color="auto"/>
        <w:bottom w:val="none" w:sz="0" w:space="0" w:color="auto"/>
        <w:right w:val="none" w:sz="0" w:space="0" w:color="auto"/>
      </w:divBdr>
    </w:div>
    <w:div w:id="164519502">
      <w:marLeft w:val="0"/>
      <w:marRight w:val="0"/>
      <w:marTop w:val="10"/>
      <w:marBottom w:val="10"/>
      <w:divBdr>
        <w:top w:val="none" w:sz="0" w:space="0" w:color="auto"/>
        <w:left w:val="none" w:sz="0" w:space="0" w:color="auto"/>
        <w:bottom w:val="none" w:sz="0" w:space="0" w:color="auto"/>
        <w:right w:val="none" w:sz="0" w:space="0" w:color="auto"/>
      </w:divBdr>
    </w:div>
    <w:div w:id="221403601">
      <w:marLeft w:val="0"/>
      <w:marRight w:val="0"/>
      <w:marTop w:val="10"/>
      <w:marBottom w:val="10"/>
      <w:divBdr>
        <w:top w:val="none" w:sz="0" w:space="0" w:color="auto"/>
        <w:left w:val="none" w:sz="0" w:space="0" w:color="auto"/>
        <w:bottom w:val="none" w:sz="0" w:space="0" w:color="auto"/>
        <w:right w:val="none" w:sz="0" w:space="0" w:color="auto"/>
      </w:divBdr>
    </w:div>
    <w:div w:id="244463980">
      <w:marLeft w:val="0"/>
      <w:marRight w:val="0"/>
      <w:marTop w:val="10"/>
      <w:marBottom w:val="10"/>
      <w:divBdr>
        <w:top w:val="none" w:sz="0" w:space="0" w:color="auto"/>
        <w:left w:val="none" w:sz="0" w:space="0" w:color="auto"/>
        <w:bottom w:val="none" w:sz="0" w:space="0" w:color="auto"/>
        <w:right w:val="none" w:sz="0" w:space="0" w:color="auto"/>
      </w:divBdr>
    </w:div>
    <w:div w:id="251164946">
      <w:marLeft w:val="0"/>
      <w:marRight w:val="0"/>
      <w:marTop w:val="10"/>
      <w:marBottom w:val="10"/>
      <w:divBdr>
        <w:top w:val="none" w:sz="0" w:space="0" w:color="auto"/>
        <w:left w:val="none" w:sz="0" w:space="0" w:color="auto"/>
        <w:bottom w:val="none" w:sz="0" w:space="0" w:color="auto"/>
        <w:right w:val="none" w:sz="0" w:space="0" w:color="auto"/>
      </w:divBdr>
    </w:div>
    <w:div w:id="267858193">
      <w:marLeft w:val="0"/>
      <w:marRight w:val="0"/>
      <w:marTop w:val="10"/>
      <w:marBottom w:val="10"/>
      <w:divBdr>
        <w:top w:val="none" w:sz="0" w:space="0" w:color="auto"/>
        <w:left w:val="none" w:sz="0" w:space="0" w:color="auto"/>
        <w:bottom w:val="none" w:sz="0" w:space="0" w:color="auto"/>
        <w:right w:val="none" w:sz="0" w:space="0" w:color="auto"/>
      </w:divBdr>
    </w:div>
    <w:div w:id="439105933">
      <w:marLeft w:val="0"/>
      <w:marRight w:val="0"/>
      <w:marTop w:val="10"/>
      <w:marBottom w:val="10"/>
      <w:divBdr>
        <w:top w:val="none" w:sz="0" w:space="0" w:color="auto"/>
        <w:left w:val="none" w:sz="0" w:space="0" w:color="auto"/>
        <w:bottom w:val="none" w:sz="0" w:space="0" w:color="auto"/>
        <w:right w:val="none" w:sz="0" w:space="0" w:color="auto"/>
      </w:divBdr>
    </w:div>
    <w:div w:id="478813073">
      <w:marLeft w:val="0"/>
      <w:marRight w:val="0"/>
      <w:marTop w:val="10"/>
      <w:marBottom w:val="10"/>
      <w:divBdr>
        <w:top w:val="none" w:sz="0" w:space="0" w:color="auto"/>
        <w:left w:val="none" w:sz="0" w:space="0" w:color="auto"/>
        <w:bottom w:val="none" w:sz="0" w:space="0" w:color="auto"/>
        <w:right w:val="none" w:sz="0" w:space="0" w:color="auto"/>
      </w:divBdr>
    </w:div>
    <w:div w:id="584000825">
      <w:marLeft w:val="0"/>
      <w:marRight w:val="0"/>
      <w:marTop w:val="10"/>
      <w:marBottom w:val="10"/>
      <w:divBdr>
        <w:top w:val="none" w:sz="0" w:space="0" w:color="auto"/>
        <w:left w:val="none" w:sz="0" w:space="0" w:color="auto"/>
        <w:bottom w:val="none" w:sz="0" w:space="0" w:color="auto"/>
        <w:right w:val="none" w:sz="0" w:space="0" w:color="auto"/>
      </w:divBdr>
    </w:div>
    <w:div w:id="604850309">
      <w:marLeft w:val="0"/>
      <w:marRight w:val="0"/>
      <w:marTop w:val="10"/>
      <w:marBottom w:val="10"/>
      <w:divBdr>
        <w:top w:val="none" w:sz="0" w:space="0" w:color="auto"/>
        <w:left w:val="none" w:sz="0" w:space="0" w:color="auto"/>
        <w:bottom w:val="none" w:sz="0" w:space="0" w:color="auto"/>
        <w:right w:val="none" w:sz="0" w:space="0" w:color="auto"/>
      </w:divBdr>
    </w:div>
    <w:div w:id="779957811">
      <w:marLeft w:val="0"/>
      <w:marRight w:val="0"/>
      <w:marTop w:val="10"/>
      <w:marBottom w:val="10"/>
      <w:divBdr>
        <w:top w:val="none" w:sz="0" w:space="0" w:color="auto"/>
        <w:left w:val="none" w:sz="0" w:space="0" w:color="auto"/>
        <w:bottom w:val="none" w:sz="0" w:space="0" w:color="auto"/>
        <w:right w:val="none" w:sz="0" w:space="0" w:color="auto"/>
      </w:divBdr>
    </w:div>
    <w:div w:id="822821194">
      <w:marLeft w:val="0"/>
      <w:marRight w:val="0"/>
      <w:marTop w:val="10"/>
      <w:marBottom w:val="10"/>
      <w:divBdr>
        <w:top w:val="none" w:sz="0" w:space="0" w:color="auto"/>
        <w:left w:val="none" w:sz="0" w:space="0" w:color="auto"/>
        <w:bottom w:val="none" w:sz="0" w:space="0" w:color="auto"/>
        <w:right w:val="none" w:sz="0" w:space="0" w:color="auto"/>
      </w:divBdr>
    </w:div>
    <w:div w:id="889268528">
      <w:marLeft w:val="0"/>
      <w:marRight w:val="0"/>
      <w:marTop w:val="10"/>
      <w:marBottom w:val="10"/>
      <w:divBdr>
        <w:top w:val="none" w:sz="0" w:space="0" w:color="auto"/>
        <w:left w:val="none" w:sz="0" w:space="0" w:color="auto"/>
        <w:bottom w:val="none" w:sz="0" w:space="0" w:color="auto"/>
        <w:right w:val="none" w:sz="0" w:space="0" w:color="auto"/>
      </w:divBdr>
    </w:div>
    <w:div w:id="981618118">
      <w:marLeft w:val="0"/>
      <w:marRight w:val="0"/>
      <w:marTop w:val="10"/>
      <w:marBottom w:val="10"/>
      <w:divBdr>
        <w:top w:val="none" w:sz="0" w:space="0" w:color="auto"/>
        <w:left w:val="none" w:sz="0" w:space="0" w:color="auto"/>
        <w:bottom w:val="none" w:sz="0" w:space="0" w:color="auto"/>
        <w:right w:val="none" w:sz="0" w:space="0" w:color="auto"/>
      </w:divBdr>
    </w:div>
    <w:div w:id="1083798080">
      <w:marLeft w:val="0"/>
      <w:marRight w:val="0"/>
      <w:marTop w:val="10"/>
      <w:marBottom w:val="10"/>
      <w:divBdr>
        <w:top w:val="none" w:sz="0" w:space="0" w:color="auto"/>
        <w:left w:val="none" w:sz="0" w:space="0" w:color="auto"/>
        <w:bottom w:val="none" w:sz="0" w:space="0" w:color="auto"/>
        <w:right w:val="none" w:sz="0" w:space="0" w:color="auto"/>
      </w:divBdr>
    </w:div>
    <w:div w:id="1092043402">
      <w:marLeft w:val="0"/>
      <w:marRight w:val="0"/>
      <w:marTop w:val="10"/>
      <w:marBottom w:val="10"/>
      <w:divBdr>
        <w:top w:val="none" w:sz="0" w:space="0" w:color="auto"/>
        <w:left w:val="none" w:sz="0" w:space="0" w:color="auto"/>
        <w:bottom w:val="none" w:sz="0" w:space="0" w:color="auto"/>
        <w:right w:val="none" w:sz="0" w:space="0" w:color="auto"/>
      </w:divBdr>
    </w:div>
    <w:div w:id="1178273758">
      <w:marLeft w:val="0"/>
      <w:marRight w:val="0"/>
      <w:marTop w:val="10"/>
      <w:marBottom w:val="10"/>
      <w:divBdr>
        <w:top w:val="none" w:sz="0" w:space="0" w:color="auto"/>
        <w:left w:val="none" w:sz="0" w:space="0" w:color="auto"/>
        <w:bottom w:val="none" w:sz="0" w:space="0" w:color="auto"/>
        <w:right w:val="none" w:sz="0" w:space="0" w:color="auto"/>
      </w:divBdr>
    </w:div>
    <w:div w:id="1219900656">
      <w:marLeft w:val="0"/>
      <w:marRight w:val="0"/>
      <w:marTop w:val="10"/>
      <w:marBottom w:val="10"/>
      <w:divBdr>
        <w:top w:val="none" w:sz="0" w:space="0" w:color="auto"/>
        <w:left w:val="none" w:sz="0" w:space="0" w:color="auto"/>
        <w:bottom w:val="none" w:sz="0" w:space="0" w:color="auto"/>
        <w:right w:val="none" w:sz="0" w:space="0" w:color="auto"/>
      </w:divBdr>
    </w:div>
    <w:div w:id="1264191440">
      <w:marLeft w:val="0"/>
      <w:marRight w:val="0"/>
      <w:marTop w:val="10"/>
      <w:marBottom w:val="10"/>
      <w:divBdr>
        <w:top w:val="none" w:sz="0" w:space="0" w:color="auto"/>
        <w:left w:val="none" w:sz="0" w:space="0" w:color="auto"/>
        <w:bottom w:val="none" w:sz="0" w:space="0" w:color="auto"/>
        <w:right w:val="none" w:sz="0" w:space="0" w:color="auto"/>
      </w:divBdr>
    </w:div>
    <w:div w:id="1321423796">
      <w:marLeft w:val="0"/>
      <w:marRight w:val="0"/>
      <w:marTop w:val="10"/>
      <w:marBottom w:val="10"/>
      <w:divBdr>
        <w:top w:val="none" w:sz="0" w:space="0" w:color="auto"/>
        <w:left w:val="none" w:sz="0" w:space="0" w:color="auto"/>
        <w:bottom w:val="none" w:sz="0" w:space="0" w:color="auto"/>
        <w:right w:val="none" w:sz="0" w:space="0" w:color="auto"/>
      </w:divBdr>
    </w:div>
    <w:div w:id="1338654540">
      <w:marLeft w:val="0"/>
      <w:marRight w:val="0"/>
      <w:marTop w:val="10"/>
      <w:marBottom w:val="10"/>
      <w:divBdr>
        <w:top w:val="none" w:sz="0" w:space="0" w:color="auto"/>
        <w:left w:val="none" w:sz="0" w:space="0" w:color="auto"/>
        <w:bottom w:val="none" w:sz="0" w:space="0" w:color="auto"/>
        <w:right w:val="none" w:sz="0" w:space="0" w:color="auto"/>
      </w:divBdr>
    </w:div>
    <w:div w:id="1379892125">
      <w:marLeft w:val="0"/>
      <w:marRight w:val="0"/>
      <w:marTop w:val="10"/>
      <w:marBottom w:val="10"/>
      <w:divBdr>
        <w:top w:val="none" w:sz="0" w:space="0" w:color="auto"/>
        <w:left w:val="none" w:sz="0" w:space="0" w:color="auto"/>
        <w:bottom w:val="none" w:sz="0" w:space="0" w:color="auto"/>
        <w:right w:val="none" w:sz="0" w:space="0" w:color="auto"/>
      </w:divBdr>
    </w:div>
    <w:div w:id="1392269005">
      <w:marLeft w:val="0"/>
      <w:marRight w:val="0"/>
      <w:marTop w:val="10"/>
      <w:marBottom w:val="10"/>
      <w:divBdr>
        <w:top w:val="none" w:sz="0" w:space="0" w:color="auto"/>
        <w:left w:val="none" w:sz="0" w:space="0" w:color="auto"/>
        <w:bottom w:val="none" w:sz="0" w:space="0" w:color="auto"/>
        <w:right w:val="none" w:sz="0" w:space="0" w:color="auto"/>
      </w:divBdr>
    </w:div>
    <w:div w:id="1396775217">
      <w:marLeft w:val="0"/>
      <w:marRight w:val="0"/>
      <w:marTop w:val="10"/>
      <w:marBottom w:val="10"/>
      <w:divBdr>
        <w:top w:val="none" w:sz="0" w:space="0" w:color="auto"/>
        <w:left w:val="none" w:sz="0" w:space="0" w:color="auto"/>
        <w:bottom w:val="none" w:sz="0" w:space="0" w:color="auto"/>
        <w:right w:val="none" w:sz="0" w:space="0" w:color="auto"/>
      </w:divBdr>
    </w:div>
    <w:div w:id="1484076992">
      <w:marLeft w:val="0"/>
      <w:marRight w:val="0"/>
      <w:marTop w:val="10"/>
      <w:marBottom w:val="10"/>
      <w:divBdr>
        <w:top w:val="none" w:sz="0" w:space="0" w:color="auto"/>
        <w:left w:val="none" w:sz="0" w:space="0" w:color="auto"/>
        <w:bottom w:val="none" w:sz="0" w:space="0" w:color="auto"/>
        <w:right w:val="none" w:sz="0" w:space="0" w:color="auto"/>
      </w:divBdr>
    </w:div>
    <w:div w:id="1607537976">
      <w:marLeft w:val="0"/>
      <w:marRight w:val="0"/>
      <w:marTop w:val="10"/>
      <w:marBottom w:val="10"/>
      <w:divBdr>
        <w:top w:val="none" w:sz="0" w:space="0" w:color="auto"/>
        <w:left w:val="none" w:sz="0" w:space="0" w:color="auto"/>
        <w:bottom w:val="none" w:sz="0" w:space="0" w:color="auto"/>
        <w:right w:val="none" w:sz="0" w:space="0" w:color="auto"/>
      </w:divBdr>
    </w:div>
    <w:div w:id="1609851395">
      <w:marLeft w:val="0"/>
      <w:marRight w:val="0"/>
      <w:marTop w:val="10"/>
      <w:marBottom w:val="10"/>
      <w:divBdr>
        <w:top w:val="none" w:sz="0" w:space="0" w:color="auto"/>
        <w:left w:val="none" w:sz="0" w:space="0" w:color="auto"/>
        <w:bottom w:val="none" w:sz="0" w:space="0" w:color="auto"/>
        <w:right w:val="none" w:sz="0" w:space="0" w:color="auto"/>
      </w:divBdr>
    </w:div>
    <w:div w:id="1673683107">
      <w:marLeft w:val="0"/>
      <w:marRight w:val="0"/>
      <w:marTop w:val="10"/>
      <w:marBottom w:val="10"/>
      <w:divBdr>
        <w:top w:val="none" w:sz="0" w:space="0" w:color="auto"/>
        <w:left w:val="none" w:sz="0" w:space="0" w:color="auto"/>
        <w:bottom w:val="none" w:sz="0" w:space="0" w:color="auto"/>
        <w:right w:val="none" w:sz="0" w:space="0" w:color="auto"/>
      </w:divBdr>
    </w:div>
    <w:div w:id="1700351401">
      <w:marLeft w:val="0"/>
      <w:marRight w:val="0"/>
      <w:marTop w:val="10"/>
      <w:marBottom w:val="10"/>
      <w:divBdr>
        <w:top w:val="none" w:sz="0" w:space="0" w:color="auto"/>
        <w:left w:val="none" w:sz="0" w:space="0" w:color="auto"/>
        <w:bottom w:val="none" w:sz="0" w:space="0" w:color="auto"/>
        <w:right w:val="none" w:sz="0" w:space="0" w:color="auto"/>
      </w:divBdr>
    </w:div>
    <w:div w:id="1751199422">
      <w:marLeft w:val="0"/>
      <w:marRight w:val="0"/>
      <w:marTop w:val="10"/>
      <w:marBottom w:val="10"/>
      <w:divBdr>
        <w:top w:val="none" w:sz="0" w:space="0" w:color="auto"/>
        <w:left w:val="none" w:sz="0" w:space="0" w:color="auto"/>
        <w:bottom w:val="none" w:sz="0" w:space="0" w:color="auto"/>
        <w:right w:val="none" w:sz="0" w:space="0" w:color="auto"/>
      </w:divBdr>
    </w:div>
    <w:div w:id="1773935709">
      <w:marLeft w:val="0"/>
      <w:marRight w:val="0"/>
      <w:marTop w:val="10"/>
      <w:marBottom w:val="10"/>
      <w:divBdr>
        <w:top w:val="none" w:sz="0" w:space="0" w:color="auto"/>
        <w:left w:val="none" w:sz="0" w:space="0" w:color="auto"/>
        <w:bottom w:val="none" w:sz="0" w:space="0" w:color="auto"/>
        <w:right w:val="none" w:sz="0" w:space="0" w:color="auto"/>
      </w:divBdr>
    </w:div>
    <w:div w:id="1787697031">
      <w:marLeft w:val="0"/>
      <w:marRight w:val="720"/>
      <w:marTop w:val="10"/>
      <w:marBottom w:val="10"/>
      <w:divBdr>
        <w:top w:val="none" w:sz="0" w:space="0" w:color="auto"/>
        <w:left w:val="none" w:sz="0" w:space="0" w:color="auto"/>
        <w:bottom w:val="none" w:sz="0" w:space="0" w:color="auto"/>
        <w:right w:val="none" w:sz="0" w:space="0" w:color="auto"/>
      </w:divBdr>
    </w:div>
    <w:div w:id="1840729344">
      <w:marLeft w:val="0"/>
      <w:marRight w:val="0"/>
      <w:marTop w:val="10"/>
      <w:marBottom w:val="10"/>
      <w:divBdr>
        <w:top w:val="none" w:sz="0" w:space="0" w:color="auto"/>
        <w:left w:val="none" w:sz="0" w:space="0" w:color="auto"/>
        <w:bottom w:val="none" w:sz="0" w:space="0" w:color="auto"/>
        <w:right w:val="none" w:sz="0" w:space="0" w:color="auto"/>
      </w:divBdr>
    </w:div>
    <w:div w:id="194368287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2024-05-11T15:44:00Z</dcterms:created>
  <dcterms:modified xsi:type="dcterms:W3CDTF">2024-05-11T15:44:00Z</dcterms:modified>
</cp:coreProperties>
</file>