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9CB0" w14:textId="77777777" w:rsidR="00000000" w:rsidRDefault="002815B1">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李伦健与谢鹏程、单凤彩民间借贷纠纷一审民事判决书</w:t>
      </w:r>
    </w:p>
    <w:p w14:paraId="3388113C" w14:textId="77777777" w:rsidR="00000000" w:rsidRDefault="002815B1">
      <w:pPr>
        <w:ind w:left="375" w:right="375"/>
        <w:rPr>
          <w:rFonts w:ascii="Arial" w:eastAsia="Arial" w:hAnsi="Arial" w:cs="Arial"/>
          <w:lang w:val="en-US" w:eastAsia="zh-CN" w:bidi="ar-SA"/>
        </w:rPr>
      </w:pPr>
      <w:r>
        <w:rPr>
          <w:rFonts w:ascii="Arial" w:eastAsia="Arial" w:hAnsi="Arial" w:cs="Arial"/>
          <w:lang w:val="en-US" w:eastAsia="zh-CN" w:bidi="ar-SA"/>
        </w:rPr>
        <w:br/>
      </w:r>
    </w:p>
    <w:p w14:paraId="060A0A09" w14:textId="77777777" w:rsidR="00000000" w:rsidRDefault="002815B1">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李伦健与谢鹏程、单凤彩民间借贷纠纷一审民事判决书</w:t>
      </w:r>
    </w:p>
    <w:p w14:paraId="4A2FA993" w14:textId="77777777" w:rsidR="00000000" w:rsidRDefault="002815B1">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21894FFC" w14:textId="77777777" w:rsidR="00000000" w:rsidRDefault="002815B1">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(2018)</w:t>
      </w:r>
      <w:r>
        <w:rPr>
          <w:rStyle w:val="span"/>
          <w:rFonts w:ascii="宋体" w:eastAsia="宋体" w:hAnsi="宋体" w:cs="宋体"/>
          <w:color w:val="000000"/>
          <w:sz w:val="27"/>
          <w:szCs w:val="27"/>
          <w:lang w:val="en-US" w:eastAsia="zh-CN" w:bidi="ar-SA"/>
        </w:rPr>
        <w:t>皖</w:t>
      </w:r>
      <w:r>
        <w:rPr>
          <w:rStyle w:val="span"/>
          <w:rFonts w:ascii="宋体" w:eastAsia="宋体" w:hAnsi="宋体" w:cs="宋体"/>
          <w:color w:val="000000"/>
          <w:sz w:val="27"/>
          <w:szCs w:val="27"/>
          <w:lang w:val="en-US" w:eastAsia="zh-CN" w:bidi="ar-SA"/>
        </w:rPr>
        <w:t>0111</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6622</w:t>
      </w:r>
      <w:r>
        <w:rPr>
          <w:rStyle w:val="span"/>
          <w:rFonts w:ascii="宋体" w:eastAsia="宋体" w:hAnsi="宋体" w:cs="宋体"/>
          <w:color w:val="000000"/>
          <w:sz w:val="27"/>
          <w:szCs w:val="27"/>
          <w:lang w:val="en-US" w:eastAsia="zh-CN" w:bidi="ar-SA"/>
        </w:rPr>
        <w:t>号</w:t>
      </w:r>
    </w:p>
    <w:p w14:paraId="2BCE3962" w14:textId="77777777" w:rsidR="00000000" w:rsidRDefault="002815B1">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原告：李伦健。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委托代理人：张林，</w:t>
      </w:r>
      <w:hyperlink r:id="rId7" w:history="1">
        <w:r>
          <w:rPr>
            <w:rStyle w:val="fulltext-wrapfulltexta"/>
            <w:rFonts w:ascii="宋体" w:eastAsia="宋体" w:hAnsi="宋体" w:cs="宋体"/>
            <w:sz w:val="27"/>
            <w:szCs w:val="27"/>
            <w:lang w:val="en-US" w:eastAsia="zh-CN" w:bidi="ar-SA"/>
          </w:rPr>
          <w:t>安徽和永律师事务所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被告：谢鹏程。</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被告：单凤彩。</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被告：谢长珍。</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原告李伦健诉被告谢鹏程、单凤彩、谢长珍民间借贷纠纷一案，本院立案受理后，</w:t>
      </w:r>
      <w:r>
        <w:rPr>
          <w:rFonts w:ascii="宋体" w:eastAsia="宋体" w:hAnsi="宋体" w:cs="宋体"/>
          <w:color w:val="000000"/>
          <w:sz w:val="27"/>
          <w:szCs w:val="27"/>
          <w:lang w:val="en-US" w:eastAsia="zh-CN" w:bidi="ar-SA"/>
        </w:rPr>
        <w:t>依法组成合议庭公开开庭进行了审理。原告李伦健的委托代理人张林到庭参加诉讼，被告谢鹏程、单凤彩、谢长珍经本院公告送达开庭传票，无正当理由未到庭参加诉讼。本案现已审理终结。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原告李伦健向本院提出诉讼请求：</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、请求判令被告谢鹏程偿还借款本金</w:t>
      </w:r>
      <w:r>
        <w:rPr>
          <w:rFonts w:ascii="宋体" w:eastAsia="宋体" w:hAnsi="宋体" w:cs="宋体"/>
          <w:color w:val="000000"/>
          <w:sz w:val="27"/>
          <w:szCs w:val="27"/>
          <w:lang w:val="en-US" w:eastAsia="zh-CN" w:bidi="ar-SA"/>
        </w:rPr>
        <w:t>70000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、请求判令被告单凤彩、谢长珍承担连带担保责任；</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、本案诉讼费用由被告承担。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事实和理由：原告与被告谢鹏程系战友关系，</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日，被告谢鹏程因周转资金需要，向原告借款人民币</w:t>
      </w:r>
      <w:r>
        <w:rPr>
          <w:rFonts w:ascii="宋体" w:eastAsia="宋体" w:hAnsi="宋体" w:cs="宋体"/>
          <w:color w:val="000000"/>
          <w:sz w:val="27"/>
          <w:szCs w:val="27"/>
          <w:lang w:val="en-US" w:eastAsia="zh-CN" w:bidi="ar-SA"/>
        </w:rPr>
        <w:t>450000</w:t>
      </w:r>
      <w:r>
        <w:rPr>
          <w:rFonts w:ascii="宋体" w:eastAsia="宋体" w:hAnsi="宋体" w:cs="宋体"/>
          <w:color w:val="000000"/>
          <w:sz w:val="27"/>
          <w:szCs w:val="27"/>
          <w:lang w:val="en-US" w:eastAsia="zh-CN" w:bidi="ar-SA"/>
        </w:rPr>
        <w:t>元整，并出具借条一份，双方约定利息为月</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，按季度结</w:t>
      </w:r>
      <w:r>
        <w:rPr>
          <w:rFonts w:ascii="宋体" w:eastAsia="宋体" w:hAnsi="宋体" w:cs="宋体"/>
          <w:color w:val="000000"/>
          <w:sz w:val="27"/>
          <w:szCs w:val="27"/>
          <w:lang w:val="en-US" w:eastAsia="zh-CN" w:bidi="ar-SA"/>
        </w:rPr>
        <w:t>息，未约定还款日期。被告谢鹏程借款后，截止到</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日，均能依约支付利息，后就未能依约支付利息，截止到</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月份，</w:t>
      </w:r>
      <w:r>
        <w:rPr>
          <w:rFonts w:ascii="宋体" w:eastAsia="宋体" w:hAnsi="宋体" w:cs="宋体"/>
          <w:color w:val="000000"/>
          <w:sz w:val="27"/>
          <w:szCs w:val="27"/>
          <w:lang w:val="en-US" w:eastAsia="zh-CN" w:bidi="ar-SA"/>
        </w:rPr>
        <w:lastRenderedPageBreak/>
        <w:t>被告谢鹏程尚欠借款本金</w:t>
      </w:r>
      <w:r>
        <w:rPr>
          <w:rFonts w:ascii="宋体" w:eastAsia="宋体" w:hAnsi="宋体" w:cs="宋体"/>
          <w:color w:val="000000"/>
          <w:sz w:val="27"/>
          <w:szCs w:val="27"/>
          <w:lang w:val="en-US" w:eastAsia="zh-CN" w:bidi="ar-SA"/>
        </w:rPr>
        <w:t>70000</w:t>
      </w:r>
      <w:r>
        <w:rPr>
          <w:rFonts w:ascii="宋体" w:eastAsia="宋体" w:hAnsi="宋体" w:cs="宋体"/>
          <w:color w:val="000000"/>
          <w:sz w:val="27"/>
          <w:szCs w:val="27"/>
          <w:lang w:val="en-US" w:eastAsia="zh-CN" w:bidi="ar-SA"/>
        </w:rPr>
        <w:t>元，且谢鹏程已杳无音讯，无奈之下，原告找到被告家中催要，被告谢鹏程不在，在原告的催要下，被告的妻子单凤彩、姐姐谢长珍给原告出具担保书，愿意承担连带责任。现原告为维护自身合法权益，诉至法院，请求法院依法支持原告的诉讼请求。</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被告谢鹏程、单凤彩、谢长珍未提出答辩。</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本院经审理认定事实如下：</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日，谢鹏程向李伦健出具《借</w:t>
      </w:r>
      <w:r>
        <w:rPr>
          <w:rFonts w:ascii="宋体" w:eastAsia="宋体" w:hAnsi="宋体" w:cs="宋体"/>
          <w:color w:val="000000"/>
          <w:sz w:val="27"/>
          <w:szCs w:val="27"/>
          <w:lang w:val="en-US" w:eastAsia="zh-CN" w:bidi="ar-SA"/>
        </w:rPr>
        <w:t>条》一份，载明：</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今借到李伦健人民币肆拾伍万元整，月利息壹分捌，按季度结息。（如需要用款请提前壹个月通知）。</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就上述借款的发生，李伦健陈述：自</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年下半年起，谢鹏程就开始向其借款，</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日又提出借款，当日在通过转账出借</w:t>
      </w:r>
      <w:r>
        <w:rPr>
          <w:rFonts w:ascii="宋体" w:eastAsia="宋体" w:hAnsi="宋体" w:cs="宋体"/>
          <w:color w:val="000000"/>
          <w:sz w:val="27"/>
          <w:szCs w:val="27"/>
          <w:lang w:val="en-US" w:eastAsia="zh-CN" w:bidi="ar-SA"/>
        </w:rPr>
        <w:t>190000</w:t>
      </w:r>
      <w:r>
        <w:rPr>
          <w:rFonts w:ascii="宋体" w:eastAsia="宋体" w:hAnsi="宋体" w:cs="宋体"/>
          <w:color w:val="000000"/>
          <w:sz w:val="27"/>
          <w:szCs w:val="27"/>
          <w:lang w:val="en-US" w:eastAsia="zh-CN" w:bidi="ar-SA"/>
        </w:rPr>
        <w:t>元并对之前的借款计算后出具的</w:t>
      </w:r>
      <w:r>
        <w:rPr>
          <w:rFonts w:ascii="宋体" w:eastAsia="宋体" w:hAnsi="宋体" w:cs="宋体"/>
          <w:color w:val="000000"/>
          <w:sz w:val="27"/>
          <w:szCs w:val="27"/>
          <w:lang w:val="en-US" w:eastAsia="zh-CN" w:bidi="ar-SA"/>
        </w:rPr>
        <w:t>450000</w:t>
      </w:r>
      <w:r>
        <w:rPr>
          <w:rFonts w:ascii="宋体" w:eastAsia="宋体" w:hAnsi="宋体" w:cs="宋体"/>
          <w:color w:val="000000"/>
          <w:sz w:val="27"/>
          <w:szCs w:val="27"/>
          <w:lang w:val="en-US" w:eastAsia="zh-CN" w:bidi="ar-SA"/>
        </w:rPr>
        <w:t>元的借条。李伦健为证明其有出借能力，提供有银行流水。</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借款后，谢鹏程陆续归还借款利息及部分本金。</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日，单凤彩向李伦健出具《担保人连带责任书》一份，载明：</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本人（担保人以下称本人）愿意为谢鹏程借李伦健人民</w:t>
      </w:r>
      <w:r>
        <w:rPr>
          <w:rFonts w:ascii="宋体" w:eastAsia="宋体" w:hAnsi="宋体" w:cs="宋体"/>
          <w:color w:val="000000"/>
          <w:sz w:val="27"/>
          <w:szCs w:val="27"/>
          <w:lang w:val="en-US" w:eastAsia="zh-CN" w:bidi="ar-SA"/>
        </w:rPr>
        <w:t>币肆拾伍万元整做担保，借款时间</w:t>
      </w:r>
      <w:r>
        <w:rPr>
          <w:rFonts w:ascii="宋体" w:eastAsia="宋体" w:hAnsi="宋体" w:cs="宋体"/>
          <w:color w:val="000000"/>
          <w:sz w:val="27"/>
          <w:szCs w:val="27"/>
          <w:lang w:val="en-US" w:eastAsia="zh-CN" w:bidi="ar-SA"/>
        </w:rPr>
        <w:t>2014.5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号（其中谢鹏程已经还款李伦健人民币叁拾捌万元整），现在谢鹏程还欠李伦健人民币柒万元整，限期谢鹏程在</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日还清。如谢鹏程没有在约定期限还完，担保人可推后两日代谢鹏程还清。否则李伦健可以到合肥市包河区人民法院起诉本人，并由担保承担所有诉讼费用。担保人：单凤彩。</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谢长珍在上述《担保人连带责任书》签字，但未能明确具体身份。</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上述事实，有当事人的陈述及借条、担保人连带责任书、银行交易明细等在卷佐证。</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本院认为，合法的借贷关系受法律保护。本案中</w:t>
      </w:r>
      <w:r>
        <w:rPr>
          <w:rFonts w:ascii="宋体" w:eastAsia="宋体" w:hAnsi="宋体" w:cs="宋体"/>
          <w:color w:val="000000"/>
          <w:sz w:val="27"/>
          <w:szCs w:val="27"/>
          <w:lang w:val="en-US" w:eastAsia="zh-CN" w:bidi="ar-SA"/>
        </w:rPr>
        <w:t>，被告谢鹏程向原告李伦健借款</w:t>
      </w:r>
      <w:r>
        <w:rPr>
          <w:rFonts w:ascii="宋体" w:eastAsia="宋体" w:hAnsi="宋体" w:cs="宋体"/>
          <w:color w:val="000000"/>
          <w:sz w:val="27"/>
          <w:szCs w:val="27"/>
          <w:lang w:val="en-US" w:eastAsia="zh-CN" w:bidi="ar-SA"/>
        </w:rPr>
        <w:t>450000</w:t>
      </w:r>
      <w:r>
        <w:rPr>
          <w:rFonts w:ascii="宋体" w:eastAsia="宋体" w:hAnsi="宋体" w:cs="宋体"/>
          <w:color w:val="000000"/>
          <w:sz w:val="27"/>
          <w:szCs w:val="27"/>
          <w:lang w:val="en-US" w:eastAsia="zh-CN" w:bidi="ar-SA"/>
        </w:rPr>
        <w:t>元并出具借条，本院予以确认。</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bookmarkStart w:id="6" w:name="anchor-9"/>
      <w:bookmarkEnd w:id="6"/>
      <w:r>
        <w:rPr>
          <w:rFonts w:ascii="宋体" w:eastAsia="宋体" w:hAnsi="宋体" w:cs="宋体"/>
          <w:color w:val="000000"/>
          <w:sz w:val="27"/>
          <w:szCs w:val="27"/>
          <w:lang w:val="en-US" w:eastAsia="zh-CN" w:bidi="ar-SA"/>
        </w:rPr>
        <w:t>《</w:t>
      </w:r>
      <w:hyperlink r:id="rId8"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9"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规定借款人应当按照约定的期限返还借款。对借款期</w:t>
      </w:r>
      <w:r>
        <w:rPr>
          <w:rFonts w:ascii="宋体" w:eastAsia="宋体" w:hAnsi="宋体" w:cs="宋体"/>
          <w:color w:val="000000"/>
          <w:sz w:val="27"/>
          <w:szCs w:val="27"/>
          <w:lang w:val="en-US" w:eastAsia="zh-CN" w:bidi="ar-SA"/>
        </w:rPr>
        <w:t>限没有约定或者约定不明确，依照本法第六十一条的规定仍不能确定的，借款人可以随时返还；贷款人可以催告借款人在合理期限内返还。本案中，借条并未能约定借款期限，作为出借人的原告李伦健可随时要求作为借款人的被告谢鹏程偿还，但应给予一定的合理期间，在原告李伦健提起诉讼要求被告谢鹏程偿还借款的情况下，被告谢鹏程未能偿还，故对原告李伦健诉请要求被告谢鹏程偿还借款，本院予以支持。通过原告李伦健提供的《担保人连带责任书》上记载的内容，可以看出被告谢鹏程尚欠原告李伦健借款本金</w:t>
      </w:r>
      <w:r>
        <w:rPr>
          <w:rFonts w:ascii="宋体" w:eastAsia="宋体" w:hAnsi="宋体" w:cs="宋体"/>
          <w:color w:val="000000"/>
          <w:sz w:val="27"/>
          <w:szCs w:val="27"/>
          <w:lang w:val="en-US" w:eastAsia="zh-CN" w:bidi="ar-SA"/>
        </w:rPr>
        <w:t>70000</w:t>
      </w:r>
      <w:r>
        <w:rPr>
          <w:rFonts w:ascii="宋体" w:eastAsia="宋体" w:hAnsi="宋体" w:cs="宋体"/>
          <w:color w:val="000000"/>
          <w:sz w:val="27"/>
          <w:szCs w:val="27"/>
          <w:lang w:val="en-US" w:eastAsia="zh-CN" w:bidi="ar-SA"/>
        </w:rPr>
        <w:t>元，故对原告李伦健诉请被告谢鹏程偿还借款本</w:t>
      </w:r>
      <w:r>
        <w:rPr>
          <w:rFonts w:ascii="宋体" w:eastAsia="宋体" w:hAnsi="宋体" w:cs="宋体"/>
          <w:color w:val="000000"/>
          <w:sz w:val="27"/>
          <w:szCs w:val="27"/>
          <w:lang w:val="en-US" w:eastAsia="zh-CN" w:bidi="ar-SA"/>
        </w:rPr>
        <w:t>金</w:t>
      </w:r>
      <w:r>
        <w:rPr>
          <w:rFonts w:ascii="宋体" w:eastAsia="宋体" w:hAnsi="宋体" w:cs="宋体"/>
          <w:color w:val="000000"/>
          <w:sz w:val="27"/>
          <w:szCs w:val="27"/>
          <w:lang w:val="en-US" w:eastAsia="zh-CN" w:bidi="ar-SA"/>
        </w:rPr>
        <w:t>70000</w:t>
      </w:r>
      <w:r>
        <w:rPr>
          <w:rFonts w:ascii="宋体" w:eastAsia="宋体" w:hAnsi="宋体" w:cs="宋体"/>
          <w:color w:val="000000"/>
          <w:sz w:val="27"/>
          <w:szCs w:val="27"/>
          <w:lang w:val="en-US" w:eastAsia="zh-CN" w:bidi="ar-SA"/>
        </w:rPr>
        <w:t>元，予以支持。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有关被告单凤彩、谢长珍是否承担担保责任的问题。被告单凤彩在《担保人连带责任书》上以担保人的名义签字，未能明确担保期限，根据法律规定担保期限为主债务履行期届满之日起六个月。根据担保人被告单凤彩出具的《担保人连带责任书》上确认的被告谢鹏程还款期限的内容。原告李伦健未能举证证明曾在</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14</w:t>
      </w:r>
      <w:r>
        <w:rPr>
          <w:rFonts w:ascii="宋体" w:eastAsia="宋体" w:hAnsi="宋体" w:cs="宋体"/>
          <w:color w:val="000000"/>
          <w:sz w:val="27"/>
          <w:szCs w:val="27"/>
          <w:lang w:val="en-US" w:eastAsia="zh-CN" w:bidi="ar-SA"/>
        </w:rPr>
        <w:t>日前向被告单凤彩主张过担保责任，作为担保人的被告单凤彩免除担保责任。被告谢长珍虽在《担保人连带责任书》签字，但未能明确具体的身份，无法确认其提供担保的事实；即使被告谢长珍的签字行为是提</w:t>
      </w:r>
      <w:r>
        <w:rPr>
          <w:rFonts w:ascii="宋体" w:eastAsia="宋体" w:hAnsi="宋体" w:cs="宋体"/>
          <w:color w:val="000000"/>
          <w:sz w:val="27"/>
          <w:szCs w:val="27"/>
          <w:lang w:val="en-US" w:eastAsia="zh-CN" w:bidi="ar-SA"/>
        </w:rPr>
        <w:t>供担保，但基于上述对被告单凤彩的担保责任的论述，亦免除担保责任。故对原告李伦健要求被告单凤彩、谢长珍对被告谢鹏程的债务承担连带责任，本院不予支持。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据此，依照《</w:t>
      </w:r>
      <w:hyperlink r:id="rId10"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1" w:anchor="tiao_60" w:history="1">
        <w:r>
          <w:rPr>
            <w:rStyle w:val="fulltext-wrapfulltexta"/>
            <w:rFonts w:ascii="宋体" w:eastAsia="宋体" w:hAnsi="宋体" w:cs="宋体"/>
            <w:sz w:val="27"/>
            <w:szCs w:val="27"/>
            <w:lang w:val="en-US" w:eastAsia="zh-CN" w:bidi="ar-SA"/>
          </w:rPr>
          <w:t>六十条</w:t>
        </w:r>
      </w:hyperlink>
      <w:r>
        <w:rPr>
          <w:rFonts w:ascii="宋体" w:eastAsia="宋体" w:hAnsi="宋体" w:cs="宋体"/>
          <w:color w:val="000000"/>
          <w:sz w:val="27"/>
          <w:szCs w:val="27"/>
          <w:lang w:val="en-US" w:eastAsia="zh-CN" w:bidi="ar-SA"/>
        </w:rPr>
        <w:t>第</w:t>
      </w:r>
      <w:hyperlink r:id="rId12" w:anchor="tiao_60_kuan_1" w:history="1">
        <w:r>
          <w:rPr>
            <w:rStyle w:val="fulltext-wrapfulltexta"/>
            <w:rFonts w:ascii="宋体" w:eastAsia="宋体" w:hAnsi="宋体" w:cs="宋体"/>
            <w:sz w:val="27"/>
            <w:szCs w:val="27"/>
            <w:lang w:val="en-US" w:eastAsia="zh-CN" w:bidi="ar-SA"/>
          </w:rPr>
          <w:t>一款</w:t>
        </w:r>
      </w:hyperlink>
      <w:r>
        <w:rPr>
          <w:rFonts w:ascii="宋体" w:eastAsia="宋体" w:hAnsi="宋体" w:cs="宋体"/>
          <w:color w:val="000000"/>
          <w:sz w:val="27"/>
          <w:szCs w:val="27"/>
          <w:lang w:val="en-US" w:eastAsia="zh-CN" w:bidi="ar-SA"/>
        </w:rPr>
        <w:t>、第</w:t>
      </w:r>
      <w:hyperlink r:id="rId13"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w:t>
      </w:r>
      <w:hyperlink r:id="rId14" w:history="1">
        <w:r>
          <w:rPr>
            <w:rStyle w:val="fulltext-wrapfulltexta"/>
            <w:rFonts w:ascii="宋体" w:eastAsia="宋体" w:hAnsi="宋体" w:cs="宋体"/>
            <w:sz w:val="27"/>
            <w:szCs w:val="27"/>
            <w:lang w:val="en-US" w:eastAsia="zh-CN" w:bidi="ar-SA"/>
          </w:rPr>
          <w:t>中华人民共和国担保法</w:t>
        </w:r>
      </w:hyperlink>
      <w:r>
        <w:rPr>
          <w:rFonts w:ascii="宋体" w:eastAsia="宋体" w:hAnsi="宋体" w:cs="宋体"/>
          <w:color w:val="000000"/>
          <w:sz w:val="27"/>
          <w:szCs w:val="27"/>
          <w:lang w:val="en-US" w:eastAsia="zh-CN" w:bidi="ar-SA"/>
        </w:rPr>
        <w:t>》第</w:t>
      </w:r>
      <w:hyperlink r:id="rId15" w:anchor="tiao_19" w:history="1">
        <w:r>
          <w:rPr>
            <w:rStyle w:val="fulltext-wrapfulltexta"/>
            <w:rFonts w:ascii="宋体" w:eastAsia="宋体" w:hAnsi="宋体" w:cs="宋体"/>
            <w:sz w:val="27"/>
            <w:szCs w:val="27"/>
            <w:lang w:val="en-US" w:eastAsia="zh-CN" w:bidi="ar-SA"/>
          </w:rPr>
          <w:t>十九条</w:t>
        </w:r>
      </w:hyperlink>
      <w:r>
        <w:rPr>
          <w:rFonts w:ascii="宋体" w:eastAsia="宋体" w:hAnsi="宋体" w:cs="宋体"/>
          <w:color w:val="000000"/>
          <w:sz w:val="27"/>
          <w:szCs w:val="27"/>
          <w:lang w:val="en-US" w:eastAsia="zh-CN" w:bidi="ar-SA"/>
        </w:rPr>
        <w:t>、第</w:t>
      </w:r>
      <w:hyperlink r:id="rId16" w:anchor="tiao_26" w:history="1">
        <w:r>
          <w:rPr>
            <w:rStyle w:val="fulltext-wrapfulltexta"/>
            <w:rFonts w:ascii="宋体" w:eastAsia="宋体" w:hAnsi="宋体" w:cs="宋体"/>
            <w:sz w:val="27"/>
            <w:szCs w:val="27"/>
            <w:lang w:val="en-US" w:eastAsia="zh-CN" w:bidi="ar-SA"/>
          </w:rPr>
          <w:t>二十六条</w:t>
        </w:r>
      </w:hyperlink>
      <w:r>
        <w:rPr>
          <w:rFonts w:ascii="宋体" w:eastAsia="宋体" w:hAnsi="宋体" w:cs="宋体"/>
          <w:color w:val="000000"/>
          <w:sz w:val="27"/>
          <w:szCs w:val="27"/>
          <w:lang w:val="en-US" w:eastAsia="zh-CN" w:bidi="ar-SA"/>
        </w:rPr>
        <w:t>，《</w:t>
      </w:r>
      <w:hyperlink r:id="rId17"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8"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w:t>
      </w:r>
      <w:hyperlink r:id="rId19"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》第</w:t>
      </w:r>
      <w:hyperlink r:id="rId20" w:anchor="tiao_21" w:history="1">
        <w:r>
          <w:rPr>
            <w:rStyle w:val="fulltext-wrapfulltexta"/>
            <w:rFonts w:ascii="宋体" w:eastAsia="宋体" w:hAnsi="宋体" w:cs="宋体"/>
            <w:sz w:val="27"/>
            <w:szCs w:val="27"/>
            <w:lang w:val="en-US" w:eastAsia="zh-CN" w:bidi="ar-SA"/>
          </w:rPr>
          <w:t>二十一条</w:t>
        </w:r>
      </w:hyperlink>
      <w:r>
        <w:rPr>
          <w:rFonts w:ascii="宋体" w:eastAsia="宋体" w:hAnsi="宋体" w:cs="宋体"/>
          <w:color w:val="000000"/>
          <w:sz w:val="27"/>
          <w:szCs w:val="27"/>
          <w:lang w:val="en-US" w:eastAsia="zh-CN" w:bidi="ar-SA"/>
        </w:rPr>
        <w:t>，《</w:t>
      </w:r>
      <w:hyperlink r:id="rId21" w:history="1">
        <w:r>
          <w:rPr>
            <w:rStyle w:val="fulltext-wrapfulltexta"/>
            <w:rFonts w:ascii="宋体" w:eastAsia="宋体" w:hAnsi="宋体" w:cs="宋体"/>
            <w:sz w:val="27"/>
            <w:szCs w:val="27"/>
            <w:lang w:val="en-US" w:eastAsia="zh-CN" w:bidi="ar-SA"/>
          </w:rPr>
          <w:t>最高人民法院关于</w:t>
        </w:r>
        <w:r>
          <w:rPr>
            <w:rStyle w:val="fulltext-wrapfulltexta"/>
            <w:rFonts w:ascii="宋体" w:eastAsia="宋体" w:hAnsi="宋体" w:cs="宋体"/>
            <w:sz w:val="27"/>
            <w:szCs w:val="27"/>
            <w:lang w:val="en-US" w:eastAsia="zh-CN" w:bidi="ar-SA"/>
          </w:rPr>
          <w:t>民事诉讼证据的若干规定</w:t>
        </w:r>
      </w:hyperlink>
      <w:r>
        <w:rPr>
          <w:rFonts w:ascii="宋体" w:eastAsia="宋体" w:hAnsi="宋体" w:cs="宋体"/>
          <w:color w:val="000000"/>
          <w:sz w:val="27"/>
          <w:szCs w:val="27"/>
          <w:lang w:val="en-US" w:eastAsia="zh-CN" w:bidi="ar-SA"/>
        </w:rPr>
        <w:t>》第</w:t>
      </w:r>
      <w:hyperlink r:id="rId22" w:anchor="tiao_2" w:history="1">
        <w:r>
          <w:rPr>
            <w:rStyle w:val="fulltext-wrapfulltexta"/>
            <w:rFonts w:ascii="宋体" w:eastAsia="宋体" w:hAnsi="宋体" w:cs="宋体"/>
            <w:sz w:val="27"/>
            <w:szCs w:val="27"/>
            <w:lang w:val="en-US" w:eastAsia="zh-CN" w:bidi="ar-SA"/>
          </w:rPr>
          <w:t>二条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一、被告谢鹏程于本判决生效后十日内偿还原告李伦健借款本金</w:t>
      </w:r>
      <w:r>
        <w:rPr>
          <w:rFonts w:ascii="宋体" w:eastAsia="宋体" w:hAnsi="宋体" w:cs="宋体"/>
          <w:color w:val="000000"/>
          <w:sz w:val="27"/>
          <w:szCs w:val="27"/>
          <w:lang w:val="en-US" w:eastAsia="zh-CN" w:bidi="ar-SA"/>
        </w:rPr>
        <w:t>70000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二、驳回原告李伦健的其他诉讼请求。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如果被告未按本判决指定的期限履行给付金钱义务，应当依照《</w:t>
      </w:r>
      <w:hyperlink r:id="rId23"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24"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之规定加倍支付延迟履行期限的债务利息。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1550</w:t>
      </w:r>
      <w:r>
        <w:rPr>
          <w:rFonts w:ascii="宋体" w:eastAsia="宋体" w:hAnsi="宋体" w:cs="宋体"/>
          <w:color w:val="000000"/>
          <w:sz w:val="27"/>
          <w:szCs w:val="27"/>
          <w:lang w:val="en-US" w:eastAsia="zh-CN" w:bidi="ar-SA"/>
        </w:rPr>
        <w:t>元，公告费</w:t>
      </w:r>
      <w:r>
        <w:rPr>
          <w:rFonts w:ascii="宋体" w:eastAsia="宋体" w:hAnsi="宋体" w:cs="宋体"/>
          <w:color w:val="000000"/>
          <w:sz w:val="27"/>
          <w:szCs w:val="27"/>
          <w:lang w:val="en-US" w:eastAsia="zh-CN" w:bidi="ar-SA"/>
        </w:rPr>
        <w:t>800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2350</w:t>
      </w:r>
      <w:r>
        <w:rPr>
          <w:rFonts w:ascii="宋体" w:eastAsia="宋体" w:hAnsi="宋体" w:cs="宋体"/>
          <w:color w:val="000000"/>
          <w:sz w:val="27"/>
          <w:szCs w:val="27"/>
          <w:lang w:val="en-US" w:eastAsia="zh-CN" w:bidi="ar-SA"/>
        </w:rPr>
        <w:t>元，由被告谢鹏程负担。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w:t>
      </w:r>
      <w:r>
        <w:rPr>
          <w:rFonts w:ascii="宋体" w:eastAsia="宋体" w:hAnsi="宋体" w:cs="宋体"/>
          <w:color w:val="000000"/>
          <w:sz w:val="27"/>
          <w:szCs w:val="27"/>
          <w:lang w:val="en-US" w:eastAsia="zh-CN" w:bidi="ar-SA"/>
        </w:rPr>
        <w:t>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217C3F58" w14:textId="77777777" w:rsidR="00000000" w:rsidRDefault="002815B1">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李翔</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吕华</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周焰</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二〇一八年十二月二十一日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张燕</w:t>
      </w:r>
    </w:p>
    <w:p w14:paraId="3696C52C" w14:textId="77777777" w:rsidR="00000000" w:rsidRDefault="002815B1">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附：本案适用法律条文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5"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第六十条第一款当事人应当按照约定全面履行自己的义务。</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w:t>
      </w:r>
      <w:r>
        <w:rPr>
          <w:rFonts w:ascii="宋体" w:eastAsia="宋体" w:hAnsi="宋体" w:cs="宋体"/>
          <w:color w:val="000000"/>
          <w:sz w:val="27"/>
          <w:szCs w:val="27"/>
          <w:lang w:val="en-US" w:eastAsia="zh-CN" w:bidi="ar-SA"/>
        </w:rPr>
        <w:t>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6" w:history="1">
        <w:r>
          <w:rPr>
            <w:rStyle w:val="fulltext-wrapfulltexta"/>
            <w:rFonts w:ascii="宋体" w:eastAsia="宋体" w:hAnsi="宋体" w:cs="宋体"/>
            <w:sz w:val="27"/>
            <w:szCs w:val="27"/>
            <w:lang w:val="en-US" w:eastAsia="zh-CN" w:bidi="ar-SA"/>
          </w:rPr>
          <w:t>中华人民共和国担保法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第十九条当事人对保证方式没有约定或者约定不明确的，按照连带责任保证承担保证责任。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第二十六条连带责任保证的保证人与债权人未约定保证期间的，债权人有权自主债务履行期届满之日起六个月内要求保证人承担保证责任。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在合同约定的保</w:t>
      </w:r>
      <w:r>
        <w:rPr>
          <w:rFonts w:ascii="宋体" w:eastAsia="宋体" w:hAnsi="宋体" w:cs="宋体"/>
          <w:color w:val="000000"/>
          <w:sz w:val="27"/>
          <w:szCs w:val="27"/>
          <w:lang w:val="en-US" w:eastAsia="zh-CN" w:bidi="ar-SA"/>
        </w:rPr>
        <w:t>证期间和前款规定的保证期间，债权人未要求保证人承担保证责任的，保证人免除保证责任。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7"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8"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一条他人在借据、收据、欠条等债权凭证或者借款合同上签字或者盖章，但未表明其保证人身份或者承担保证责任，或者通过其他事实不能推定其为保证人，出借人请求其承担保证责任的，人民法院不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9" w:history="1">
        <w:r>
          <w:rPr>
            <w:rStyle w:val="fulltext-wrapfulltexta"/>
            <w:rFonts w:ascii="宋体" w:eastAsia="宋体" w:hAnsi="宋体" w:cs="宋体"/>
            <w:sz w:val="27"/>
            <w:szCs w:val="27"/>
            <w:lang w:val="en-US" w:eastAsia="zh-CN" w:bidi="ar-SA"/>
          </w:rPr>
          <w:t>最高人民法院关于民事诉讼证据的若干规定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第二条当事人对自己提出的诉</w:t>
      </w:r>
      <w:r>
        <w:rPr>
          <w:rFonts w:ascii="宋体" w:eastAsia="宋体" w:hAnsi="宋体" w:cs="宋体"/>
          <w:color w:val="000000"/>
          <w:sz w:val="27"/>
          <w:szCs w:val="27"/>
          <w:lang w:val="en-US" w:eastAsia="zh-CN" w:bidi="ar-SA"/>
        </w:rPr>
        <w:t>讼请求所依据的事实或者反驳对方诉讼请求所依据的事实有责任提供证据加以证明。</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没有证据或者证据不足以证明当事人的事实主张的，由负有举证责任的当事人承担不利后果。</w:t>
      </w:r>
      <w:r>
        <w:rPr>
          <w:rFonts w:ascii="宋体" w:eastAsia="宋体" w:hAnsi="宋体" w:cs="宋体"/>
          <w:color w:val="000000"/>
          <w:sz w:val="27"/>
          <w:szCs w:val="27"/>
          <w:lang w:val="en-US" w:eastAsia="zh-CN" w:bidi="ar-SA"/>
        </w:rPr>
        <w:t xml:space="preserve"> </w:t>
      </w:r>
    </w:p>
    <w:p w14:paraId="5116F749" w14:textId="77777777" w:rsidR="00000000" w:rsidRDefault="002815B1">
      <w:pPr>
        <w:ind w:left="375" w:right="375"/>
        <w:rPr>
          <w:rFonts w:ascii="Arial" w:eastAsia="Arial" w:hAnsi="Arial" w:cs="Arial"/>
          <w:lang w:val="en-US" w:eastAsia="zh-CN" w:bidi="ar-SA"/>
        </w:rPr>
      </w:pPr>
      <w:r>
        <w:rPr>
          <w:rFonts w:ascii="Arial" w:eastAsia="Arial" w:hAnsi="Arial" w:cs="Arial"/>
          <w:lang w:val="en-US" w:eastAsia="zh-CN" w:bidi="ar-SA"/>
        </w:rPr>
        <w:br/>
      </w:r>
    </w:p>
    <w:p w14:paraId="79197E3D" w14:textId="77777777" w:rsidR="00000000" w:rsidRDefault="00A77B3E">
      <w:pPr>
        <w:spacing w:line="630" w:lineRule="atLeast"/>
        <w:rPr>
          <w:rFonts w:eastAsia="Times New Roman"/>
          <w:sz w:val="26"/>
          <w:szCs w:val="26"/>
          <w:lang w:val="en-US" w:eastAsia="zh-CN" w:bidi="ar-SA"/>
        </w:rPr>
      </w:pPr>
      <w:r>
        <w:br w:type="page"/>
      </w:r>
      <w:r w:rsidR="002815B1">
        <w:rPr>
          <w:rFonts w:eastAsia="Times New Roman"/>
          <w:sz w:val="26"/>
          <w:szCs w:val="26"/>
          <w:lang w:val="en-US" w:eastAsia="zh-CN" w:bidi="ar-SA"/>
        </w:rPr>
        <w:t>©北大法宝：（</w:t>
      </w:r>
      <w:hyperlink r:id="rId30" w:history="1">
        <w:r w:rsidR="002815B1">
          <w:rPr>
            <w:rFonts w:eastAsia="Times New Roman"/>
            <w:color w:val="218FC4"/>
            <w:sz w:val="26"/>
            <w:szCs w:val="26"/>
            <w:u w:val="single" w:color="218FC4"/>
            <w:lang w:val="en-US" w:eastAsia="zh-CN" w:bidi="ar-SA"/>
          </w:rPr>
          <w:t>www.pkulaw.com</w:t>
        </w:r>
      </w:hyperlink>
      <w:r w:rsidR="002815B1">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31" w:tgtFrame="_blank" w:history="1">
        <w:r w:rsidR="002815B1">
          <w:rPr>
            <w:rFonts w:eastAsia="Times New Roman"/>
            <w:color w:val="218FC4"/>
            <w:sz w:val="26"/>
            <w:szCs w:val="26"/>
            <w:u w:val="single" w:color="218FC4"/>
            <w:lang w:val="en-US" w:eastAsia="zh-CN" w:bidi="ar-SA"/>
          </w:rPr>
          <w:t>产品和服务</w:t>
        </w:r>
      </w:hyperlink>
      <w:r w:rsidR="002815B1">
        <w:rPr>
          <w:rFonts w:eastAsia="Times New Roman"/>
          <w:sz w:val="26"/>
          <w:szCs w:val="26"/>
          <w:lang w:val="en-US" w:eastAsia="zh-CN" w:bidi="ar-SA"/>
        </w:rPr>
        <w:t>。</w:t>
      </w:r>
      <w:r w:rsidR="002815B1">
        <w:rPr>
          <w:rFonts w:eastAsia="Times New Roman"/>
          <w:sz w:val="26"/>
          <w:szCs w:val="26"/>
          <w:lang w:val="en-US" w:eastAsia="zh-CN" w:bidi="ar-SA"/>
        </w:rPr>
        <w:br/>
      </w:r>
      <w:hyperlink r:id="rId32" w:tgtFrame="_blank" w:history="1">
        <w:r w:rsidR="002815B1">
          <w:rPr>
            <w:rFonts w:eastAsia="Times New Roman"/>
            <w:color w:val="218FC4"/>
            <w:sz w:val="26"/>
            <w:szCs w:val="26"/>
            <w:u w:val="single" w:color="218FC4"/>
            <w:lang w:val="en-US" w:eastAsia="zh-CN" w:bidi="ar-SA"/>
          </w:rPr>
          <w:t>法宝快讯： 如何快速找到您需要的检索结果？ 法宝 V6 有何新特色？</w:t>
        </w:r>
      </w:hyperlink>
    </w:p>
    <w:p w14:paraId="620CD861" w14:textId="77777777" w:rsidR="00000000" w:rsidRDefault="002815B1">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33" o:title=""/>
          </v:shape>
        </w:pict>
      </w:r>
    </w:p>
    <w:p w14:paraId="21D5E293" w14:textId="77777777" w:rsidR="00000000" w:rsidRDefault="002815B1">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2561D302" w14:textId="77777777" w:rsidR="00000000" w:rsidRDefault="002815B1">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34" w:tgtFrame="_blank" w:history="1">
        <w:r>
          <w:rPr>
            <w:rFonts w:eastAsia="Times New Roman"/>
            <w:color w:val="000000"/>
            <w:sz w:val="26"/>
            <w:szCs w:val="26"/>
            <w:u w:val="single" w:color="000000"/>
            <w:lang w:val="en-US" w:eastAsia="zh-CN" w:bidi="ar-SA"/>
          </w:rPr>
          <w:t>https:/</w:t>
        </w:r>
        <w:r>
          <w:rPr>
            <w:rFonts w:eastAsia="Times New Roman"/>
            <w:color w:val="000000"/>
            <w:sz w:val="26"/>
            <w:szCs w:val="26"/>
            <w:u w:val="single" w:color="000000"/>
            <w:lang w:val="en-US" w:eastAsia="zh-CN" w:bidi="ar-SA"/>
          </w:rPr>
          <w:t xml:space="preserve">/www.pkulaw.com/pfnl/a6bdb3332ec0adc420324da7e50d6eebf2596408aea0e5cfbdfb.html </w:t>
        </w:r>
      </w:hyperlink>
    </w:p>
    <w:p w14:paraId="34E8B0A5" w14:textId="77777777" w:rsidR="00A77B3E" w:rsidRDefault="00A77B3E"/>
    <w:sectPr w:rsidR="00A77B3E">
      <w:headerReference w:type="default" r:id="rId35"/>
      <w:footerReference w:type="default" r:id="rId36"/>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5DE5C" w14:textId="77777777" w:rsidR="00000000" w:rsidRDefault="002815B1">
      <w:r>
        <w:separator/>
      </w:r>
    </w:p>
  </w:endnote>
  <w:endnote w:type="continuationSeparator" w:id="0">
    <w:p w14:paraId="5E0F4921" w14:textId="77777777" w:rsidR="00000000" w:rsidRDefault="00281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3BE38FAA" w14:textId="77777777">
      <w:trPr>
        <w:tblCellSpacing w:w="15" w:type="dxa"/>
      </w:trPr>
      <w:tc>
        <w:tcPr>
          <w:tcW w:w="1530" w:type="dxa"/>
          <w:tcMar>
            <w:top w:w="15" w:type="dxa"/>
            <w:left w:w="15" w:type="dxa"/>
            <w:bottom w:w="15" w:type="dxa"/>
            <w:right w:w="15" w:type="dxa"/>
          </w:tcMar>
          <w:vAlign w:val="center"/>
          <w:hideMark/>
        </w:tcPr>
        <w:p w14:paraId="68BC9643" w14:textId="77777777" w:rsidR="00000000" w:rsidRDefault="002815B1">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25DD7523" w14:textId="77777777" w:rsidR="00000000" w:rsidRDefault="002815B1">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2023-11-20</w:t>
          </w:r>
        </w:p>
      </w:tc>
    </w:tr>
  </w:tbl>
  <w:p w14:paraId="240B3F55" w14:textId="77777777" w:rsidR="00000000" w:rsidRDefault="002815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D7744" w14:textId="77777777" w:rsidR="00000000" w:rsidRDefault="002815B1">
      <w:r>
        <w:separator/>
      </w:r>
    </w:p>
  </w:footnote>
  <w:footnote w:type="continuationSeparator" w:id="0">
    <w:p w14:paraId="00C4992B" w14:textId="77777777" w:rsidR="00000000" w:rsidRDefault="002815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35F115E1" w14:textId="77777777">
      <w:trPr>
        <w:tblCellSpacing w:w="15" w:type="dxa"/>
      </w:trPr>
      <w:tc>
        <w:tcPr>
          <w:tcW w:w="0" w:type="auto"/>
          <w:tcMar>
            <w:top w:w="15" w:type="dxa"/>
            <w:left w:w="15" w:type="dxa"/>
            <w:bottom w:w="15" w:type="dxa"/>
            <w:right w:w="15" w:type="dxa"/>
          </w:tcMar>
          <w:vAlign w:val="center"/>
          <w:hideMark/>
        </w:tcPr>
        <w:p w14:paraId="31AA2429" w14:textId="77777777" w:rsidR="00000000" w:rsidRDefault="002815B1">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6739F822" w14:textId="77777777" w:rsidR="00000000" w:rsidRDefault="002815B1">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CLI.C.86152522</w:t>
          </w:r>
        </w:p>
      </w:tc>
    </w:tr>
  </w:tbl>
  <w:p w14:paraId="7CE1374B" w14:textId="77777777" w:rsidR="00000000" w:rsidRDefault="002815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2815B1"/>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9EE5D2"/>
  <w15:chartTrackingRefBased/>
  <w15:docId w15:val="{600230DA-37D9-4C56-AB00-E2879014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2815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815B1"/>
    <w:rPr>
      <w:sz w:val="18"/>
      <w:szCs w:val="18"/>
    </w:rPr>
  </w:style>
  <w:style w:type="paragraph" w:styleId="a5">
    <w:name w:val="footer"/>
    <w:basedOn w:val="a"/>
    <w:link w:val="a6"/>
    <w:rsid w:val="002815B1"/>
    <w:pPr>
      <w:tabs>
        <w:tab w:val="center" w:pos="4153"/>
        <w:tab w:val="right" w:pos="8306"/>
      </w:tabs>
      <w:snapToGrid w:val="0"/>
    </w:pPr>
    <w:rPr>
      <w:sz w:val="18"/>
      <w:szCs w:val="18"/>
    </w:rPr>
  </w:style>
  <w:style w:type="character" w:customStyle="1" w:styleId="a6">
    <w:name w:val="页脚 字符"/>
    <w:basedOn w:val="a0"/>
    <w:link w:val="a5"/>
    <w:rsid w:val="002815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pkulaw.com/chl/2367b1767194112cbdfb.html?way=textSlc" TargetMode="External"/><Relationship Id="rId18" Type="http://schemas.openxmlformats.org/officeDocument/2006/relationships/hyperlink" Target="https://www.pkulaw.com/chl/d33df017c784876fbdfb.html?way=textSlc" TargetMode="External"/><Relationship Id="rId26" Type="http://schemas.openxmlformats.org/officeDocument/2006/relationships/hyperlink" Target="https://www.pkulaw.com/chl/9be45428dc2a2777bdfb.html?way=textSlc" TargetMode="External"/><Relationship Id="rId21" Type="http://schemas.openxmlformats.org/officeDocument/2006/relationships/hyperlink" Target="https://www.pkulaw.com/chl/bdb1d224435c7d79bdfb.html?way=textSlc" TargetMode="External"/><Relationship Id="rId34" Type="http://schemas.openxmlformats.org/officeDocument/2006/relationships/hyperlink" Target="https://www.pkulaw.com/pfnl/a6bdb3332ec0adc420324da7e50d6eebf2596408aea0e5cfbdfb.html" TargetMode="External"/><Relationship Id="rId7" Type="http://schemas.openxmlformats.org/officeDocument/2006/relationships/hyperlink" Target="javascript:LawFirmSearch('&#23433;&#24509;&#21644;&#27704;&#24459;&#24072;&#20107;&#21153;&#25152;')" TargetMode="External"/><Relationship Id="rId12" Type="http://schemas.openxmlformats.org/officeDocument/2006/relationships/hyperlink" Target="https://www.pkulaw.com/chl/2367b1767194112cbdfb.html?way=textSlc" TargetMode="External"/><Relationship Id="rId17" Type="http://schemas.openxmlformats.org/officeDocument/2006/relationships/hyperlink" Target="https://www.pkulaw.com/chl/d33df017c784876fbdfb.html?way=textSlc" TargetMode="External"/><Relationship Id="rId25" Type="http://schemas.openxmlformats.org/officeDocument/2006/relationships/hyperlink" Target="https://www.pkulaw.com/chl/2367b1767194112cbdfb.html?way=textSlc" TargetMode="External"/><Relationship Id="rId33" Type="http://schemas.openxmlformats.org/officeDocument/2006/relationships/image" Target="media/image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kulaw.com/chl/9be45428dc2a2777bdfb.html?way=textSlc" TargetMode="External"/><Relationship Id="rId20" Type="http://schemas.openxmlformats.org/officeDocument/2006/relationships/hyperlink" Target="https://www.pkulaw.com/chl/da2f720580aa7c0cbdfb.html?way=textSlc" TargetMode="External"/><Relationship Id="rId29" Type="http://schemas.openxmlformats.org/officeDocument/2006/relationships/hyperlink" Target="https://www.pkulaw.com/chl/bdb1d224435c7d79bdfb.html?way=textSl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24" Type="http://schemas.openxmlformats.org/officeDocument/2006/relationships/hyperlink" Target="https://www.pkulaw.com/chl/d33df017c784876fbdfb.html?way=textSlc" TargetMode="External"/><Relationship Id="rId32" Type="http://schemas.openxmlformats.org/officeDocument/2006/relationships/hyperlink" Target="http://www.pkulaw.com/helps/69.htm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pkulaw.com/chl/9be45428dc2a2777bdfb.html?way=textSlc" TargetMode="External"/><Relationship Id="rId23" Type="http://schemas.openxmlformats.org/officeDocument/2006/relationships/hyperlink" Target="https://www.pkulaw.com/chl/d33df017c784876fbdfb.html?way=textSlc" TargetMode="External"/><Relationship Id="rId28" Type="http://schemas.openxmlformats.org/officeDocument/2006/relationships/hyperlink" Target="https://www.pkulaw.com/chl/da2f720580aa7c0cbdfb.html?way=textSlc" TargetMode="External"/><Relationship Id="rId36" Type="http://schemas.openxmlformats.org/officeDocument/2006/relationships/footer" Target="footer1.xml"/><Relationship Id="rId10" Type="http://schemas.openxmlformats.org/officeDocument/2006/relationships/hyperlink" Target="https://www.pkulaw.com/chl/2367b1767194112cbdfb.html?way=textSlc" TargetMode="External"/><Relationship Id="rId19" Type="http://schemas.openxmlformats.org/officeDocument/2006/relationships/hyperlink" Target="https://www.pkulaw.com/chl/da2f720580aa7c0cbdfb.html?way=textSlc" TargetMode="External"/><Relationship Id="rId31" Type="http://schemas.openxmlformats.org/officeDocument/2006/relationships/hyperlink" Target="http://www.pkulaw.net/" TargetMode="External"/><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9be45428dc2a2777bdfb.html?way=textSlc" TargetMode="External"/><Relationship Id="rId22" Type="http://schemas.openxmlformats.org/officeDocument/2006/relationships/hyperlink" Target="https://www.pkulaw.com/chl/bdb1d224435c7d79bdfb.html?way=textSlc" TargetMode="External"/><Relationship Id="rId27" Type="http://schemas.openxmlformats.org/officeDocument/2006/relationships/hyperlink" Target="https://www.pkulaw.com/chl/d33df017c784876fbdfb.html?way=textSlc" TargetMode="External"/><Relationship Id="rId30" Type="http://schemas.openxmlformats.org/officeDocument/2006/relationships/hyperlink" Target="https://www.pkulaw.com" TargetMode="External"/><Relationship Id="rId35" Type="http://schemas.openxmlformats.org/officeDocument/2006/relationships/header" Target="header1.xml"/><Relationship Id="rId8" Type="http://schemas.openxmlformats.org/officeDocument/2006/relationships/hyperlink" Target="https://www.pkulaw.com/chl/2367b1767194112cbdfb.html?way=textSlc"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2024-05-11T15:45:00Z</dcterms:created>
  <dcterms:modified xsi:type="dcterms:W3CDTF">2024-05-11T15:45:00Z</dcterms:modified>
</cp:coreProperties>
</file>