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2E7C" w14:textId="77777777" w:rsidR="00000000" w:rsidRDefault="00742BB2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22F1457B" w14:textId="77777777" w:rsidR="00000000" w:rsidRDefault="00742BB2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D035208" w14:textId="77777777" w:rsidR="00000000" w:rsidRDefault="00742BB2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）包民一初字第</w:t>
      </w:r>
      <w:r>
        <w:rPr>
          <w:rFonts w:hint="eastAsia"/>
          <w:sz w:val="30"/>
          <w:szCs w:val="30"/>
        </w:rPr>
        <w:t>00336</w:t>
      </w:r>
      <w:r>
        <w:rPr>
          <w:rFonts w:hint="eastAsia"/>
          <w:sz w:val="30"/>
          <w:szCs w:val="30"/>
        </w:rPr>
        <w:t>号</w:t>
      </w:r>
    </w:p>
    <w:p w14:paraId="236EC849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r>
        <w:rPr>
          <w:rFonts w:hint="eastAsia"/>
          <w:sz w:val="30"/>
          <w:szCs w:val="30"/>
          <w:highlight w:val="yellow"/>
        </w:rPr>
        <w:t>王海霞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日出生，满族，住合肥市包河区。</w:t>
      </w:r>
    </w:p>
    <w:p w14:paraId="6C066804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委托代理人：金研（系王海霞丈夫），男，安徽省军区转业干部办公室干部，住合肥市包河区。</w:t>
      </w:r>
    </w:p>
    <w:p w14:paraId="4CD156F1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r>
        <w:rPr>
          <w:rFonts w:hint="eastAsia"/>
          <w:sz w:val="30"/>
          <w:szCs w:val="30"/>
          <w:highlight w:val="yellow"/>
        </w:rPr>
        <w:t>郑宇涛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日出生，汉族，住辽宁省葫芦岛市连山区。</w:t>
      </w:r>
    </w:p>
    <w:p w14:paraId="16012E33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原告王海霞诉被告郑宇涛民间借贷纠纷一案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日立案受理后，依法由审判员姜文强适用简易程序，公开开庭进行了审理。</w:t>
      </w:r>
      <w:r>
        <w:rPr>
          <w:rFonts w:hint="eastAsia"/>
          <w:sz w:val="30"/>
          <w:szCs w:val="30"/>
          <w:highlight w:val="yellow"/>
        </w:rPr>
        <w:t>原告王海霞委托代理人金研到庭参加诉讼。被告郑宇涛经本院传票传唤无正当理由未到庭参加诉讼。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46561B6A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原告王海霞诉称：被告郑宇涛于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日向其借款</w:t>
      </w:r>
      <w:r>
        <w:rPr>
          <w:rFonts w:hint="eastAsia"/>
          <w:sz w:val="30"/>
          <w:szCs w:val="30"/>
          <w:highlight w:val="yellow"/>
        </w:rPr>
        <w:t>12500</w:t>
      </w:r>
      <w:r>
        <w:rPr>
          <w:rFonts w:hint="eastAsia"/>
          <w:sz w:val="30"/>
          <w:szCs w:val="30"/>
          <w:highlight w:val="yellow"/>
        </w:rPr>
        <w:t>元，约定于同年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日前付清，因其至今未付，现要求判令郑宇涛支付欠款</w:t>
      </w:r>
      <w:r>
        <w:rPr>
          <w:rFonts w:hint="eastAsia"/>
          <w:sz w:val="30"/>
          <w:szCs w:val="30"/>
          <w:highlight w:val="yellow"/>
        </w:rPr>
        <w:t>12500</w:t>
      </w:r>
      <w:r>
        <w:rPr>
          <w:rFonts w:hint="eastAsia"/>
          <w:sz w:val="30"/>
          <w:szCs w:val="30"/>
          <w:highlight w:val="yellow"/>
        </w:rPr>
        <w:t>元、逾期利息（自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日起至判决确定履行期限届满之日止，按照中国人民银行同期贷款利率计），并承担本案诉讼费用。</w:t>
      </w:r>
    </w:p>
    <w:p w14:paraId="706696E2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被告郑宇涛未作答辩。</w:t>
      </w:r>
    </w:p>
    <w:p w14:paraId="2AB75317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经审理查明</w:t>
      </w:r>
      <w:r>
        <w:rPr>
          <w:rFonts w:hint="eastAsia"/>
          <w:sz w:val="30"/>
          <w:szCs w:val="30"/>
          <w:highlight w:val="yellow"/>
        </w:rPr>
        <w:t>：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日，被告郑宇涛向原告王海霞借款</w:t>
      </w:r>
      <w:r>
        <w:rPr>
          <w:rFonts w:hint="eastAsia"/>
          <w:sz w:val="30"/>
          <w:szCs w:val="30"/>
          <w:highlight w:val="yellow"/>
        </w:rPr>
        <w:t>12500</w:t>
      </w:r>
      <w:r>
        <w:rPr>
          <w:rFonts w:hint="eastAsia"/>
          <w:sz w:val="30"/>
          <w:szCs w:val="30"/>
          <w:highlight w:val="yellow"/>
        </w:rPr>
        <w:t>元，其于同日出具欠条一份，载明：“今欠王海霞人民币一万两千五百元整，在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日前还清。双方若有纠纷，协商不成，由王海霞住所地法院裁决”。因借款到期后，郑宇涛未予还款，王海霞催款未果，遂诉至本院。</w:t>
      </w:r>
    </w:p>
    <w:p w14:paraId="55FB5DEA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上述事实，有原告王海霞提供的欠条一份及其当庭陈述等证据在卷证明。</w:t>
      </w:r>
    </w:p>
    <w:p w14:paraId="274EBB91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本院认为：合法的借贷关系受法律保护。被告郑宇涛欠原告王海霞借款</w:t>
      </w:r>
      <w:r>
        <w:rPr>
          <w:rFonts w:hint="eastAsia"/>
          <w:sz w:val="30"/>
          <w:szCs w:val="30"/>
        </w:rPr>
        <w:t>12500</w:t>
      </w:r>
      <w:r>
        <w:rPr>
          <w:rFonts w:hint="eastAsia"/>
          <w:sz w:val="30"/>
          <w:szCs w:val="30"/>
        </w:rPr>
        <w:t>元的事实，有其出具的欠条予以证明，应予以认定。郑宇涛理应按其出具的欠条中载明的还款时间按约还款，对其拖欠至今不付，依</w:t>
      </w:r>
      <w:r>
        <w:rPr>
          <w:rFonts w:hint="eastAsia"/>
          <w:sz w:val="30"/>
          <w:szCs w:val="30"/>
        </w:rPr>
        <w:t>法应承担民事责任。原告王海霞诉称要求被告郑宇涛支付借款</w:t>
      </w:r>
      <w:r>
        <w:rPr>
          <w:rFonts w:hint="eastAsia"/>
          <w:sz w:val="30"/>
          <w:szCs w:val="30"/>
        </w:rPr>
        <w:t>12500</w:t>
      </w:r>
      <w:r>
        <w:rPr>
          <w:rFonts w:hint="eastAsia"/>
          <w:sz w:val="30"/>
          <w:szCs w:val="30"/>
        </w:rPr>
        <w:t>元，并按中国人民银行同期贷款利率计付逾期还款利息的请求，符合事实及法律规定，本院予以支持。据此，依照《中华人民共和国民法通则》第九十条，《中华人民共和国合同法》第二百零六条、第二百零七条，《中华人民共和国民事诉讼法》第一百四十四条之规定，判决如下：</w:t>
      </w:r>
    </w:p>
    <w:p w14:paraId="127E7030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被告郑宇涛支付原告王海霞借款本金</w:t>
      </w:r>
      <w:r>
        <w:rPr>
          <w:rFonts w:hint="eastAsia"/>
          <w:sz w:val="30"/>
          <w:szCs w:val="30"/>
        </w:rPr>
        <w:t>12500</w:t>
      </w:r>
      <w:r>
        <w:rPr>
          <w:rFonts w:hint="eastAsia"/>
          <w:sz w:val="30"/>
          <w:szCs w:val="30"/>
        </w:rPr>
        <w:t>元，逾期利息（自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日起至判决确定履行期限届满之日止，按照中国人民银行同期贷款利率计），于本判决生效之日起十日内一次付清。</w:t>
      </w:r>
    </w:p>
    <w:p w14:paraId="17A291FE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</w:t>
      </w:r>
      <w:r>
        <w:rPr>
          <w:rFonts w:hint="eastAsia"/>
          <w:sz w:val="30"/>
          <w:szCs w:val="30"/>
        </w:rPr>
        <w:t>定的期间履行给付金钱义务，应当依照《中华人民共和国民事诉讼法》第二百五十三条规定，加倍支付迟延履行期间的债务利息。</w:t>
      </w:r>
    </w:p>
    <w:p w14:paraId="52C78BB9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124</w:t>
      </w:r>
      <w:r>
        <w:rPr>
          <w:rFonts w:hint="eastAsia"/>
          <w:sz w:val="30"/>
          <w:szCs w:val="30"/>
        </w:rPr>
        <w:t>元减半收取</w:t>
      </w:r>
      <w:r>
        <w:rPr>
          <w:rFonts w:hint="eastAsia"/>
          <w:sz w:val="30"/>
          <w:szCs w:val="30"/>
        </w:rPr>
        <w:t>62</w:t>
      </w:r>
      <w:r>
        <w:rPr>
          <w:rFonts w:hint="eastAsia"/>
          <w:sz w:val="30"/>
          <w:szCs w:val="30"/>
        </w:rPr>
        <w:t>元，由被告郑宇涛负担。</w:t>
      </w:r>
    </w:p>
    <w:p w14:paraId="4C4818DD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04EEBC44" w14:textId="77777777" w:rsidR="00000000" w:rsidRDefault="00742BB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姜文强</w:t>
      </w:r>
    </w:p>
    <w:p w14:paraId="55B93858" w14:textId="77777777" w:rsidR="00000000" w:rsidRDefault="00742BB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二〇一四年二月十七日</w:t>
      </w:r>
    </w:p>
    <w:p w14:paraId="3DB37849" w14:textId="77777777" w:rsidR="00000000" w:rsidRDefault="00742BB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虞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盼</w:t>
      </w:r>
    </w:p>
    <w:p w14:paraId="291A6D13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5D74299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5E22D979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79FDD464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19C9ED94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2ABF3F2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49BA790F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11C30EE4" w14:textId="77777777" w:rsidR="00000000" w:rsidRDefault="00742BB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1736" w14:textId="77777777" w:rsidR="00742BB2" w:rsidRDefault="00742BB2" w:rsidP="00742BB2">
      <w:r>
        <w:separator/>
      </w:r>
    </w:p>
  </w:endnote>
  <w:endnote w:type="continuationSeparator" w:id="0">
    <w:p w14:paraId="28E798E5" w14:textId="77777777" w:rsidR="00742BB2" w:rsidRDefault="00742BB2" w:rsidP="0074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FD86" w14:textId="77777777" w:rsidR="00742BB2" w:rsidRDefault="00742BB2" w:rsidP="00742BB2">
      <w:r>
        <w:separator/>
      </w:r>
    </w:p>
  </w:footnote>
  <w:footnote w:type="continuationSeparator" w:id="0">
    <w:p w14:paraId="6B86D4AB" w14:textId="77777777" w:rsidR="00742BB2" w:rsidRDefault="00742BB2" w:rsidP="00742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B2"/>
    <w:rsid w:val="007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2D2C70"/>
  <w15:chartTrackingRefBased/>
  <w15:docId w15:val="{2EFD27D0-FF4B-4056-BE21-B4CF4D70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74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42BB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742B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42BB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蒋 沛文</cp:lastModifiedBy>
  <cp:revision>2</cp:revision>
  <dcterms:created xsi:type="dcterms:W3CDTF">2024-05-11T15:46:00Z</dcterms:created>
  <dcterms:modified xsi:type="dcterms:W3CDTF">2024-05-11T15:46:00Z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41DE981EE7624A2CB8F283C1AD13D7B0</vt:lpwstr>
  </property>
</Properties>
</file>