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B05E" w14:textId="77777777" w:rsidR="00000000" w:rsidRDefault="00AF079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汪勇与陈鑫民间借贷纠纷一审民事判决书</w:t>
      </w:r>
    </w:p>
    <w:p w14:paraId="01D4D7E6" w14:textId="77777777" w:rsidR="00000000" w:rsidRDefault="00AF0796">
      <w:pPr>
        <w:ind w:left="375" w:right="375"/>
        <w:rPr>
          <w:rFonts w:ascii="Arial" w:eastAsia="Arial" w:hAnsi="Arial" w:cs="Arial"/>
          <w:lang w:val="en-US" w:eastAsia="zh-CN" w:bidi="ar-SA"/>
        </w:rPr>
      </w:pPr>
      <w:r>
        <w:rPr>
          <w:rFonts w:ascii="Arial" w:eastAsia="Arial" w:hAnsi="Arial" w:cs="Arial"/>
          <w:lang w:val="en-US" w:eastAsia="zh-CN" w:bidi="ar-SA"/>
        </w:rPr>
        <w:br/>
      </w:r>
    </w:p>
    <w:p w14:paraId="5D6B4C8C" w14:textId="77777777" w:rsidR="00000000" w:rsidRDefault="00AF079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汪勇与陈鑫民间借贷纠纷一审民事判决书</w:t>
      </w:r>
    </w:p>
    <w:p w14:paraId="78648753" w14:textId="77777777" w:rsidR="00000000" w:rsidRDefault="00AF079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3A884A5" w14:textId="77777777" w:rsidR="00000000" w:rsidRDefault="00AF079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1881</w:t>
      </w:r>
      <w:r>
        <w:rPr>
          <w:rStyle w:val="span"/>
          <w:rFonts w:ascii="宋体" w:eastAsia="宋体" w:hAnsi="宋体" w:cs="宋体"/>
          <w:color w:val="000000"/>
          <w:sz w:val="27"/>
          <w:szCs w:val="27"/>
          <w:lang w:val="en-US" w:eastAsia="zh-CN" w:bidi="ar-SA"/>
        </w:rPr>
        <w:t>号</w:t>
      </w:r>
    </w:p>
    <w:p w14:paraId="32F593C5" w14:textId="77777777" w:rsidR="00000000" w:rsidRDefault="00AF079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原告：汪勇。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陈鑫。</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原告汪勇与被告陈鑫民间借贷纠纷一案，本院立案后，依法适用普通程序，公开开庭进行了审理。原告汪勇到庭参加诉讼。被告陈鑫经本院公告送达出庭传票，无正当理由未到庭参加诉讼。本案现已审理终结。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原告汪勇向本院提出诉讼请求：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、判令被告陈鑫支付借款本金</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万元，承担利息（自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日起按</w:t>
      </w:r>
      <w:r>
        <w:rPr>
          <w:rFonts w:ascii="宋体" w:eastAsia="宋体" w:hAnsi="宋体" w:cs="宋体"/>
          <w:color w:val="000000"/>
          <w:sz w:val="27"/>
          <w:szCs w:val="27"/>
          <w:lang w:val="en-US" w:eastAsia="zh-CN" w:bidi="ar-SA"/>
        </w:rPr>
        <w:t>月息</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分计至起诉之日止）；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、本案诉讼费用由被告承担。事实与理由：被告陈鑫因资金周转于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日向原告汪勇借款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万元，约定借期一个月。因借款到期后，陈鑫一直未履行还款付息义务，故诉至人民法院。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被告陈鑫未作答辩，亦未提供反驳证据。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日，原告汪勇与被告陈鑫签订《借款合同》一份，约定：陈鑫因资金周转向汪勇借款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万元，借款期限自即日起至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日止等。同日，陈鑫向汪勇出具</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万元借条一份。合同签订后，汪勇于当日向陈鑫帐户转款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万元。因借款</w:t>
      </w:r>
      <w:r>
        <w:rPr>
          <w:rFonts w:ascii="宋体" w:eastAsia="宋体" w:hAnsi="宋体" w:cs="宋体"/>
          <w:color w:val="000000"/>
          <w:sz w:val="27"/>
          <w:szCs w:val="27"/>
          <w:lang w:val="en-US" w:eastAsia="zh-CN" w:bidi="ar-SA"/>
        </w:rPr>
        <w:t>到期后陈鑫未按约归还借款，汪勇遂于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日诉至本院。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上述事实，有原告汪勇提供的《借款合同》、借条、建设银行个人活期帐户交易明细及其当庭陈述等证据在卷证明。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本院认为：原告汪勇诉称被告陈鑫于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日向其借款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万元的事实，有其提供的《借款合同》、陈鑫的借条及银行帐户交易明细等证据予以印证，本院予以认定。对此</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陈鑫理应在借款到期后按约归还借款</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对其拖欠至今不付，依法应承担民事责任。汪勇诉称陈鑫支付借款本金</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万元的请求，符合事实及法律规定，本院予以支持，但其利息请求，因双方签</w:t>
      </w:r>
      <w:r>
        <w:rPr>
          <w:rFonts w:ascii="宋体" w:eastAsia="宋体" w:hAnsi="宋体" w:cs="宋体"/>
          <w:color w:val="000000"/>
          <w:sz w:val="27"/>
          <w:szCs w:val="27"/>
          <w:lang w:val="en-US" w:eastAsia="zh-CN" w:bidi="ar-SA"/>
        </w:rPr>
        <w:t>订的《借款合同》及借条中均未约定支付利息，依法应视为不支付利息，故对其利息请求，本院不予支持。据此，依照</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8"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1"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第</w:t>
      </w:r>
      <w:hyperlink r:id="rId12" w:anchor="tiao_211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》第</w:t>
      </w:r>
      <w:hyperlink r:id="rId14"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一、被告陈鑫支付原告汪勇借款本金</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万元，于本判决生效之日起十日内一次付清；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二、驳回原告汪勇的其他诉讼请求。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如果未按本判决指定的期限履行给付金钱义务，应当依照《</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588</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元，计</w:t>
      </w:r>
      <w:r>
        <w:rPr>
          <w:rFonts w:ascii="宋体" w:eastAsia="宋体" w:hAnsi="宋体" w:cs="宋体"/>
          <w:color w:val="000000"/>
          <w:sz w:val="27"/>
          <w:szCs w:val="27"/>
          <w:lang w:val="en-US" w:eastAsia="zh-CN" w:bidi="ar-SA"/>
        </w:rPr>
        <w:t>1388</w:t>
      </w:r>
      <w:r>
        <w:rPr>
          <w:rFonts w:ascii="宋体" w:eastAsia="宋体" w:hAnsi="宋体" w:cs="宋体"/>
          <w:color w:val="000000"/>
          <w:sz w:val="27"/>
          <w:szCs w:val="27"/>
          <w:lang w:val="en-US" w:eastAsia="zh-CN" w:bidi="ar-SA"/>
        </w:rPr>
        <w:t>元，由被告陈鑫负担。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1232C0A4" w14:textId="77777777" w:rsidR="00000000" w:rsidRDefault="00AF079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姜文强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张　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沈建华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二〇一八年九月三日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李　静</w:t>
      </w:r>
    </w:p>
    <w:p w14:paraId="4014FF69" w14:textId="77777777" w:rsidR="00000000" w:rsidRDefault="00AF079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w:t>
      </w:r>
      <w:r>
        <w:rPr>
          <w:rStyle w:val="span"/>
          <w:rFonts w:ascii="宋体" w:eastAsia="宋体" w:hAnsi="宋体" w:cs="宋体"/>
          <w:vanish/>
          <w:color w:val="000000"/>
          <w:sz w:val="27"/>
          <w:szCs w:val="27"/>
          <w:lang w:val="en-US" w:eastAsia="zh-CN" w:bidi="ar-SA"/>
        </w:rPr>
        <w:t>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w:t>
      </w:r>
      <w:r>
        <w:rPr>
          <w:rFonts w:ascii="宋体" w:eastAsia="宋体" w:hAnsi="宋体" w:cs="宋体"/>
          <w:color w:val="000000"/>
          <w:sz w:val="27"/>
          <w:szCs w:val="27"/>
          <w:lang w:val="en-US" w:eastAsia="zh-CN" w:bidi="ar-SA"/>
        </w:rPr>
        <w:t>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第二百一十一条第一款自然人之间的借款合同对支付利息没有约定或者约定不明确的，视为不支付利息。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第二条当事人对自己提出的诉讼请求所依据的事实或者反驳对方诉讼请求所依据的事实有责任提供证据加以证明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没有证据或者证据不足以证明当事人的事实主张的，由负有举证责任的当事人承担不利后果。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009742F4" w14:textId="77777777" w:rsidR="00000000" w:rsidRDefault="00AF0796">
      <w:pPr>
        <w:ind w:left="375" w:right="375"/>
        <w:rPr>
          <w:rFonts w:ascii="Arial" w:eastAsia="Arial" w:hAnsi="Arial" w:cs="Arial"/>
          <w:lang w:val="en-US" w:eastAsia="zh-CN" w:bidi="ar-SA"/>
        </w:rPr>
      </w:pPr>
      <w:r>
        <w:rPr>
          <w:rFonts w:ascii="Arial" w:eastAsia="Arial" w:hAnsi="Arial" w:cs="Arial"/>
          <w:lang w:val="en-US" w:eastAsia="zh-CN" w:bidi="ar-SA"/>
        </w:rPr>
        <w:br/>
      </w:r>
    </w:p>
    <w:p w14:paraId="45F03C05" w14:textId="77777777" w:rsidR="00000000" w:rsidRDefault="00A77B3E">
      <w:pPr>
        <w:spacing w:line="630" w:lineRule="atLeast"/>
        <w:rPr>
          <w:rFonts w:eastAsia="Times New Roman"/>
          <w:sz w:val="26"/>
          <w:szCs w:val="26"/>
          <w:lang w:val="en-US" w:eastAsia="zh-CN" w:bidi="ar-SA"/>
        </w:rPr>
      </w:pPr>
      <w:r>
        <w:br w:type="page"/>
      </w:r>
      <w:r w:rsidR="00AF0796">
        <w:rPr>
          <w:rFonts w:eastAsia="Times New Roman"/>
          <w:sz w:val="26"/>
          <w:szCs w:val="26"/>
          <w:lang w:val="en-US" w:eastAsia="zh-CN" w:bidi="ar-SA"/>
        </w:rPr>
        <w:t>©北大法宝：（</w:t>
      </w:r>
      <w:hyperlink r:id="rId23" w:history="1">
        <w:r w:rsidR="00AF0796">
          <w:rPr>
            <w:rFonts w:eastAsia="Times New Roman"/>
            <w:color w:val="218FC4"/>
            <w:sz w:val="26"/>
            <w:szCs w:val="26"/>
            <w:u w:val="single" w:color="218FC4"/>
            <w:lang w:val="en-US" w:eastAsia="zh-CN" w:bidi="ar-SA"/>
          </w:rPr>
          <w:t>www.pkulaw.com</w:t>
        </w:r>
      </w:hyperlink>
      <w:r w:rsidR="00AF0796">
        <w:rPr>
          <w:rFonts w:eastAsia="Times New Roman"/>
          <w:sz w:val="26"/>
          <w:szCs w:val="26"/>
          <w:lang w:val="en-US" w:eastAsia="zh-CN" w:bidi="ar-SA"/>
        </w:rPr>
        <w:t>）专</w:t>
      </w:r>
      <w:r w:rsidR="00AF0796">
        <w:rPr>
          <w:rFonts w:eastAsia="Times New Roman"/>
          <w:sz w:val="26"/>
          <w:szCs w:val="26"/>
          <w:lang w:val="en-US" w:eastAsia="zh-CN" w:bidi="ar-SA"/>
        </w:rPr>
        <w:t>业提供法律信息、法学知识和法律软件领域各类解决方案。北大法宝为您提供丰富的参考资料，正式引用法规条文时请与标准文本核对。 欢迎查看所有</w:t>
      </w:r>
      <w:hyperlink r:id="rId24" w:tgtFrame="_blank" w:history="1">
        <w:r w:rsidR="00AF0796">
          <w:rPr>
            <w:rFonts w:eastAsia="Times New Roman"/>
            <w:color w:val="218FC4"/>
            <w:sz w:val="26"/>
            <w:szCs w:val="26"/>
            <w:u w:val="single" w:color="218FC4"/>
            <w:lang w:val="en-US" w:eastAsia="zh-CN" w:bidi="ar-SA"/>
          </w:rPr>
          <w:t>产品和服务</w:t>
        </w:r>
      </w:hyperlink>
      <w:r w:rsidR="00AF0796">
        <w:rPr>
          <w:rFonts w:eastAsia="Times New Roman"/>
          <w:sz w:val="26"/>
          <w:szCs w:val="26"/>
          <w:lang w:val="en-US" w:eastAsia="zh-CN" w:bidi="ar-SA"/>
        </w:rPr>
        <w:t>。</w:t>
      </w:r>
      <w:r w:rsidR="00AF0796">
        <w:rPr>
          <w:rFonts w:eastAsia="Times New Roman"/>
          <w:sz w:val="26"/>
          <w:szCs w:val="26"/>
          <w:lang w:val="en-US" w:eastAsia="zh-CN" w:bidi="ar-SA"/>
        </w:rPr>
        <w:br/>
      </w:r>
      <w:hyperlink r:id="rId25" w:tgtFrame="_blank" w:history="1">
        <w:r w:rsidR="00AF0796">
          <w:rPr>
            <w:rFonts w:eastAsia="Times New Roman"/>
            <w:color w:val="218FC4"/>
            <w:sz w:val="26"/>
            <w:szCs w:val="26"/>
            <w:u w:val="single" w:color="218FC4"/>
            <w:lang w:val="en-US" w:eastAsia="zh-CN" w:bidi="ar-SA"/>
          </w:rPr>
          <w:t>法宝快讯： 如何快速找到您需要的检索结果？ 法宝 V6 有何新特色？</w:t>
        </w:r>
      </w:hyperlink>
    </w:p>
    <w:p w14:paraId="2C3B5A32" w14:textId="77777777" w:rsidR="00000000" w:rsidRDefault="00AF079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7BFFEEF3" w14:textId="77777777" w:rsidR="00000000" w:rsidRDefault="00AF079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47EE8B9" w14:textId="77777777" w:rsidR="00000000" w:rsidRDefault="00AF079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 xml:space="preserve">https://www.pkulaw.com/pfnl/a6bdb3332ec0adc4762949618025e2a25c8ede6c4918e7f5bdfb.html </w:t>
        </w:r>
      </w:hyperlink>
    </w:p>
    <w:p w14:paraId="33B2D235"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220C" w14:textId="77777777" w:rsidR="00000000" w:rsidRDefault="00AF0796">
      <w:r>
        <w:separator/>
      </w:r>
    </w:p>
  </w:endnote>
  <w:endnote w:type="continuationSeparator" w:id="0">
    <w:p w14:paraId="289BFBD6" w14:textId="77777777" w:rsidR="00000000" w:rsidRDefault="00AF0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5FABB8E" w14:textId="77777777">
      <w:trPr>
        <w:tblCellSpacing w:w="15" w:type="dxa"/>
      </w:trPr>
      <w:tc>
        <w:tcPr>
          <w:tcW w:w="1530" w:type="dxa"/>
          <w:tcMar>
            <w:top w:w="15" w:type="dxa"/>
            <w:left w:w="15" w:type="dxa"/>
            <w:bottom w:w="15" w:type="dxa"/>
            <w:right w:w="15" w:type="dxa"/>
          </w:tcMar>
          <w:vAlign w:val="center"/>
          <w:hideMark/>
        </w:tcPr>
        <w:p w14:paraId="47E9F386" w14:textId="77777777" w:rsidR="00000000" w:rsidRDefault="00AF079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53038AA" w14:textId="77777777" w:rsidR="00000000" w:rsidRDefault="00AF079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w:t>
          </w:r>
          <w:r>
            <w:rPr>
              <w:rFonts w:ascii="宋体" w:eastAsia="宋体" w:hAnsi="宋体" w:cs="宋体"/>
              <w:color w:val="000000"/>
              <w:sz w:val="23"/>
              <w:szCs w:val="23"/>
              <w:lang w:val="en-US" w:eastAsia="zh-CN" w:bidi="ar-SA"/>
            </w:rPr>
            <w:t>3-11-21</w:t>
          </w:r>
        </w:p>
      </w:tc>
    </w:tr>
  </w:tbl>
  <w:p w14:paraId="0EFA22B6" w14:textId="77777777" w:rsidR="00000000" w:rsidRDefault="00AF07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6FC4A" w14:textId="77777777" w:rsidR="00000000" w:rsidRDefault="00AF0796">
      <w:r>
        <w:separator/>
      </w:r>
    </w:p>
  </w:footnote>
  <w:footnote w:type="continuationSeparator" w:id="0">
    <w:p w14:paraId="2983EAFC" w14:textId="77777777" w:rsidR="00000000" w:rsidRDefault="00AF0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179A185" w14:textId="77777777">
      <w:trPr>
        <w:tblCellSpacing w:w="15" w:type="dxa"/>
      </w:trPr>
      <w:tc>
        <w:tcPr>
          <w:tcW w:w="0" w:type="auto"/>
          <w:tcMar>
            <w:top w:w="15" w:type="dxa"/>
            <w:left w:w="15" w:type="dxa"/>
            <w:bottom w:w="15" w:type="dxa"/>
            <w:right w:w="15" w:type="dxa"/>
          </w:tcMar>
          <w:vAlign w:val="center"/>
          <w:hideMark/>
        </w:tcPr>
        <w:p w14:paraId="70CAE997" w14:textId="77777777" w:rsidR="00000000" w:rsidRDefault="00AF079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33702CF6" w14:textId="77777777" w:rsidR="00000000" w:rsidRDefault="00AF079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CLI.C.63200479</w:t>
          </w:r>
        </w:p>
      </w:tc>
    </w:tr>
  </w:tbl>
  <w:p w14:paraId="62366872" w14:textId="77777777" w:rsidR="00000000" w:rsidRDefault="00AF0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AF0796"/>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4D8B9"/>
  <w15:chartTrackingRefBased/>
  <w15:docId w15:val="{B613D3A3-D638-4F09-B43F-1DE9DE96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AF07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F0796"/>
    <w:rPr>
      <w:sz w:val="18"/>
      <w:szCs w:val="18"/>
    </w:rPr>
  </w:style>
  <w:style w:type="paragraph" w:styleId="a5">
    <w:name w:val="footer"/>
    <w:basedOn w:val="a"/>
    <w:link w:val="a6"/>
    <w:rsid w:val="00AF0796"/>
    <w:pPr>
      <w:tabs>
        <w:tab w:val="center" w:pos="4153"/>
        <w:tab w:val="right" w:pos="8306"/>
      </w:tabs>
      <w:snapToGrid w:val="0"/>
    </w:pPr>
    <w:rPr>
      <w:sz w:val="18"/>
      <w:szCs w:val="18"/>
    </w:rPr>
  </w:style>
  <w:style w:type="character" w:customStyle="1" w:styleId="a6">
    <w:name w:val="页脚 字符"/>
    <w:basedOn w:val="a0"/>
    <w:link w:val="a5"/>
    <w:rsid w:val="00AF07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7f092abe1cd5ab4bdfb.html?way=textSlc" TargetMode="External"/><Relationship Id="rId13" Type="http://schemas.openxmlformats.org/officeDocument/2006/relationships/hyperlink" Target="https://www.pkulaw.com/chl/bdb1d224435c7d79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bdb1d224435c7d79bdfb.html?way=textSlc" TargetMode="External"/><Relationship Id="rId7" Type="http://schemas.openxmlformats.org/officeDocument/2006/relationships/hyperlink" Target="https://www.pkulaw.com/chl/27f092abe1cd5ab4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7f092abe1cd5ab4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bdb1d224435c7d79bdfb.html?way=textSlc" TargetMode="External"/><Relationship Id="rId22" Type="http://schemas.openxmlformats.org/officeDocument/2006/relationships/hyperlink" Target="https://www.pkulaw.com/chl/d33df017c784876fbdfb.html?way=textSlc" TargetMode="External"/><Relationship Id="rId27" Type="http://schemas.openxmlformats.org/officeDocument/2006/relationships/hyperlink" Target="https://www.pkulaw.com/pfnl/a6bdb3332ec0adc4762949618025e2a25c8ede6c4918e7f5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