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C79D3" w14:textId="77777777" w:rsidR="00000000" w:rsidRDefault="00422D53">
      <w:pPr>
        <w:spacing w:line="500" w:lineRule="atLeast"/>
        <w:jc w:val="center"/>
        <w:divId w:val="1763257642"/>
        <w:rPr>
          <w:rFonts w:ascii="黑体" w:eastAsia="黑体" w:hAnsi="黑体"/>
          <w:sz w:val="36"/>
          <w:szCs w:val="36"/>
        </w:rPr>
      </w:pPr>
      <w:r>
        <w:rPr>
          <w:rFonts w:ascii="黑体" w:eastAsia="黑体" w:hAnsi="黑体" w:hint="eastAsia"/>
          <w:sz w:val="36"/>
          <w:szCs w:val="36"/>
        </w:rPr>
        <w:t>上海市闵行区人民法院</w:t>
      </w:r>
    </w:p>
    <w:p w14:paraId="4D6A83E5" w14:textId="77777777" w:rsidR="00000000" w:rsidRDefault="00422D53">
      <w:pPr>
        <w:spacing w:line="500" w:lineRule="atLeast"/>
        <w:jc w:val="center"/>
        <w:divId w:val="833835508"/>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0A52C5C8" w14:textId="77777777" w:rsidR="00000000" w:rsidRDefault="00422D53">
      <w:pPr>
        <w:spacing w:line="500" w:lineRule="atLeast"/>
        <w:jc w:val="right"/>
        <w:divId w:val="463423850"/>
        <w:rPr>
          <w:rFonts w:hint="eastAsia"/>
          <w:sz w:val="30"/>
          <w:szCs w:val="30"/>
        </w:rPr>
      </w:pPr>
      <w:r>
        <w:rPr>
          <w:rFonts w:hint="eastAsia"/>
          <w:sz w:val="30"/>
          <w:szCs w:val="30"/>
        </w:rPr>
        <w:t>（</w:t>
      </w:r>
      <w:r>
        <w:rPr>
          <w:rFonts w:hint="eastAsia"/>
          <w:sz w:val="30"/>
          <w:szCs w:val="30"/>
        </w:rPr>
        <w:t>2016</w:t>
      </w:r>
      <w:r>
        <w:rPr>
          <w:rFonts w:hint="eastAsia"/>
          <w:sz w:val="30"/>
          <w:szCs w:val="30"/>
        </w:rPr>
        <w:t>）沪</w:t>
      </w:r>
      <w:r>
        <w:rPr>
          <w:rFonts w:hint="eastAsia"/>
          <w:sz w:val="30"/>
          <w:szCs w:val="30"/>
        </w:rPr>
        <w:t>0112</w:t>
      </w:r>
      <w:r>
        <w:rPr>
          <w:rFonts w:hint="eastAsia"/>
          <w:sz w:val="30"/>
          <w:szCs w:val="30"/>
        </w:rPr>
        <w:t>民初</w:t>
      </w:r>
      <w:r>
        <w:rPr>
          <w:rFonts w:hint="eastAsia"/>
          <w:sz w:val="30"/>
          <w:szCs w:val="30"/>
        </w:rPr>
        <w:t>13067</w:t>
      </w:r>
      <w:r>
        <w:rPr>
          <w:rFonts w:hint="eastAsia"/>
          <w:sz w:val="30"/>
          <w:szCs w:val="30"/>
        </w:rPr>
        <w:t>号</w:t>
      </w:r>
    </w:p>
    <w:p w14:paraId="247A381D" w14:textId="77777777" w:rsidR="00000000" w:rsidRDefault="00422D53">
      <w:pPr>
        <w:spacing w:line="500" w:lineRule="atLeast"/>
        <w:ind w:firstLine="600"/>
        <w:divId w:val="344984130"/>
        <w:rPr>
          <w:rFonts w:hint="eastAsia"/>
          <w:sz w:val="30"/>
          <w:szCs w:val="30"/>
        </w:rPr>
      </w:pPr>
      <w:r>
        <w:rPr>
          <w:rFonts w:hint="eastAsia"/>
          <w:sz w:val="30"/>
          <w:szCs w:val="30"/>
        </w:rPr>
        <w:t>原告：许年庆，男，汉族，</w:t>
      </w:r>
      <w:r>
        <w:rPr>
          <w:rFonts w:hint="eastAsia"/>
          <w:sz w:val="30"/>
          <w:szCs w:val="30"/>
        </w:rPr>
        <w:t>1976</w:t>
      </w:r>
      <w:r>
        <w:rPr>
          <w:rFonts w:hint="eastAsia"/>
          <w:sz w:val="30"/>
          <w:szCs w:val="30"/>
        </w:rPr>
        <w:t>年</w:t>
      </w:r>
      <w:r>
        <w:rPr>
          <w:rFonts w:hint="eastAsia"/>
          <w:sz w:val="30"/>
          <w:szCs w:val="30"/>
        </w:rPr>
        <w:t>12</w:t>
      </w:r>
      <w:r>
        <w:rPr>
          <w:rFonts w:hint="eastAsia"/>
          <w:sz w:val="30"/>
          <w:szCs w:val="30"/>
        </w:rPr>
        <w:t>月</w:t>
      </w:r>
      <w:r>
        <w:rPr>
          <w:rFonts w:hint="eastAsia"/>
          <w:sz w:val="30"/>
          <w:szCs w:val="30"/>
        </w:rPr>
        <w:t>13</w:t>
      </w:r>
      <w:r>
        <w:rPr>
          <w:rFonts w:hint="eastAsia"/>
          <w:sz w:val="30"/>
          <w:szCs w:val="30"/>
        </w:rPr>
        <w:t>日出生，户籍地上海市闵行区马桥镇彭渡村十六组</w:t>
      </w:r>
      <w:r>
        <w:rPr>
          <w:rFonts w:hint="eastAsia"/>
          <w:sz w:val="30"/>
          <w:szCs w:val="30"/>
        </w:rPr>
        <w:t>41</w:t>
      </w:r>
      <w:r>
        <w:rPr>
          <w:rFonts w:hint="eastAsia"/>
          <w:sz w:val="30"/>
          <w:szCs w:val="30"/>
        </w:rPr>
        <w:t>号。委托诉讼代理人：张曦，上海市新闵律师事务所律师。委托诉讼代理人：黄一，上海市新闵律师事务所律师。被告：张瑞华，女，汉族，</w:t>
      </w:r>
      <w:r>
        <w:rPr>
          <w:rFonts w:hint="eastAsia"/>
          <w:sz w:val="30"/>
          <w:szCs w:val="30"/>
        </w:rPr>
        <w:t>1957</w:t>
      </w:r>
      <w:r>
        <w:rPr>
          <w:rFonts w:hint="eastAsia"/>
          <w:sz w:val="30"/>
          <w:szCs w:val="30"/>
        </w:rPr>
        <w:t>年</w:t>
      </w:r>
      <w:r>
        <w:rPr>
          <w:rFonts w:hint="eastAsia"/>
          <w:sz w:val="30"/>
          <w:szCs w:val="30"/>
        </w:rPr>
        <w:t>7</w:t>
      </w:r>
      <w:r>
        <w:rPr>
          <w:rFonts w:hint="eastAsia"/>
          <w:sz w:val="30"/>
          <w:szCs w:val="30"/>
        </w:rPr>
        <w:t>月</w:t>
      </w:r>
      <w:r>
        <w:rPr>
          <w:rFonts w:hint="eastAsia"/>
          <w:sz w:val="30"/>
          <w:szCs w:val="30"/>
        </w:rPr>
        <w:t>4</w:t>
      </w:r>
      <w:r>
        <w:rPr>
          <w:rFonts w:hint="eastAsia"/>
          <w:sz w:val="30"/>
          <w:szCs w:val="30"/>
        </w:rPr>
        <w:t>日出生，户籍地上海市奉贤区南桥镇江海二村</w:t>
      </w:r>
      <w:r>
        <w:rPr>
          <w:rFonts w:hint="eastAsia"/>
          <w:sz w:val="30"/>
          <w:szCs w:val="30"/>
        </w:rPr>
        <w:t>XXX</w:t>
      </w:r>
      <w:r>
        <w:rPr>
          <w:rFonts w:hint="eastAsia"/>
          <w:sz w:val="30"/>
          <w:szCs w:val="30"/>
        </w:rPr>
        <w:t>号</w:t>
      </w:r>
      <w:r>
        <w:rPr>
          <w:rFonts w:hint="eastAsia"/>
          <w:sz w:val="30"/>
          <w:szCs w:val="30"/>
        </w:rPr>
        <w:t>XXX</w:t>
      </w:r>
      <w:r>
        <w:rPr>
          <w:rFonts w:hint="eastAsia"/>
          <w:sz w:val="30"/>
          <w:szCs w:val="30"/>
        </w:rPr>
        <w:t>室。被告：徐仁龙，男，汉族，</w:t>
      </w:r>
      <w:r>
        <w:rPr>
          <w:rFonts w:hint="eastAsia"/>
          <w:sz w:val="30"/>
          <w:szCs w:val="30"/>
        </w:rPr>
        <w:t>1959</w:t>
      </w:r>
      <w:r>
        <w:rPr>
          <w:rFonts w:hint="eastAsia"/>
          <w:sz w:val="30"/>
          <w:szCs w:val="30"/>
        </w:rPr>
        <w:t>年</w:t>
      </w:r>
      <w:r>
        <w:rPr>
          <w:rFonts w:hint="eastAsia"/>
          <w:sz w:val="30"/>
          <w:szCs w:val="30"/>
        </w:rPr>
        <w:t>10</w:t>
      </w:r>
      <w:r>
        <w:rPr>
          <w:rFonts w:hint="eastAsia"/>
          <w:sz w:val="30"/>
          <w:szCs w:val="30"/>
        </w:rPr>
        <w:t>月</w:t>
      </w:r>
      <w:r>
        <w:rPr>
          <w:rFonts w:hint="eastAsia"/>
          <w:sz w:val="30"/>
          <w:szCs w:val="30"/>
        </w:rPr>
        <w:t>23</w:t>
      </w:r>
      <w:r>
        <w:rPr>
          <w:rFonts w:hint="eastAsia"/>
          <w:sz w:val="30"/>
          <w:szCs w:val="30"/>
        </w:rPr>
        <w:t>日出生，户籍地上海市奉贤区南桥镇江海二村</w:t>
      </w:r>
      <w:r>
        <w:rPr>
          <w:rFonts w:hint="eastAsia"/>
          <w:sz w:val="30"/>
          <w:szCs w:val="30"/>
        </w:rPr>
        <w:t>XXX</w:t>
      </w:r>
      <w:r>
        <w:rPr>
          <w:rFonts w:hint="eastAsia"/>
          <w:sz w:val="30"/>
          <w:szCs w:val="30"/>
        </w:rPr>
        <w:t>号</w:t>
      </w:r>
      <w:r>
        <w:rPr>
          <w:rFonts w:hint="eastAsia"/>
          <w:sz w:val="30"/>
          <w:szCs w:val="30"/>
        </w:rPr>
        <w:t>XXX</w:t>
      </w:r>
      <w:r>
        <w:rPr>
          <w:rFonts w:hint="eastAsia"/>
          <w:sz w:val="30"/>
          <w:szCs w:val="30"/>
        </w:rPr>
        <w:t>室。被告：上海洛贤实业有限公司，注册地上海市奉贤区环城西路</w:t>
      </w:r>
      <w:r>
        <w:rPr>
          <w:rFonts w:hint="eastAsia"/>
          <w:sz w:val="30"/>
          <w:szCs w:val="30"/>
        </w:rPr>
        <w:t>XXX</w:t>
      </w:r>
      <w:r>
        <w:rPr>
          <w:rFonts w:hint="eastAsia"/>
          <w:sz w:val="30"/>
          <w:szCs w:val="30"/>
        </w:rPr>
        <w:t>号第一幢</w:t>
      </w:r>
      <w:r>
        <w:rPr>
          <w:rFonts w:hint="eastAsia"/>
          <w:sz w:val="30"/>
          <w:szCs w:val="30"/>
        </w:rPr>
        <w:t>2137</w:t>
      </w:r>
      <w:r>
        <w:rPr>
          <w:rFonts w:hint="eastAsia"/>
          <w:sz w:val="30"/>
          <w:szCs w:val="30"/>
        </w:rPr>
        <w:t>室。法定代表人：张瑞华，该公司董事长。上列三被告共同委托诉讼代理人：张鹏，上海汇银律师事务所律师。</w:t>
      </w:r>
      <w:r>
        <w:rPr>
          <w:rFonts w:hint="eastAsia"/>
          <w:sz w:val="30"/>
          <w:szCs w:val="30"/>
          <w:highlight w:val="yellow"/>
        </w:rPr>
        <w:t>原告许年庆与被告张瑞华、徐仁龙、上海洛贤实业有限公司</w:t>
      </w:r>
      <w:r>
        <w:rPr>
          <w:rFonts w:hint="eastAsia"/>
          <w:sz w:val="30"/>
          <w:szCs w:val="30"/>
          <w:highlight w:val="yellow"/>
        </w:rPr>
        <w:t>(</w:t>
      </w:r>
      <w:r>
        <w:rPr>
          <w:rFonts w:hint="eastAsia"/>
          <w:sz w:val="30"/>
          <w:szCs w:val="30"/>
          <w:highlight w:val="yellow"/>
        </w:rPr>
        <w:t>以下简称洛贤公司</w:t>
      </w:r>
      <w:r>
        <w:rPr>
          <w:rFonts w:hint="eastAsia"/>
          <w:sz w:val="30"/>
          <w:szCs w:val="30"/>
          <w:highlight w:val="yellow"/>
        </w:rPr>
        <w:t>)</w:t>
      </w:r>
      <w:r>
        <w:rPr>
          <w:rFonts w:hint="eastAsia"/>
          <w:sz w:val="30"/>
          <w:szCs w:val="30"/>
          <w:highlight w:val="yellow"/>
        </w:rPr>
        <w:t>民间借贷纠纷一案</w:t>
      </w:r>
      <w:r>
        <w:rPr>
          <w:rFonts w:hint="eastAsia"/>
          <w:sz w:val="30"/>
          <w:szCs w:val="30"/>
        </w:rPr>
        <w:t>，本院于</w:t>
      </w:r>
      <w:r>
        <w:rPr>
          <w:rFonts w:hint="eastAsia"/>
          <w:sz w:val="30"/>
          <w:szCs w:val="30"/>
        </w:rPr>
        <w:t>2016</w:t>
      </w:r>
      <w:r>
        <w:rPr>
          <w:rFonts w:hint="eastAsia"/>
          <w:sz w:val="30"/>
          <w:szCs w:val="30"/>
        </w:rPr>
        <w:t>年</w:t>
      </w:r>
      <w:r>
        <w:rPr>
          <w:rFonts w:hint="eastAsia"/>
          <w:sz w:val="30"/>
          <w:szCs w:val="30"/>
        </w:rPr>
        <w:t>5</w:t>
      </w:r>
      <w:r>
        <w:rPr>
          <w:rFonts w:hint="eastAsia"/>
          <w:sz w:val="30"/>
          <w:szCs w:val="30"/>
        </w:rPr>
        <w:t>月</w:t>
      </w:r>
      <w:r>
        <w:rPr>
          <w:rFonts w:hint="eastAsia"/>
          <w:sz w:val="30"/>
          <w:szCs w:val="30"/>
        </w:rPr>
        <w:t>5</w:t>
      </w:r>
      <w:r>
        <w:rPr>
          <w:rFonts w:hint="eastAsia"/>
          <w:sz w:val="30"/>
          <w:szCs w:val="30"/>
        </w:rPr>
        <w:t>日立案受理后，因无法直接或邮寄送达诉讼文书，故转为普通程序，并依法组成合议庭，公开开庭审理了本案。</w:t>
      </w:r>
      <w:r>
        <w:rPr>
          <w:rFonts w:hint="eastAsia"/>
          <w:sz w:val="30"/>
          <w:szCs w:val="30"/>
          <w:highlight w:val="yellow"/>
        </w:rPr>
        <w:t>原告的委托诉讼代理人张曦、黄一</w:t>
      </w:r>
      <w:r>
        <w:rPr>
          <w:rFonts w:hint="eastAsia"/>
          <w:sz w:val="30"/>
          <w:szCs w:val="30"/>
        </w:rPr>
        <w:t>，</w:t>
      </w:r>
      <w:r>
        <w:rPr>
          <w:rFonts w:hint="eastAsia"/>
          <w:sz w:val="30"/>
          <w:szCs w:val="30"/>
          <w:highlight w:val="yellow"/>
        </w:rPr>
        <w:t>三被告的共同委托诉讼代理人张鹏</w:t>
      </w:r>
      <w:r>
        <w:rPr>
          <w:rFonts w:hint="eastAsia"/>
          <w:sz w:val="30"/>
          <w:szCs w:val="30"/>
        </w:rPr>
        <w:t>到庭参加了诉讼。本案现已审理终结。原告向本院提出诉讼请求：</w:t>
      </w:r>
      <w:r>
        <w:rPr>
          <w:rFonts w:hint="eastAsia"/>
          <w:sz w:val="30"/>
          <w:szCs w:val="30"/>
        </w:rPr>
        <w:t>1</w:t>
      </w:r>
      <w:r>
        <w:rPr>
          <w:rFonts w:hint="eastAsia"/>
          <w:sz w:val="30"/>
          <w:szCs w:val="30"/>
        </w:rPr>
        <w:t>、</w:t>
      </w:r>
      <w:r>
        <w:rPr>
          <w:rFonts w:hint="eastAsia"/>
          <w:sz w:val="30"/>
          <w:szCs w:val="30"/>
          <w:highlight w:val="yellow"/>
        </w:rPr>
        <w:t>三被告共同归还原告借款本金人民币</w:t>
      </w:r>
      <w:r>
        <w:rPr>
          <w:rFonts w:hint="eastAsia"/>
          <w:sz w:val="30"/>
          <w:szCs w:val="30"/>
          <w:highlight w:val="yellow"/>
        </w:rPr>
        <w:t>(</w:t>
      </w:r>
      <w:r>
        <w:rPr>
          <w:rFonts w:hint="eastAsia"/>
          <w:sz w:val="30"/>
          <w:szCs w:val="30"/>
          <w:highlight w:val="yellow"/>
        </w:rPr>
        <w:t>以下币种同</w:t>
      </w:r>
      <w:r>
        <w:rPr>
          <w:rFonts w:hint="eastAsia"/>
          <w:sz w:val="30"/>
          <w:szCs w:val="30"/>
          <w:highlight w:val="yellow"/>
        </w:rPr>
        <w:t>)5,180,000</w:t>
      </w:r>
      <w:r>
        <w:rPr>
          <w:rFonts w:hint="eastAsia"/>
          <w:sz w:val="30"/>
          <w:szCs w:val="30"/>
          <w:highlight w:val="yellow"/>
        </w:rPr>
        <w:t>元</w:t>
      </w:r>
      <w:r>
        <w:rPr>
          <w:rFonts w:hint="eastAsia"/>
          <w:sz w:val="30"/>
          <w:szCs w:val="30"/>
        </w:rPr>
        <w:t>；</w:t>
      </w:r>
      <w:r>
        <w:rPr>
          <w:rFonts w:hint="eastAsia"/>
          <w:sz w:val="30"/>
          <w:szCs w:val="30"/>
        </w:rPr>
        <w:t>2</w:t>
      </w:r>
      <w:r>
        <w:rPr>
          <w:rFonts w:hint="eastAsia"/>
          <w:sz w:val="30"/>
          <w:szCs w:val="30"/>
        </w:rPr>
        <w:t>、</w:t>
      </w:r>
      <w:r>
        <w:rPr>
          <w:rFonts w:hint="eastAsia"/>
          <w:sz w:val="30"/>
          <w:szCs w:val="30"/>
          <w:highlight w:val="yellow"/>
        </w:rPr>
        <w:t>三被告共同支付原告以</w:t>
      </w:r>
      <w:r>
        <w:rPr>
          <w:rFonts w:hint="eastAsia"/>
          <w:sz w:val="30"/>
          <w:szCs w:val="30"/>
          <w:highlight w:val="yellow"/>
        </w:rPr>
        <w:t>5,180,000</w:t>
      </w:r>
      <w:r>
        <w:rPr>
          <w:rFonts w:hint="eastAsia"/>
          <w:sz w:val="30"/>
          <w:szCs w:val="30"/>
          <w:highlight w:val="yellow"/>
        </w:rPr>
        <w:t>元为本金，按年利率</w:t>
      </w:r>
      <w:r>
        <w:rPr>
          <w:rFonts w:hint="eastAsia"/>
          <w:sz w:val="30"/>
          <w:szCs w:val="30"/>
          <w:highlight w:val="yellow"/>
        </w:rPr>
        <w:t>24</w:t>
      </w:r>
      <w:r>
        <w:rPr>
          <w:rFonts w:hint="eastAsia"/>
          <w:sz w:val="30"/>
          <w:szCs w:val="30"/>
          <w:highlight w:val="yellow"/>
        </w:rPr>
        <w:t>％计算的借款合同期内利息</w:t>
      </w:r>
      <w:r>
        <w:rPr>
          <w:rFonts w:hint="eastAsia"/>
          <w:sz w:val="30"/>
          <w:szCs w:val="30"/>
          <w:highlight w:val="yellow"/>
        </w:rPr>
        <w:t>103,600</w:t>
      </w:r>
      <w:r>
        <w:rPr>
          <w:rFonts w:hint="eastAsia"/>
          <w:sz w:val="30"/>
          <w:szCs w:val="30"/>
          <w:highlight w:val="yellow"/>
        </w:rPr>
        <w:t>元</w:t>
      </w:r>
      <w:r>
        <w:rPr>
          <w:rFonts w:hint="eastAsia"/>
          <w:sz w:val="30"/>
          <w:szCs w:val="30"/>
        </w:rPr>
        <w:t>；</w:t>
      </w:r>
      <w:r>
        <w:rPr>
          <w:rFonts w:hint="eastAsia"/>
          <w:sz w:val="30"/>
          <w:szCs w:val="30"/>
        </w:rPr>
        <w:t>3</w:t>
      </w:r>
      <w:r>
        <w:rPr>
          <w:rFonts w:hint="eastAsia"/>
          <w:sz w:val="30"/>
          <w:szCs w:val="30"/>
        </w:rPr>
        <w:t>、三被告共同支付原告以</w:t>
      </w:r>
      <w:r>
        <w:rPr>
          <w:rFonts w:hint="eastAsia"/>
          <w:sz w:val="30"/>
          <w:szCs w:val="30"/>
        </w:rPr>
        <w:t>5,283,600</w:t>
      </w:r>
      <w:r>
        <w:rPr>
          <w:rFonts w:hint="eastAsia"/>
          <w:sz w:val="30"/>
          <w:szCs w:val="30"/>
        </w:rPr>
        <w:t>元为本金，按年利率</w:t>
      </w:r>
      <w:r>
        <w:rPr>
          <w:rFonts w:hint="eastAsia"/>
          <w:sz w:val="30"/>
          <w:szCs w:val="30"/>
        </w:rPr>
        <w:t>24</w:t>
      </w:r>
      <w:r>
        <w:rPr>
          <w:rFonts w:hint="eastAsia"/>
          <w:sz w:val="30"/>
          <w:szCs w:val="30"/>
        </w:rPr>
        <w:t>％计算，</w:t>
      </w:r>
      <w:r>
        <w:rPr>
          <w:rFonts w:hint="eastAsia"/>
          <w:sz w:val="30"/>
          <w:szCs w:val="30"/>
          <w:highlight w:val="yellow"/>
        </w:rPr>
        <w:t>自</w:t>
      </w:r>
      <w:r>
        <w:rPr>
          <w:rFonts w:hint="eastAsia"/>
          <w:sz w:val="30"/>
          <w:szCs w:val="30"/>
          <w:highlight w:val="yellow"/>
        </w:rPr>
        <w:t>2013</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3</w:t>
      </w:r>
      <w:r>
        <w:rPr>
          <w:rFonts w:hint="eastAsia"/>
          <w:sz w:val="30"/>
          <w:szCs w:val="30"/>
          <w:highlight w:val="yellow"/>
        </w:rPr>
        <w:t>日至实际归还之日止的逾期还款违约金</w:t>
      </w:r>
      <w:r>
        <w:rPr>
          <w:rFonts w:hint="eastAsia"/>
          <w:sz w:val="30"/>
          <w:szCs w:val="30"/>
        </w:rPr>
        <w:t>。事实和理由：被告张瑞华与被告徐仁龙系夫妻关系，且均为被告洛贤公司股东。</w:t>
      </w:r>
      <w:r>
        <w:rPr>
          <w:rFonts w:hint="eastAsia"/>
          <w:sz w:val="30"/>
          <w:szCs w:val="30"/>
          <w:highlight w:val="yellow"/>
        </w:rPr>
        <w:t>2013</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3</w:t>
      </w:r>
      <w:r>
        <w:rPr>
          <w:rFonts w:hint="eastAsia"/>
          <w:sz w:val="30"/>
          <w:szCs w:val="30"/>
          <w:highlight w:val="yellow"/>
        </w:rPr>
        <w:t>日，因洛贤公司资金周转需要，张瑞华、洛贤公司共同向原告借款，并于当日向原告</w:t>
      </w:r>
      <w:r>
        <w:rPr>
          <w:rFonts w:hint="eastAsia"/>
          <w:sz w:val="30"/>
          <w:szCs w:val="30"/>
          <w:highlight w:val="yellow"/>
        </w:rPr>
        <w:lastRenderedPageBreak/>
        <w:t>出具借条，约定借款</w:t>
      </w:r>
      <w:r>
        <w:rPr>
          <w:rFonts w:hint="eastAsia"/>
          <w:sz w:val="30"/>
          <w:szCs w:val="30"/>
          <w:highlight w:val="yellow"/>
        </w:rPr>
        <w:t>5,180,000</w:t>
      </w:r>
      <w:r>
        <w:rPr>
          <w:rFonts w:hint="eastAsia"/>
          <w:sz w:val="30"/>
          <w:szCs w:val="30"/>
          <w:highlight w:val="yellow"/>
        </w:rPr>
        <w:t>元，借款期限至</w:t>
      </w:r>
      <w:r>
        <w:rPr>
          <w:rFonts w:hint="eastAsia"/>
          <w:sz w:val="30"/>
          <w:szCs w:val="30"/>
          <w:highlight w:val="yellow"/>
        </w:rPr>
        <w:t>2</w:t>
      </w:r>
      <w:r>
        <w:rPr>
          <w:rFonts w:hint="eastAsia"/>
          <w:sz w:val="30"/>
          <w:szCs w:val="30"/>
          <w:highlight w:val="yellow"/>
        </w:rPr>
        <w:t>013</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2</w:t>
      </w:r>
      <w:r>
        <w:rPr>
          <w:rFonts w:hint="eastAsia"/>
          <w:sz w:val="30"/>
          <w:szCs w:val="30"/>
          <w:highlight w:val="yellow"/>
        </w:rPr>
        <w:t>日止。</w:t>
      </w:r>
      <w:r>
        <w:rPr>
          <w:rFonts w:hint="eastAsia"/>
          <w:sz w:val="30"/>
          <w:szCs w:val="30"/>
        </w:rPr>
        <w:t>双方对借款利息、逾期还款的违约责任均予以了约定。</w:t>
      </w:r>
      <w:r>
        <w:rPr>
          <w:rFonts w:hint="eastAsia"/>
          <w:sz w:val="30"/>
          <w:szCs w:val="30"/>
          <w:highlight w:val="yellow"/>
        </w:rPr>
        <w:t>当日，原告通过转帐方式向洛贤公司账户支付借款</w:t>
      </w:r>
      <w:r>
        <w:rPr>
          <w:rFonts w:hint="eastAsia"/>
          <w:sz w:val="30"/>
          <w:szCs w:val="30"/>
          <w:highlight w:val="yellow"/>
        </w:rPr>
        <w:t>5,180,000</w:t>
      </w:r>
      <w:r>
        <w:rPr>
          <w:rFonts w:hint="eastAsia"/>
          <w:sz w:val="30"/>
          <w:szCs w:val="30"/>
          <w:highlight w:val="yellow"/>
        </w:rPr>
        <w:t>元</w:t>
      </w:r>
      <w:r>
        <w:rPr>
          <w:rFonts w:hint="eastAsia"/>
          <w:sz w:val="30"/>
          <w:szCs w:val="30"/>
        </w:rPr>
        <w:t>，但借款人在借款到期后未能足额向原告支付本金及利息。</w:t>
      </w:r>
      <w:r>
        <w:rPr>
          <w:rFonts w:hint="eastAsia"/>
          <w:sz w:val="30"/>
          <w:szCs w:val="30"/>
          <w:highlight w:val="yellow"/>
        </w:rPr>
        <w:t>原告及张瑞华、徐仁龙于</w:t>
      </w:r>
      <w:r>
        <w:rPr>
          <w:rFonts w:hint="eastAsia"/>
          <w:sz w:val="30"/>
          <w:szCs w:val="30"/>
          <w:highlight w:val="yellow"/>
        </w:rPr>
        <w:t>2014</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6</w:t>
      </w:r>
      <w:r>
        <w:rPr>
          <w:rFonts w:hint="eastAsia"/>
          <w:sz w:val="30"/>
          <w:szCs w:val="30"/>
          <w:highlight w:val="yellow"/>
        </w:rPr>
        <w:t>日签订还款协议，对具体还款事宜及后续纠纷处理进行了约定</w:t>
      </w:r>
      <w:r>
        <w:rPr>
          <w:rFonts w:hint="eastAsia"/>
          <w:sz w:val="30"/>
          <w:szCs w:val="30"/>
        </w:rPr>
        <w:t>。但此后，三被告仍未按约履行。另，洛贤公司于</w:t>
      </w:r>
      <w:r>
        <w:rPr>
          <w:rFonts w:hint="eastAsia"/>
          <w:sz w:val="30"/>
          <w:szCs w:val="30"/>
        </w:rPr>
        <w:t>2013</w:t>
      </w:r>
      <w:r>
        <w:rPr>
          <w:rFonts w:hint="eastAsia"/>
          <w:sz w:val="30"/>
          <w:szCs w:val="30"/>
        </w:rPr>
        <w:t>年</w:t>
      </w:r>
      <w:r>
        <w:rPr>
          <w:rFonts w:hint="eastAsia"/>
          <w:sz w:val="30"/>
          <w:szCs w:val="30"/>
        </w:rPr>
        <w:t>4</w:t>
      </w:r>
      <w:r>
        <w:rPr>
          <w:rFonts w:hint="eastAsia"/>
          <w:sz w:val="30"/>
          <w:szCs w:val="30"/>
        </w:rPr>
        <w:t>月</w:t>
      </w:r>
      <w:r>
        <w:rPr>
          <w:rFonts w:hint="eastAsia"/>
          <w:sz w:val="30"/>
          <w:szCs w:val="30"/>
        </w:rPr>
        <w:t>10</w:t>
      </w:r>
      <w:r>
        <w:rPr>
          <w:rFonts w:hint="eastAsia"/>
          <w:sz w:val="30"/>
          <w:szCs w:val="30"/>
        </w:rPr>
        <w:t>日由上海宝洛钢铁物资有限公司变更为现名。综上，因三被告的行为构成严重违约，遂涉诉。三被告共同辩称，</w:t>
      </w:r>
      <w:r>
        <w:rPr>
          <w:rFonts w:hint="eastAsia"/>
          <w:sz w:val="30"/>
          <w:szCs w:val="30"/>
        </w:rPr>
        <w:t>1</w:t>
      </w:r>
      <w:r>
        <w:rPr>
          <w:rFonts w:hint="eastAsia"/>
          <w:sz w:val="30"/>
          <w:szCs w:val="30"/>
        </w:rPr>
        <w:t>、对借款本金无异议，对合同期内约定的利息无异议。但对合同期外的违约金有异</w:t>
      </w:r>
      <w:r>
        <w:rPr>
          <w:rFonts w:hint="eastAsia"/>
          <w:sz w:val="30"/>
          <w:szCs w:val="30"/>
        </w:rPr>
        <w:t>议，仅愿意承担银行同期贷款利息；</w:t>
      </w:r>
      <w:r>
        <w:rPr>
          <w:rFonts w:hint="eastAsia"/>
          <w:sz w:val="30"/>
          <w:szCs w:val="30"/>
        </w:rPr>
        <w:t>2</w:t>
      </w:r>
      <w:r>
        <w:rPr>
          <w:rFonts w:hint="eastAsia"/>
          <w:sz w:val="30"/>
          <w:szCs w:val="30"/>
        </w:rPr>
        <w:t>、</w:t>
      </w:r>
      <w:r>
        <w:rPr>
          <w:rFonts w:hint="eastAsia"/>
          <w:sz w:val="30"/>
          <w:szCs w:val="30"/>
          <w:highlight w:val="yellow"/>
        </w:rPr>
        <w:t>徐仁龙担保期限已超过，不应承担责任</w:t>
      </w:r>
      <w:r>
        <w:rPr>
          <w:rFonts w:hint="eastAsia"/>
          <w:sz w:val="30"/>
          <w:szCs w:val="30"/>
        </w:rPr>
        <w:t>。当事人围绕诉讼请求依法提交了证据，本院组织当事人进行了证据交换和质证。原告提交的证据，三被告对真实性均无异议，本院予以确认并在卷佐证。本院经审理认定事实如下：张瑞华及徐仁龙系夫妻关系。</w:t>
      </w:r>
      <w:r>
        <w:rPr>
          <w:rFonts w:hint="eastAsia"/>
          <w:sz w:val="30"/>
          <w:szCs w:val="30"/>
        </w:rPr>
        <w:t>2013</w:t>
      </w:r>
      <w:r>
        <w:rPr>
          <w:rFonts w:hint="eastAsia"/>
          <w:sz w:val="30"/>
          <w:szCs w:val="30"/>
        </w:rPr>
        <w:t>年</w:t>
      </w:r>
      <w:r>
        <w:rPr>
          <w:rFonts w:hint="eastAsia"/>
          <w:sz w:val="30"/>
          <w:szCs w:val="30"/>
        </w:rPr>
        <w:t>4</w:t>
      </w:r>
      <w:r>
        <w:rPr>
          <w:rFonts w:hint="eastAsia"/>
          <w:sz w:val="30"/>
          <w:szCs w:val="30"/>
        </w:rPr>
        <w:t>月</w:t>
      </w:r>
      <w:r>
        <w:rPr>
          <w:rFonts w:hint="eastAsia"/>
          <w:sz w:val="30"/>
          <w:szCs w:val="30"/>
        </w:rPr>
        <w:t>3</w:t>
      </w:r>
      <w:r>
        <w:rPr>
          <w:rFonts w:hint="eastAsia"/>
          <w:sz w:val="30"/>
          <w:szCs w:val="30"/>
        </w:rPr>
        <w:t>日，张瑞华及洛贤公司作为借款人向原告出具借条，</w:t>
      </w:r>
      <w:r>
        <w:rPr>
          <w:rFonts w:hint="eastAsia"/>
          <w:sz w:val="30"/>
          <w:szCs w:val="30"/>
          <w:highlight w:val="yellow"/>
        </w:rPr>
        <w:t>约定向原告借款</w:t>
      </w:r>
      <w:r>
        <w:rPr>
          <w:rFonts w:hint="eastAsia"/>
          <w:sz w:val="30"/>
          <w:szCs w:val="30"/>
          <w:highlight w:val="yellow"/>
        </w:rPr>
        <w:t>5,180,000</w:t>
      </w:r>
      <w:r>
        <w:rPr>
          <w:rFonts w:hint="eastAsia"/>
          <w:sz w:val="30"/>
          <w:szCs w:val="30"/>
          <w:highlight w:val="yellow"/>
        </w:rPr>
        <w:t>元，借款期限自</w:t>
      </w:r>
      <w:r>
        <w:rPr>
          <w:rFonts w:hint="eastAsia"/>
          <w:sz w:val="30"/>
          <w:szCs w:val="30"/>
          <w:highlight w:val="yellow"/>
        </w:rPr>
        <w:t>2013</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3</w:t>
      </w:r>
      <w:r>
        <w:rPr>
          <w:rFonts w:hint="eastAsia"/>
          <w:sz w:val="30"/>
          <w:szCs w:val="30"/>
          <w:highlight w:val="yellow"/>
        </w:rPr>
        <w:t>日至</w:t>
      </w:r>
      <w:r>
        <w:rPr>
          <w:rFonts w:hint="eastAsia"/>
          <w:sz w:val="30"/>
          <w:szCs w:val="30"/>
          <w:highlight w:val="yellow"/>
        </w:rPr>
        <w:t>2013</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2</w:t>
      </w:r>
      <w:r>
        <w:rPr>
          <w:rFonts w:hint="eastAsia"/>
          <w:sz w:val="30"/>
          <w:szCs w:val="30"/>
          <w:highlight w:val="yellow"/>
        </w:rPr>
        <w:t>日止</w:t>
      </w:r>
      <w:r>
        <w:rPr>
          <w:rFonts w:hint="eastAsia"/>
          <w:sz w:val="30"/>
          <w:szCs w:val="30"/>
        </w:rPr>
        <w:t>，</w:t>
      </w:r>
      <w:r>
        <w:rPr>
          <w:rFonts w:hint="eastAsia"/>
          <w:sz w:val="30"/>
          <w:szCs w:val="30"/>
          <w:highlight w:val="yellow"/>
        </w:rPr>
        <w:t>每月利息加手续费</w:t>
      </w:r>
      <w:r>
        <w:rPr>
          <w:rFonts w:hint="eastAsia"/>
          <w:sz w:val="30"/>
          <w:szCs w:val="30"/>
          <w:highlight w:val="yellow"/>
        </w:rPr>
        <w:t>310,800</w:t>
      </w:r>
      <w:r>
        <w:rPr>
          <w:rFonts w:hint="eastAsia"/>
          <w:sz w:val="30"/>
          <w:szCs w:val="30"/>
          <w:highlight w:val="yellow"/>
        </w:rPr>
        <w:t>元</w:t>
      </w:r>
      <w:r>
        <w:rPr>
          <w:rFonts w:hint="eastAsia"/>
          <w:sz w:val="30"/>
          <w:szCs w:val="30"/>
        </w:rPr>
        <w:t>。到期一次性归还本金</w:t>
      </w:r>
      <w:r>
        <w:rPr>
          <w:rFonts w:hint="eastAsia"/>
          <w:sz w:val="30"/>
          <w:szCs w:val="30"/>
        </w:rPr>
        <w:t>5,180,000</w:t>
      </w:r>
      <w:r>
        <w:rPr>
          <w:rFonts w:hint="eastAsia"/>
          <w:sz w:val="30"/>
          <w:szCs w:val="30"/>
        </w:rPr>
        <w:t>元。若违约延期还款，</w:t>
      </w:r>
      <w:r>
        <w:rPr>
          <w:rFonts w:hint="eastAsia"/>
          <w:sz w:val="30"/>
          <w:szCs w:val="30"/>
          <w:highlight w:val="yellow"/>
        </w:rPr>
        <w:t>罚款按实际欠款总</w:t>
      </w:r>
      <w:r>
        <w:rPr>
          <w:rFonts w:hint="eastAsia"/>
          <w:sz w:val="30"/>
          <w:szCs w:val="30"/>
          <w:highlight w:val="yellow"/>
        </w:rPr>
        <w:t>金额的每日</w:t>
      </w:r>
      <w:r>
        <w:rPr>
          <w:rFonts w:hint="eastAsia"/>
          <w:sz w:val="30"/>
          <w:szCs w:val="30"/>
          <w:highlight w:val="yellow"/>
        </w:rPr>
        <w:t>0.2</w:t>
      </w:r>
      <w:r>
        <w:rPr>
          <w:rFonts w:hint="eastAsia"/>
          <w:sz w:val="30"/>
          <w:szCs w:val="30"/>
          <w:highlight w:val="yellow"/>
        </w:rPr>
        <w:t>％</w:t>
      </w:r>
      <w:r>
        <w:rPr>
          <w:rFonts w:hint="eastAsia"/>
          <w:sz w:val="30"/>
          <w:szCs w:val="30"/>
          <w:highlight w:val="yellow"/>
        </w:rPr>
        <w:t>(10,360</w:t>
      </w:r>
      <w:r>
        <w:rPr>
          <w:rFonts w:hint="eastAsia"/>
          <w:sz w:val="30"/>
          <w:szCs w:val="30"/>
          <w:highlight w:val="yellow"/>
        </w:rPr>
        <w:t>元</w:t>
      </w:r>
      <w:r>
        <w:rPr>
          <w:rFonts w:hint="eastAsia"/>
          <w:sz w:val="30"/>
          <w:szCs w:val="30"/>
          <w:highlight w:val="yellow"/>
        </w:rPr>
        <w:t>/</w:t>
      </w:r>
      <w:r>
        <w:rPr>
          <w:rFonts w:hint="eastAsia"/>
          <w:sz w:val="30"/>
          <w:szCs w:val="30"/>
          <w:highlight w:val="yellow"/>
        </w:rPr>
        <w:t>天</w:t>
      </w:r>
      <w:r>
        <w:rPr>
          <w:rFonts w:hint="eastAsia"/>
          <w:sz w:val="30"/>
          <w:szCs w:val="30"/>
          <w:highlight w:val="yellow"/>
        </w:rPr>
        <w:t>)</w:t>
      </w:r>
      <w:r>
        <w:rPr>
          <w:rFonts w:hint="eastAsia"/>
          <w:sz w:val="30"/>
          <w:szCs w:val="30"/>
          <w:highlight w:val="yellow"/>
        </w:rPr>
        <w:t>作为违约金补偿给原告</w:t>
      </w:r>
      <w:r>
        <w:rPr>
          <w:rFonts w:hint="eastAsia"/>
          <w:sz w:val="30"/>
          <w:szCs w:val="30"/>
        </w:rPr>
        <w:t>。当日，</w:t>
      </w:r>
      <w:r>
        <w:rPr>
          <w:rFonts w:hint="eastAsia"/>
          <w:sz w:val="30"/>
          <w:szCs w:val="30"/>
          <w:highlight w:val="yellow"/>
        </w:rPr>
        <w:t>原告通过银行转帐的方式向洛贤公司账户支付</w:t>
      </w:r>
      <w:r>
        <w:rPr>
          <w:rFonts w:hint="eastAsia"/>
          <w:sz w:val="30"/>
          <w:szCs w:val="30"/>
          <w:highlight w:val="yellow"/>
        </w:rPr>
        <w:t>5,180,000</w:t>
      </w:r>
      <w:r>
        <w:rPr>
          <w:rFonts w:hint="eastAsia"/>
          <w:sz w:val="30"/>
          <w:szCs w:val="30"/>
          <w:highlight w:val="yellow"/>
        </w:rPr>
        <w:t>元</w:t>
      </w:r>
      <w:r>
        <w:rPr>
          <w:rFonts w:hint="eastAsia"/>
          <w:sz w:val="30"/>
          <w:szCs w:val="30"/>
        </w:rPr>
        <w:t>。</w:t>
      </w:r>
      <w:r>
        <w:rPr>
          <w:rFonts w:hint="eastAsia"/>
          <w:sz w:val="30"/>
          <w:szCs w:val="30"/>
          <w:highlight w:val="yellow"/>
        </w:rPr>
        <w:t>借期届满后，原告未收到任何还款。</w:t>
      </w:r>
      <w:r>
        <w:rPr>
          <w:rFonts w:hint="eastAsia"/>
          <w:sz w:val="30"/>
          <w:szCs w:val="30"/>
        </w:rPr>
        <w:t>2014</w:t>
      </w:r>
      <w:r>
        <w:rPr>
          <w:rFonts w:hint="eastAsia"/>
          <w:sz w:val="30"/>
          <w:szCs w:val="30"/>
        </w:rPr>
        <w:t>年</w:t>
      </w:r>
      <w:r>
        <w:rPr>
          <w:rFonts w:hint="eastAsia"/>
          <w:sz w:val="30"/>
          <w:szCs w:val="30"/>
        </w:rPr>
        <w:t>12</w:t>
      </w:r>
      <w:r>
        <w:rPr>
          <w:rFonts w:hint="eastAsia"/>
          <w:sz w:val="30"/>
          <w:szCs w:val="30"/>
        </w:rPr>
        <w:t>月</w:t>
      </w:r>
      <w:r>
        <w:rPr>
          <w:rFonts w:hint="eastAsia"/>
          <w:sz w:val="30"/>
          <w:szCs w:val="30"/>
        </w:rPr>
        <w:t>6</w:t>
      </w:r>
      <w:r>
        <w:rPr>
          <w:rFonts w:hint="eastAsia"/>
          <w:sz w:val="30"/>
          <w:szCs w:val="30"/>
        </w:rPr>
        <w:t>日，</w:t>
      </w:r>
      <w:r>
        <w:rPr>
          <w:rFonts w:hint="eastAsia"/>
          <w:sz w:val="30"/>
          <w:szCs w:val="30"/>
          <w:highlight w:val="yellow"/>
        </w:rPr>
        <w:t>原告与张瑞华</w:t>
      </w:r>
      <w:r>
        <w:rPr>
          <w:rFonts w:hint="eastAsia"/>
          <w:sz w:val="30"/>
          <w:szCs w:val="30"/>
          <w:highlight w:val="yellow"/>
        </w:rPr>
        <w:t>(</w:t>
      </w:r>
      <w:r>
        <w:rPr>
          <w:rFonts w:hint="eastAsia"/>
          <w:sz w:val="30"/>
          <w:szCs w:val="30"/>
          <w:highlight w:val="yellow"/>
        </w:rPr>
        <w:t>借款人</w:t>
      </w:r>
      <w:r>
        <w:rPr>
          <w:rFonts w:hint="eastAsia"/>
          <w:sz w:val="30"/>
          <w:szCs w:val="30"/>
          <w:highlight w:val="yellow"/>
        </w:rPr>
        <w:t>)</w:t>
      </w:r>
      <w:r>
        <w:rPr>
          <w:rFonts w:hint="eastAsia"/>
          <w:sz w:val="30"/>
          <w:szCs w:val="30"/>
          <w:highlight w:val="yellow"/>
        </w:rPr>
        <w:t>、徐仁龙</w:t>
      </w:r>
      <w:r>
        <w:rPr>
          <w:rFonts w:hint="eastAsia"/>
          <w:sz w:val="30"/>
          <w:szCs w:val="30"/>
          <w:highlight w:val="yellow"/>
        </w:rPr>
        <w:t>(</w:t>
      </w:r>
      <w:r>
        <w:rPr>
          <w:rFonts w:hint="eastAsia"/>
          <w:sz w:val="30"/>
          <w:szCs w:val="30"/>
          <w:highlight w:val="yellow"/>
        </w:rPr>
        <w:t>担保人</w:t>
      </w:r>
      <w:r>
        <w:rPr>
          <w:rFonts w:hint="eastAsia"/>
          <w:sz w:val="30"/>
          <w:szCs w:val="30"/>
          <w:highlight w:val="yellow"/>
        </w:rPr>
        <w:t>)</w:t>
      </w:r>
      <w:r>
        <w:rPr>
          <w:rFonts w:hint="eastAsia"/>
          <w:sz w:val="30"/>
          <w:szCs w:val="30"/>
          <w:highlight w:val="yellow"/>
        </w:rPr>
        <w:t>签订还款协议</w:t>
      </w:r>
      <w:r>
        <w:rPr>
          <w:rFonts w:hint="eastAsia"/>
          <w:sz w:val="30"/>
          <w:szCs w:val="30"/>
        </w:rPr>
        <w:t>，约定了还款金额及期限，但被告仍未按约还款。本院认为，本案的争议焦点在于借期外的违约金计算标准及被告徐仁龙是否应承担还款责任。关于第一项争议焦点，借条明确约定了延期还款的违约金计算标准为欠款总金额的每日</w:t>
      </w:r>
      <w:r>
        <w:rPr>
          <w:rFonts w:hint="eastAsia"/>
          <w:sz w:val="30"/>
          <w:szCs w:val="30"/>
        </w:rPr>
        <w:t>0.2</w:t>
      </w:r>
      <w:r>
        <w:rPr>
          <w:rFonts w:hint="eastAsia"/>
          <w:sz w:val="30"/>
          <w:szCs w:val="30"/>
        </w:rPr>
        <w:t>％。现原告以年利率</w:t>
      </w:r>
      <w:r>
        <w:rPr>
          <w:rFonts w:hint="eastAsia"/>
          <w:sz w:val="30"/>
          <w:szCs w:val="30"/>
        </w:rPr>
        <w:t>24</w:t>
      </w:r>
      <w:r>
        <w:rPr>
          <w:rFonts w:hint="eastAsia"/>
          <w:sz w:val="30"/>
          <w:szCs w:val="30"/>
        </w:rPr>
        <w:t>％的标准计算违约金，远低于双方约定的标准，亦在</w:t>
      </w:r>
      <w:r>
        <w:rPr>
          <w:rFonts w:hint="eastAsia"/>
          <w:sz w:val="30"/>
          <w:szCs w:val="30"/>
        </w:rPr>
        <w:t>法律允许的范围之内，本院予以支持。关于违约金计算的基数，原告主张以借款本金加借款期内利息作为违约金的计算基数。对此，相关司法解释明确规定了包括违约金、利息、其他费用在内，总计超过年利率</w:t>
      </w:r>
      <w:r>
        <w:rPr>
          <w:rFonts w:hint="eastAsia"/>
          <w:sz w:val="30"/>
          <w:szCs w:val="30"/>
        </w:rPr>
        <w:t>24</w:t>
      </w:r>
      <w:r>
        <w:rPr>
          <w:rFonts w:hint="eastAsia"/>
          <w:sz w:val="30"/>
          <w:szCs w:val="30"/>
        </w:rPr>
        <w:t>％的部分人民法院不予支持。因此，本院仅能支持以借款本金为基数按年利率</w:t>
      </w:r>
      <w:r>
        <w:rPr>
          <w:rFonts w:hint="eastAsia"/>
          <w:sz w:val="30"/>
          <w:szCs w:val="30"/>
        </w:rPr>
        <w:t>24</w:t>
      </w:r>
      <w:r>
        <w:rPr>
          <w:rFonts w:hint="eastAsia"/>
          <w:sz w:val="30"/>
          <w:szCs w:val="30"/>
        </w:rPr>
        <w:t>％计算的违约金。关于第二项争议焦点，</w:t>
      </w:r>
      <w:r>
        <w:rPr>
          <w:rFonts w:hint="eastAsia"/>
          <w:sz w:val="30"/>
          <w:szCs w:val="30"/>
          <w:highlight w:val="yellow"/>
        </w:rPr>
        <w:t>虽然徐仁龙在还款协议上作为担保人署名，但其与借款人张瑞华系夫妻关系</w:t>
      </w:r>
      <w:r>
        <w:rPr>
          <w:rFonts w:hint="eastAsia"/>
          <w:sz w:val="30"/>
          <w:szCs w:val="30"/>
        </w:rPr>
        <w:t>。</w:t>
      </w:r>
      <w:r>
        <w:rPr>
          <w:rFonts w:hint="eastAsia"/>
          <w:sz w:val="30"/>
          <w:szCs w:val="30"/>
          <w:highlight w:val="yellow"/>
        </w:rPr>
        <w:t>依据婚姻法相关解释的规定，夫妻一方在婚姻关系存续期间以个人名义所负债务为夫妻共同债务。</w:t>
      </w:r>
      <w:r>
        <w:rPr>
          <w:rFonts w:hint="eastAsia"/>
          <w:sz w:val="30"/>
          <w:szCs w:val="30"/>
        </w:rPr>
        <w:t>现被告徐仁龙未举证其有排除适用该规定的法定情形，故其相关抗辩理</w:t>
      </w:r>
      <w:r>
        <w:rPr>
          <w:rFonts w:hint="eastAsia"/>
          <w:sz w:val="30"/>
          <w:szCs w:val="30"/>
        </w:rPr>
        <w:t>由，本院不予采纳。据此，依照《中华人民共和国合同法》第二百零五条、第二百零六条、《最高人民法院关于审理民间借贷案件适用法律若干问题的规定》第三十条、《最高人民法院关于适用＜中华人民共和国婚姻法＞若干问题的解释</w:t>
      </w:r>
      <w:r>
        <w:rPr>
          <w:rFonts w:hint="eastAsia"/>
          <w:sz w:val="30"/>
          <w:szCs w:val="30"/>
        </w:rPr>
        <w:t>(</w:t>
      </w:r>
      <w:r>
        <w:rPr>
          <w:rFonts w:hint="eastAsia"/>
          <w:sz w:val="30"/>
          <w:szCs w:val="30"/>
        </w:rPr>
        <w:t>二</w:t>
      </w:r>
      <w:r>
        <w:rPr>
          <w:rFonts w:hint="eastAsia"/>
          <w:sz w:val="30"/>
          <w:szCs w:val="30"/>
        </w:rPr>
        <w:t>)</w:t>
      </w:r>
      <w:r>
        <w:rPr>
          <w:rFonts w:hint="eastAsia"/>
          <w:sz w:val="30"/>
          <w:szCs w:val="30"/>
        </w:rPr>
        <w:t>》的规定，判决如下：一、</w:t>
      </w:r>
      <w:r>
        <w:rPr>
          <w:rFonts w:hint="eastAsia"/>
          <w:sz w:val="30"/>
          <w:szCs w:val="30"/>
          <w:highlight w:val="yellow"/>
        </w:rPr>
        <w:t>被告张瑞华、徐仁龙、上海洛贤实业有限公司于本判决生效之日起十日内共同向原告许年庆归还借款</w:t>
      </w:r>
      <w:r>
        <w:rPr>
          <w:rFonts w:hint="eastAsia"/>
          <w:sz w:val="30"/>
          <w:szCs w:val="30"/>
          <w:highlight w:val="yellow"/>
        </w:rPr>
        <w:t>5,180,000</w:t>
      </w:r>
      <w:r>
        <w:rPr>
          <w:rFonts w:hint="eastAsia"/>
          <w:sz w:val="30"/>
          <w:szCs w:val="30"/>
          <w:highlight w:val="yellow"/>
        </w:rPr>
        <w:t>元</w:t>
      </w:r>
      <w:r>
        <w:rPr>
          <w:rFonts w:hint="eastAsia"/>
          <w:sz w:val="30"/>
          <w:szCs w:val="30"/>
        </w:rPr>
        <w:t>；二、</w:t>
      </w:r>
      <w:r>
        <w:rPr>
          <w:rFonts w:hint="eastAsia"/>
          <w:sz w:val="30"/>
          <w:szCs w:val="30"/>
          <w:highlight w:val="yellow"/>
        </w:rPr>
        <w:t>被告张瑞华、徐仁龙、上海洛贤实业有限公司于本判决生效之日起十日内共同向原告许年庆支付借款利息</w:t>
      </w:r>
      <w:r>
        <w:rPr>
          <w:rFonts w:hint="eastAsia"/>
          <w:sz w:val="30"/>
          <w:szCs w:val="30"/>
          <w:highlight w:val="yellow"/>
        </w:rPr>
        <w:t>103,600</w:t>
      </w:r>
      <w:r>
        <w:rPr>
          <w:rFonts w:hint="eastAsia"/>
          <w:sz w:val="30"/>
          <w:szCs w:val="30"/>
          <w:highlight w:val="yellow"/>
        </w:rPr>
        <w:t>元</w:t>
      </w:r>
      <w:r>
        <w:rPr>
          <w:rFonts w:hint="eastAsia"/>
          <w:sz w:val="30"/>
          <w:szCs w:val="30"/>
        </w:rPr>
        <w:t>;</w:t>
      </w:r>
      <w:r>
        <w:rPr>
          <w:rFonts w:hint="eastAsia"/>
          <w:sz w:val="30"/>
          <w:szCs w:val="30"/>
        </w:rPr>
        <w:t>三、被告张瑞华、徐仁龙、上海洛贤实业有限公司于本判</w:t>
      </w:r>
      <w:r>
        <w:rPr>
          <w:rFonts w:hint="eastAsia"/>
          <w:sz w:val="30"/>
          <w:szCs w:val="30"/>
        </w:rPr>
        <w:t>决生效之日起十日内共同向原告许年庆支付以</w:t>
      </w:r>
      <w:r>
        <w:rPr>
          <w:rFonts w:hint="eastAsia"/>
          <w:sz w:val="30"/>
          <w:szCs w:val="30"/>
        </w:rPr>
        <w:t>5,180,000</w:t>
      </w:r>
      <w:r>
        <w:rPr>
          <w:rFonts w:hint="eastAsia"/>
          <w:sz w:val="30"/>
          <w:szCs w:val="30"/>
        </w:rPr>
        <w:t>元为基数，</w:t>
      </w:r>
      <w:r>
        <w:rPr>
          <w:rFonts w:hint="eastAsia"/>
          <w:sz w:val="30"/>
          <w:szCs w:val="30"/>
          <w:highlight w:val="yellow"/>
        </w:rPr>
        <w:t>自</w:t>
      </w:r>
      <w:r>
        <w:rPr>
          <w:rFonts w:hint="eastAsia"/>
          <w:sz w:val="30"/>
          <w:szCs w:val="30"/>
          <w:highlight w:val="yellow"/>
        </w:rPr>
        <w:t>2013</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3</w:t>
      </w:r>
      <w:r>
        <w:rPr>
          <w:rFonts w:hint="eastAsia"/>
          <w:sz w:val="30"/>
          <w:szCs w:val="30"/>
          <w:highlight w:val="yellow"/>
        </w:rPr>
        <w:t>日至实际还款之日止，按年利率</w:t>
      </w:r>
      <w:r>
        <w:rPr>
          <w:rFonts w:hint="eastAsia"/>
          <w:sz w:val="30"/>
          <w:szCs w:val="30"/>
          <w:highlight w:val="yellow"/>
        </w:rPr>
        <w:t>24</w:t>
      </w:r>
      <w:r>
        <w:rPr>
          <w:rFonts w:hint="eastAsia"/>
          <w:sz w:val="30"/>
          <w:szCs w:val="30"/>
          <w:highlight w:val="yellow"/>
        </w:rPr>
        <w:t>％计算的逾期还款违约金</w:t>
      </w:r>
      <w:r>
        <w:rPr>
          <w:rFonts w:hint="eastAsia"/>
          <w:sz w:val="30"/>
          <w:szCs w:val="30"/>
        </w:rPr>
        <w:t>。如果未按本判决指定的期间履行给付金钱义务，应当依照《中华人民共和国民事诉讼法》第二百五十三条之规定，加倍支付迟延履行期间的债务利息。案件受理费</w:t>
      </w:r>
      <w:r>
        <w:rPr>
          <w:rFonts w:hint="eastAsia"/>
          <w:sz w:val="30"/>
          <w:szCs w:val="30"/>
        </w:rPr>
        <w:t>75,759.74</w:t>
      </w:r>
      <w:r>
        <w:rPr>
          <w:rFonts w:hint="eastAsia"/>
          <w:sz w:val="30"/>
          <w:szCs w:val="30"/>
        </w:rPr>
        <w:t>元，由被告张瑞华、徐仁龙、上海洛贤实业有限公司共同负担，于本判决生效之日起十日内直接支付给原告许年庆。如不服本判决，可在判决书送达之日起十五日内，向本院递交上诉状，并按对方当事人的人数提出副本，上诉于上海市第一</w:t>
      </w:r>
      <w:r>
        <w:rPr>
          <w:rFonts w:hint="eastAsia"/>
          <w:sz w:val="30"/>
          <w:szCs w:val="30"/>
        </w:rPr>
        <w:t>中级人民法院。</w:t>
      </w:r>
    </w:p>
    <w:p w14:paraId="7FC77BAF" w14:textId="77777777" w:rsidR="00000000" w:rsidRDefault="00422D53">
      <w:pPr>
        <w:spacing w:line="500" w:lineRule="atLeast"/>
        <w:jc w:val="right"/>
        <w:divId w:val="2119375044"/>
        <w:rPr>
          <w:rFonts w:hint="eastAsia"/>
          <w:sz w:val="30"/>
          <w:szCs w:val="30"/>
        </w:rPr>
      </w:pPr>
      <w:r>
        <w:rPr>
          <w:rFonts w:hint="eastAsia"/>
          <w:sz w:val="30"/>
          <w:szCs w:val="30"/>
        </w:rPr>
        <w:t>审　判　长　　杨亦兵</w:t>
      </w:r>
    </w:p>
    <w:p w14:paraId="22E0EFE6" w14:textId="77777777" w:rsidR="00000000" w:rsidRDefault="00422D53">
      <w:pPr>
        <w:spacing w:line="500" w:lineRule="atLeast"/>
        <w:jc w:val="right"/>
        <w:divId w:val="528181373"/>
        <w:rPr>
          <w:rFonts w:hint="eastAsia"/>
          <w:sz w:val="30"/>
          <w:szCs w:val="30"/>
        </w:rPr>
      </w:pPr>
      <w:r>
        <w:rPr>
          <w:rFonts w:hint="eastAsia"/>
          <w:sz w:val="30"/>
          <w:szCs w:val="30"/>
        </w:rPr>
        <w:t>人民陪审员　　顾玉娟</w:t>
      </w:r>
    </w:p>
    <w:p w14:paraId="2A5FFFD5" w14:textId="77777777" w:rsidR="00000000" w:rsidRDefault="00422D53">
      <w:pPr>
        <w:spacing w:line="500" w:lineRule="atLeast"/>
        <w:jc w:val="right"/>
        <w:divId w:val="831262788"/>
        <w:rPr>
          <w:rFonts w:hint="eastAsia"/>
          <w:sz w:val="30"/>
          <w:szCs w:val="30"/>
        </w:rPr>
      </w:pPr>
      <w:r>
        <w:rPr>
          <w:rFonts w:hint="eastAsia"/>
          <w:sz w:val="30"/>
          <w:szCs w:val="30"/>
        </w:rPr>
        <w:t>人民陪审员　　邢美新</w:t>
      </w:r>
    </w:p>
    <w:p w14:paraId="3FE64779" w14:textId="77777777" w:rsidR="00000000" w:rsidRDefault="00422D53">
      <w:pPr>
        <w:spacing w:line="500" w:lineRule="atLeast"/>
        <w:jc w:val="right"/>
        <w:divId w:val="535889377"/>
        <w:rPr>
          <w:rFonts w:hint="eastAsia"/>
          <w:sz w:val="30"/>
          <w:szCs w:val="30"/>
        </w:rPr>
      </w:pPr>
      <w:r>
        <w:rPr>
          <w:rFonts w:hint="eastAsia"/>
          <w:sz w:val="30"/>
          <w:szCs w:val="30"/>
        </w:rPr>
        <w:t>二〇一六年十月二十七日</w:t>
      </w:r>
    </w:p>
    <w:p w14:paraId="0050D689" w14:textId="77777777" w:rsidR="00000000" w:rsidRDefault="00422D53">
      <w:pPr>
        <w:spacing w:line="500" w:lineRule="atLeast"/>
        <w:jc w:val="right"/>
        <w:divId w:val="203716426"/>
        <w:rPr>
          <w:rFonts w:hint="eastAsia"/>
          <w:sz w:val="30"/>
          <w:szCs w:val="30"/>
        </w:rPr>
      </w:pPr>
      <w:r>
        <w:rPr>
          <w:rFonts w:hint="eastAsia"/>
          <w:sz w:val="30"/>
          <w:szCs w:val="30"/>
        </w:rPr>
        <w:t>书　记　员　　张　静</w:t>
      </w:r>
    </w:p>
    <w:p w14:paraId="3842F6A0" w14:textId="77777777" w:rsidR="00000000" w:rsidRDefault="00422D53">
      <w:pPr>
        <w:spacing w:line="500" w:lineRule="atLeast"/>
        <w:ind w:firstLine="600"/>
        <w:divId w:val="205602205"/>
        <w:rPr>
          <w:rFonts w:hint="eastAsia"/>
          <w:sz w:val="30"/>
          <w:szCs w:val="30"/>
        </w:rPr>
      </w:pPr>
      <w:r>
        <w:rPr>
          <w:rFonts w:hint="eastAsia"/>
          <w:sz w:val="30"/>
          <w:szCs w:val="30"/>
        </w:rPr>
        <w:t>附：相关法律条文</w:t>
      </w:r>
    </w:p>
    <w:p w14:paraId="7BFC1C15" w14:textId="77777777" w:rsidR="00000000" w:rsidRDefault="00422D53">
      <w:pPr>
        <w:spacing w:line="500" w:lineRule="atLeast"/>
        <w:ind w:firstLine="600"/>
        <w:divId w:val="1375546701"/>
        <w:rPr>
          <w:rFonts w:hint="eastAsia"/>
          <w:sz w:val="30"/>
          <w:szCs w:val="30"/>
        </w:rPr>
      </w:pPr>
      <w:r>
        <w:rPr>
          <w:rFonts w:hint="eastAsia"/>
          <w:sz w:val="30"/>
          <w:szCs w:val="30"/>
        </w:rPr>
        <w:t>一、《中华人民共和国合同法》</w:t>
      </w:r>
    </w:p>
    <w:p w14:paraId="11CE568E" w14:textId="77777777" w:rsidR="00000000" w:rsidRDefault="00422D53">
      <w:pPr>
        <w:spacing w:line="500" w:lineRule="atLeast"/>
        <w:ind w:firstLine="600"/>
        <w:divId w:val="117652037"/>
        <w:rPr>
          <w:rFonts w:hint="eastAsia"/>
          <w:sz w:val="30"/>
          <w:szCs w:val="30"/>
        </w:rPr>
      </w:pPr>
      <w:r>
        <w:rPr>
          <w:rFonts w:hint="eastAsia"/>
          <w:sz w:val="30"/>
          <w:szCs w:val="30"/>
        </w:rPr>
        <w:t>第二百零五条借款人应当按照约定的期限支付利息。……</w:t>
      </w:r>
    </w:p>
    <w:p w14:paraId="33DB420E" w14:textId="77777777" w:rsidR="00000000" w:rsidRDefault="00422D53">
      <w:pPr>
        <w:spacing w:line="500" w:lineRule="atLeast"/>
        <w:ind w:firstLine="600"/>
        <w:divId w:val="1883248056"/>
        <w:rPr>
          <w:rFonts w:hint="eastAsia"/>
          <w:sz w:val="30"/>
          <w:szCs w:val="30"/>
        </w:rPr>
      </w:pPr>
      <w:r>
        <w:rPr>
          <w:rFonts w:hint="eastAsia"/>
          <w:sz w:val="30"/>
          <w:szCs w:val="30"/>
        </w:rPr>
        <w:t>第二百零六条借款人应当按照约定的期限返还借款。……</w:t>
      </w:r>
    </w:p>
    <w:p w14:paraId="7D81DCF6" w14:textId="77777777" w:rsidR="00000000" w:rsidRDefault="00422D53">
      <w:pPr>
        <w:spacing w:line="500" w:lineRule="atLeast"/>
        <w:ind w:firstLine="600"/>
        <w:divId w:val="896747282"/>
        <w:rPr>
          <w:rFonts w:hint="eastAsia"/>
          <w:sz w:val="30"/>
          <w:szCs w:val="30"/>
        </w:rPr>
      </w:pPr>
      <w:r>
        <w:rPr>
          <w:rFonts w:hint="eastAsia"/>
          <w:sz w:val="30"/>
          <w:szCs w:val="30"/>
        </w:rPr>
        <w:t>二、《最高人民法院关于审理民间借贷案件适用法律若干问题的规定》</w:t>
      </w:r>
    </w:p>
    <w:p w14:paraId="7A06CD50" w14:textId="77777777" w:rsidR="00000000" w:rsidRDefault="00422D53">
      <w:pPr>
        <w:spacing w:line="500" w:lineRule="atLeast"/>
        <w:ind w:firstLine="600"/>
        <w:divId w:val="329450328"/>
        <w:rPr>
          <w:rFonts w:hint="eastAsia"/>
          <w:sz w:val="30"/>
          <w:szCs w:val="30"/>
        </w:rPr>
      </w:pPr>
      <w:r>
        <w:rPr>
          <w:rFonts w:hint="eastAsia"/>
          <w:sz w:val="30"/>
          <w:szCs w:val="30"/>
        </w:rPr>
        <w:t>第三十条出借人与借款人既约定了逾期利率，又约定了违约金或者其他费用，出借人可以选择主张逾期利息、违约金或者其他费用，也可以一并主张，但总计超过年利率</w:t>
      </w:r>
      <w:r>
        <w:rPr>
          <w:rFonts w:hint="eastAsia"/>
          <w:sz w:val="30"/>
          <w:szCs w:val="30"/>
        </w:rPr>
        <w:t>24%</w:t>
      </w:r>
      <w:r>
        <w:rPr>
          <w:rFonts w:hint="eastAsia"/>
          <w:sz w:val="30"/>
          <w:szCs w:val="30"/>
        </w:rPr>
        <w:t>的部分，人民法</w:t>
      </w:r>
      <w:r>
        <w:rPr>
          <w:rFonts w:hint="eastAsia"/>
          <w:sz w:val="30"/>
          <w:szCs w:val="30"/>
        </w:rPr>
        <w:t>院不予支持。</w:t>
      </w:r>
    </w:p>
    <w:p w14:paraId="71FF7151" w14:textId="77777777" w:rsidR="00000000" w:rsidRDefault="00422D53">
      <w:pPr>
        <w:spacing w:line="500" w:lineRule="atLeast"/>
        <w:ind w:firstLine="600"/>
        <w:divId w:val="1175726601"/>
        <w:rPr>
          <w:rFonts w:hint="eastAsia"/>
          <w:sz w:val="30"/>
          <w:szCs w:val="30"/>
        </w:rPr>
      </w:pPr>
      <w:r>
        <w:rPr>
          <w:rFonts w:hint="eastAsia"/>
          <w:sz w:val="30"/>
          <w:szCs w:val="30"/>
        </w:rPr>
        <w:t>三、《最高人民法院关于适用＜中华人民共和国婚姻法＞若干问题的解释（二）》</w:t>
      </w:r>
    </w:p>
    <w:p w14:paraId="6FAB28FC" w14:textId="77777777" w:rsidR="00000000" w:rsidRDefault="00422D53">
      <w:pPr>
        <w:spacing w:line="500" w:lineRule="atLeast"/>
        <w:ind w:firstLine="600"/>
        <w:divId w:val="840707168"/>
        <w:rPr>
          <w:rFonts w:hint="eastAsia"/>
          <w:sz w:val="30"/>
          <w:szCs w:val="30"/>
        </w:rPr>
      </w:pPr>
      <w:r>
        <w:rPr>
          <w:rFonts w:hint="eastAsia"/>
          <w:sz w:val="30"/>
          <w:szCs w:val="30"/>
        </w:rPr>
        <w:t>第二十四条债权人就婚姻关系存续期间夫妻一方以个人名义所负债务主张权利的，应当按夫妻共同债务处理。但夫妻一方能够证明债权人与债务人明确约定为个人债务，或者能够证明属于婚姻法第十九条第三款规定情形的除外。</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2AB52D" w14:textId="77777777" w:rsidR="00422D53" w:rsidRDefault="00422D53" w:rsidP="00422D53">
      <w:r>
        <w:separator/>
      </w:r>
    </w:p>
  </w:endnote>
  <w:endnote w:type="continuationSeparator" w:id="0">
    <w:p w14:paraId="4D73A29A" w14:textId="77777777" w:rsidR="00422D53" w:rsidRDefault="00422D53" w:rsidP="00422D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502F6E" w14:textId="77777777" w:rsidR="00422D53" w:rsidRDefault="00422D53" w:rsidP="00422D53">
      <w:r>
        <w:separator/>
      </w:r>
    </w:p>
  </w:footnote>
  <w:footnote w:type="continuationSeparator" w:id="0">
    <w:p w14:paraId="01174BD4" w14:textId="77777777" w:rsidR="00422D53" w:rsidRDefault="00422D53" w:rsidP="00422D5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3073"/>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422D53"/>
    <w:rsid w:val="00422D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1"/>
    </o:shapelayout>
  </w:shapeDefaults>
  <w:decimalSymbol w:val="."/>
  <w:listSeparator w:val=","/>
  <w14:docId w14:val="79A0DCBC"/>
  <w15:chartTrackingRefBased/>
  <w15:docId w15:val="{92CFD00D-104B-4AF4-8F5F-6C84AFC2B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locked/>
    <w:rPr>
      <w:rFonts w:ascii="宋体" w:eastAsia="宋体" w:hAnsi="宋体" w:cs="宋体" w:hint="eastAsia"/>
      <w:sz w:val="18"/>
      <w:szCs w:val="18"/>
    </w:rPr>
  </w:style>
  <w:style w:type="paragraph" w:styleId="a5">
    <w:name w:val="footer"/>
    <w:basedOn w:val="a"/>
    <w:link w:val="a6"/>
    <w:uiPriority w:val="99"/>
    <w:unhideWhenUsed/>
    <w:pPr>
      <w:tabs>
        <w:tab w:val="center" w:pos="4153"/>
        <w:tab w:val="right" w:pos="8306"/>
      </w:tabs>
      <w:snapToGrid w:val="0"/>
    </w:pPr>
    <w:rPr>
      <w:sz w:val="18"/>
      <w:szCs w:val="18"/>
    </w:rPr>
  </w:style>
  <w:style w:type="character" w:customStyle="1" w:styleId="a6">
    <w:name w:val="页脚 字符"/>
    <w:basedOn w:val="a0"/>
    <w:link w:val="a5"/>
    <w:uiPriority w:val="99"/>
    <w:locked/>
    <w:rPr>
      <w:rFonts w:ascii="宋体" w:eastAsia="宋体" w:hAnsi="宋体" w:cs="宋体" w:hint="eastAsi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52037">
      <w:marLeft w:val="0"/>
      <w:marRight w:val="0"/>
      <w:marTop w:val="10"/>
      <w:marBottom w:val="10"/>
      <w:divBdr>
        <w:top w:val="none" w:sz="0" w:space="0" w:color="auto"/>
        <w:left w:val="none" w:sz="0" w:space="0" w:color="auto"/>
        <w:bottom w:val="none" w:sz="0" w:space="0" w:color="auto"/>
        <w:right w:val="none" w:sz="0" w:space="0" w:color="auto"/>
      </w:divBdr>
    </w:div>
    <w:div w:id="203716426">
      <w:marLeft w:val="0"/>
      <w:marRight w:val="720"/>
      <w:marTop w:val="10"/>
      <w:marBottom w:val="10"/>
      <w:divBdr>
        <w:top w:val="none" w:sz="0" w:space="0" w:color="auto"/>
        <w:left w:val="none" w:sz="0" w:space="0" w:color="auto"/>
        <w:bottom w:val="none" w:sz="0" w:space="0" w:color="auto"/>
        <w:right w:val="none" w:sz="0" w:space="0" w:color="auto"/>
      </w:divBdr>
    </w:div>
    <w:div w:id="205602205">
      <w:marLeft w:val="0"/>
      <w:marRight w:val="0"/>
      <w:marTop w:val="10"/>
      <w:marBottom w:val="10"/>
      <w:divBdr>
        <w:top w:val="none" w:sz="0" w:space="0" w:color="auto"/>
        <w:left w:val="none" w:sz="0" w:space="0" w:color="auto"/>
        <w:bottom w:val="none" w:sz="0" w:space="0" w:color="auto"/>
        <w:right w:val="none" w:sz="0" w:space="0" w:color="auto"/>
      </w:divBdr>
    </w:div>
    <w:div w:id="329450328">
      <w:marLeft w:val="0"/>
      <w:marRight w:val="0"/>
      <w:marTop w:val="10"/>
      <w:marBottom w:val="10"/>
      <w:divBdr>
        <w:top w:val="none" w:sz="0" w:space="0" w:color="auto"/>
        <w:left w:val="none" w:sz="0" w:space="0" w:color="auto"/>
        <w:bottom w:val="none" w:sz="0" w:space="0" w:color="auto"/>
        <w:right w:val="none" w:sz="0" w:space="0" w:color="auto"/>
      </w:divBdr>
    </w:div>
    <w:div w:id="344984130">
      <w:marLeft w:val="0"/>
      <w:marRight w:val="0"/>
      <w:marTop w:val="10"/>
      <w:marBottom w:val="10"/>
      <w:divBdr>
        <w:top w:val="none" w:sz="0" w:space="0" w:color="auto"/>
        <w:left w:val="none" w:sz="0" w:space="0" w:color="auto"/>
        <w:bottom w:val="none" w:sz="0" w:space="0" w:color="auto"/>
        <w:right w:val="none" w:sz="0" w:space="0" w:color="auto"/>
      </w:divBdr>
    </w:div>
    <w:div w:id="463423850">
      <w:marLeft w:val="0"/>
      <w:marRight w:val="0"/>
      <w:marTop w:val="10"/>
      <w:marBottom w:val="10"/>
      <w:divBdr>
        <w:top w:val="none" w:sz="0" w:space="0" w:color="auto"/>
        <w:left w:val="none" w:sz="0" w:space="0" w:color="auto"/>
        <w:bottom w:val="none" w:sz="0" w:space="0" w:color="auto"/>
        <w:right w:val="none" w:sz="0" w:space="0" w:color="auto"/>
      </w:divBdr>
    </w:div>
    <w:div w:id="528181373">
      <w:marLeft w:val="0"/>
      <w:marRight w:val="720"/>
      <w:marTop w:val="10"/>
      <w:marBottom w:val="10"/>
      <w:divBdr>
        <w:top w:val="none" w:sz="0" w:space="0" w:color="auto"/>
        <w:left w:val="none" w:sz="0" w:space="0" w:color="auto"/>
        <w:bottom w:val="none" w:sz="0" w:space="0" w:color="auto"/>
        <w:right w:val="none" w:sz="0" w:space="0" w:color="auto"/>
      </w:divBdr>
    </w:div>
    <w:div w:id="535889377">
      <w:marLeft w:val="0"/>
      <w:marRight w:val="720"/>
      <w:marTop w:val="10"/>
      <w:marBottom w:val="10"/>
      <w:divBdr>
        <w:top w:val="none" w:sz="0" w:space="0" w:color="auto"/>
        <w:left w:val="none" w:sz="0" w:space="0" w:color="auto"/>
        <w:bottom w:val="none" w:sz="0" w:space="0" w:color="auto"/>
        <w:right w:val="none" w:sz="0" w:space="0" w:color="auto"/>
      </w:divBdr>
    </w:div>
    <w:div w:id="831262788">
      <w:marLeft w:val="0"/>
      <w:marRight w:val="720"/>
      <w:marTop w:val="10"/>
      <w:marBottom w:val="10"/>
      <w:divBdr>
        <w:top w:val="none" w:sz="0" w:space="0" w:color="auto"/>
        <w:left w:val="none" w:sz="0" w:space="0" w:color="auto"/>
        <w:bottom w:val="none" w:sz="0" w:space="0" w:color="auto"/>
        <w:right w:val="none" w:sz="0" w:space="0" w:color="auto"/>
      </w:divBdr>
    </w:div>
    <w:div w:id="833835508">
      <w:marLeft w:val="0"/>
      <w:marRight w:val="0"/>
      <w:marTop w:val="10"/>
      <w:marBottom w:val="10"/>
      <w:divBdr>
        <w:top w:val="none" w:sz="0" w:space="0" w:color="auto"/>
        <w:left w:val="none" w:sz="0" w:space="0" w:color="auto"/>
        <w:bottom w:val="none" w:sz="0" w:space="0" w:color="auto"/>
        <w:right w:val="none" w:sz="0" w:space="0" w:color="auto"/>
      </w:divBdr>
    </w:div>
    <w:div w:id="840707168">
      <w:marLeft w:val="0"/>
      <w:marRight w:val="0"/>
      <w:marTop w:val="10"/>
      <w:marBottom w:val="10"/>
      <w:divBdr>
        <w:top w:val="none" w:sz="0" w:space="0" w:color="auto"/>
        <w:left w:val="none" w:sz="0" w:space="0" w:color="auto"/>
        <w:bottom w:val="none" w:sz="0" w:space="0" w:color="auto"/>
        <w:right w:val="none" w:sz="0" w:space="0" w:color="auto"/>
      </w:divBdr>
    </w:div>
    <w:div w:id="896747282">
      <w:marLeft w:val="0"/>
      <w:marRight w:val="0"/>
      <w:marTop w:val="10"/>
      <w:marBottom w:val="10"/>
      <w:divBdr>
        <w:top w:val="none" w:sz="0" w:space="0" w:color="auto"/>
        <w:left w:val="none" w:sz="0" w:space="0" w:color="auto"/>
        <w:bottom w:val="none" w:sz="0" w:space="0" w:color="auto"/>
        <w:right w:val="none" w:sz="0" w:space="0" w:color="auto"/>
      </w:divBdr>
    </w:div>
    <w:div w:id="1175726601">
      <w:marLeft w:val="0"/>
      <w:marRight w:val="0"/>
      <w:marTop w:val="10"/>
      <w:marBottom w:val="10"/>
      <w:divBdr>
        <w:top w:val="none" w:sz="0" w:space="0" w:color="auto"/>
        <w:left w:val="none" w:sz="0" w:space="0" w:color="auto"/>
        <w:bottom w:val="none" w:sz="0" w:space="0" w:color="auto"/>
        <w:right w:val="none" w:sz="0" w:space="0" w:color="auto"/>
      </w:divBdr>
    </w:div>
    <w:div w:id="1375546701">
      <w:marLeft w:val="0"/>
      <w:marRight w:val="0"/>
      <w:marTop w:val="10"/>
      <w:marBottom w:val="10"/>
      <w:divBdr>
        <w:top w:val="none" w:sz="0" w:space="0" w:color="auto"/>
        <w:left w:val="none" w:sz="0" w:space="0" w:color="auto"/>
        <w:bottom w:val="none" w:sz="0" w:space="0" w:color="auto"/>
        <w:right w:val="none" w:sz="0" w:space="0" w:color="auto"/>
      </w:divBdr>
    </w:div>
    <w:div w:id="1763257642">
      <w:marLeft w:val="0"/>
      <w:marRight w:val="0"/>
      <w:marTop w:val="10"/>
      <w:marBottom w:val="10"/>
      <w:divBdr>
        <w:top w:val="none" w:sz="0" w:space="0" w:color="auto"/>
        <w:left w:val="none" w:sz="0" w:space="0" w:color="auto"/>
        <w:bottom w:val="none" w:sz="0" w:space="0" w:color="auto"/>
        <w:right w:val="none" w:sz="0" w:space="0" w:color="auto"/>
      </w:divBdr>
    </w:div>
    <w:div w:id="1883248056">
      <w:marLeft w:val="0"/>
      <w:marRight w:val="0"/>
      <w:marTop w:val="10"/>
      <w:marBottom w:val="10"/>
      <w:divBdr>
        <w:top w:val="none" w:sz="0" w:space="0" w:color="auto"/>
        <w:left w:val="none" w:sz="0" w:space="0" w:color="auto"/>
        <w:bottom w:val="none" w:sz="0" w:space="0" w:color="auto"/>
        <w:right w:val="none" w:sz="0" w:space="0" w:color="auto"/>
      </w:divBdr>
    </w:div>
    <w:div w:id="2119375044">
      <w:marLeft w:val="0"/>
      <w:marRight w:val="72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400</Words>
  <Characters>2284</Characters>
  <Application>Microsoft Office Word</Application>
  <DocSecurity>0</DocSecurity>
  <Lines>19</Lines>
  <Paragraphs>5</Paragraphs>
  <ScaleCrop>false</ScaleCrop>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60609</dc:creator>
  <cp:keywords/>
  <dc:description/>
  <cp:lastModifiedBy>蒋 沛文</cp:lastModifiedBy>
  <cp:revision>2</cp:revision>
  <dcterms:created xsi:type="dcterms:W3CDTF">2024-05-11T15:48:00Z</dcterms:created>
  <dcterms:modified xsi:type="dcterms:W3CDTF">2024-05-11T15:48:00Z</dcterms:modified>
</cp:coreProperties>
</file>