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EEEA" w14:textId="77777777" w:rsidR="00000000" w:rsidRDefault="00265F33">
      <w:pPr>
        <w:spacing w:line="500" w:lineRule="atLeast"/>
        <w:jc w:val="center"/>
        <w:divId w:val="844784173"/>
        <w:rPr>
          <w:rFonts w:ascii="黑体" w:eastAsia="黑体" w:hAnsi="黑体"/>
          <w:sz w:val="36"/>
          <w:szCs w:val="36"/>
        </w:rPr>
      </w:pPr>
      <w:r>
        <w:rPr>
          <w:rFonts w:ascii="黑体" w:eastAsia="黑体" w:hAnsi="黑体" w:hint="eastAsia"/>
          <w:sz w:val="36"/>
          <w:szCs w:val="36"/>
        </w:rPr>
        <w:t>浙江省平阳县人民法院</w:t>
      </w:r>
    </w:p>
    <w:p w14:paraId="32AB5C21" w14:textId="77777777" w:rsidR="00000000" w:rsidRDefault="00265F33">
      <w:pPr>
        <w:spacing w:line="500" w:lineRule="atLeast"/>
        <w:jc w:val="center"/>
        <w:divId w:val="2093421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2FA1EA6" w14:textId="77777777" w:rsidR="00000000" w:rsidRDefault="00265F33">
      <w:pPr>
        <w:spacing w:line="500" w:lineRule="atLeast"/>
        <w:jc w:val="right"/>
        <w:divId w:val="702825815"/>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64</w:t>
      </w:r>
      <w:r>
        <w:rPr>
          <w:rFonts w:hint="eastAsia"/>
          <w:sz w:val="30"/>
          <w:szCs w:val="30"/>
        </w:rPr>
        <w:t>号</w:t>
      </w:r>
    </w:p>
    <w:p w14:paraId="0076BD25" w14:textId="77777777" w:rsidR="00000000" w:rsidRDefault="00265F33">
      <w:pPr>
        <w:spacing w:line="500" w:lineRule="atLeast"/>
        <w:ind w:firstLine="600"/>
        <w:divId w:val="1045372015"/>
        <w:rPr>
          <w:rFonts w:hint="eastAsia"/>
          <w:sz w:val="30"/>
          <w:szCs w:val="30"/>
        </w:rPr>
      </w:pPr>
      <w:r>
        <w:rPr>
          <w:rFonts w:hint="eastAsia"/>
          <w:sz w:val="30"/>
          <w:szCs w:val="30"/>
        </w:rPr>
        <w:t>原告：平阳县联众小额贷款股份有限公司。</w:t>
      </w:r>
    </w:p>
    <w:p w14:paraId="6642EB36" w14:textId="77777777" w:rsidR="00000000" w:rsidRDefault="00265F33">
      <w:pPr>
        <w:spacing w:line="500" w:lineRule="atLeast"/>
        <w:ind w:firstLine="600"/>
        <w:divId w:val="1531600794"/>
        <w:rPr>
          <w:rFonts w:hint="eastAsia"/>
          <w:sz w:val="30"/>
          <w:szCs w:val="30"/>
        </w:rPr>
      </w:pPr>
      <w:r>
        <w:rPr>
          <w:rFonts w:hint="eastAsia"/>
          <w:sz w:val="30"/>
          <w:szCs w:val="30"/>
        </w:rPr>
        <w:t>法定代表人：张存亮。</w:t>
      </w:r>
    </w:p>
    <w:p w14:paraId="30466E5B" w14:textId="77777777" w:rsidR="00000000" w:rsidRDefault="00265F33">
      <w:pPr>
        <w:spacing w:line="500" w:lineRule="atLeast"/>
        <w:ind w:firstLine="600"/>
        <w:divId w:val="1271351961"/>
        <w:rPr>
          <w:rFonts w:hint="eastAsia"/>
          <w:sz w:val="30"/>
          <w:szCs w:val="30"/>
        </w:rPr>
      </w:pPr>
      <w:r>
        <w:rPr>
          <w:rFonts w:hint="eastAsia"/>
          <w:sz w:val="30"/>
          <w:szCs w:val="30"/>
        </w:rPr>
        <w:t>委托代理人：朱坚凡。</w:t>
      </w:r>
    </w:p>
    <w:p w14:paraId="1904620B" w14:textId="77777777" w:rsidR="00000000" w:rsidRDefault="00265F33">
      <w:pPr>
        <w:spacing w:line="500" w:lineRule="atLeast"/>
        <w:ind w:firstLine="600"/>
        <w:divId w:val="1745571063"/>
        <w:rPr>
          <w:rFonts w:hint="eastAsia"/>
          <w:sz w:val="30"/>
          <w:szCs w:val="30"/>
        </w:rPr>
      </w:pPr>
      <w:r>
        <w:rPr>
          <w:rFonts w:hint="eastAsia"/>
          <w:sz w:val="30"/>
          <w:szCs w:val="30"/>
        </w:rPr>
        <w:t>被告：陈纪国。</w:t>
      </w:r>
    </w:p>
    <w:p w14:paraId="5831F053" w14:textId="77777777" w:rsidR="00000000" w:rsidRDefault="00265F33">
      <w:pPr>
        <w:spacing w:line="500" w:lineRule="atLeast"/>
        <w:ind w:firstLine="600"/>
        <w:divId w:val="916742523"/>
        <w:rPr>
          <w:rFonts w:hint="eastAsia"/>
          <w:sz w:val="30"/>
          <w:szCs w:val="30"/>
        </w:rPr>
      </w:pPr>
      <w:r>
        <w:rPr>
          <w:rFonts w:hint="eastAsia"/>
          <w:sz w:val="30"/>
          <w:szCs w:val="30"/>
        </w:rPr>
        <w:t>被告：安敏燕。</w:t>
      </w:r>
    </w:p>
    <w:p w14:paraId="0EDD8010" w14:textId="77777777" w:rsidR="00000000" w:rsidRDefault="00265F33">
      <w:pPr>
        <w:spacing w:line="500" w:lineRule="atLeast"/>
        <w:ind w:firstLine="600"/>
        <w:divId w:val="1173716061"/>
        <w:rPr>
          <w:rFonts w:hint="eastAsia"/>
          <w:sz w:val="30"/>
          <w:szCs w:val="30"/>
        </w:rPr>
      </w:pPr>
      <w:r>
        <w:rPr>
          <w:rFonts w:hint="eastAsia"/>
          <w:sz w:val="30"/>
          <w:szCs w:val="30"/>
        </w:rPr>
        <w:t>被告：陈小珍。</w:t>
      </w:r>
    </w:p>
    <w:p w14:paraId="6286AC78" w14:textId="77777777" w:rsidR="00000000" w:rsidRDefault="00265F33">
      <w:pPr>
        <w:spacing w:line="500" w:lineRule="atLeast"/>
        <w:ind w:firstLine="600"/>
        <w:divId w:val="670916511"/>
        <w:rPr>
          <w:rFonts w:hint="eastAsia"/>
          <w:sz w:val="30"/>
          <w:szCs w:val="30"/>
        </w:rPr>
      </w:pPr>
      <w:r>
        <w:rPr>
          <w:rFonts w:hint="eastAsia"/>
          <w:sz w:val="30"/>
          <w:szCs w:val="30"/>
        </w:rPr>
        <w:t>被告：叶若碧。</w:t>
      </w:r>
    </w:p>
    <w:p w14:paraId="63935C72" w14:textId="77777777" w:rsidR="00000000" w:rsidRDefault="00265F33">
      <w:pPr>
        <w:spacing w:line="500" w:lineRule="atLeast"/>
        <w:ind w:firstLine="600"/>
        <w:divId w:val="1827940706"/>
        <w:rPr>
          <w:rFonts w:hint="eastAsia"/>
          <w:sz w:val="30"/>
          <w:szCs w:val="30"/>
        </w:rPr>
      </w:pPr>
      <w:r>
        <w:rPr>
          <w:rFonts w:hint="eastAsia"/>
          <w:sz w:val="30"/>
          <w:szCs w:val="30"/>
          <w:highlight w:val="yellow"/>
        </w:rPr>
        <w:t>原告平阳县联众小额贷款股份有限公司与被告陈纪国、安敏燕、陈小珍、叶若碧民间借贷纠纷一案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日立案受理后，依法由代理审判员徐澄钊适用简易程序于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日公开开庭进行审理。</w:t>
      </w:r>
      <w:r>
        <w:rPr>
          <w:rFonts w:hint="eastAsia"/>
          <w:sz w:val="30"/>
          <w:szCs w:val="30"/>
          <w:highlight w:val="yellow"/>
        </w:rPr>
        <w:t>原告平阳县联众</w:t>
      </w:r>
      <w:r>
        <w:rPr>
          <w:rFonts w:hint="eastAsia"/>
          <w:sz w:val="30"/>
          <w:szCs w:val="30"/>
          <w:highlight w:val="yellow"/>
        </w:rPr>
        <w:t>小额贷款股份有限公司的委托代理人朱坚凡到庭参加诉讼</w:t>
      </w:r>
      <w:r>
        <w:rPr>
          <w:rFonts w:hint="eastAsia"/>
          <w:sz w:val="30"/>
          <w:szCs w:val="30"/>
        </w:rPr>
        <w:t>，被告陈纪国、安敏燕、陈小珍、叶若碧经本院传票传唤无正当理由拒不到庭。本案现已审理终结。</w:t>
      </w:r>
    </w:p>
    <w:p w14:paraId="274E6DFD" w14:textId="77777777" w:rsidR="00000000" w:rsidRDefault="00265F33">
      <w:pPr>
        <w:spacing w:line="500" w:lineRule="atLeast"/>
        <w:ind w:firstLine="600"/>
        <w:divId w:val="909192663"/>
        <w:rPr>
          <w:rFonts w:hint="eastAsia"/>
          <w:sz w:val="30"/>
          <w:szCs w:val="30"/>
        </w:rPr>
      </w:pPr>
      <w:r>
        <w:rPr>
          <w:rFonts w:hint="eastAsia"/>
          <w:sz w:val="30"/>
          <w:szCs w:val="30"/>
        </w:rPr>
        <w:t>原告平阳县联众小额贷款股份有限公司起诉称：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日，被告陈纪国、安敏燕、陈小珍、叶若碧与原告签订《最高额保证合同》</w:t>
      </w:r>
      <w:r>
        <w:rPr>
          <w:rFonts w:hint="eastAsia"/>
          <w:sz w:val="30"/>
          <w:szCs w:val="30"/>
        </w:rPr>
        <w:t>（合同编号：平阳联众</w:t>
      </w:r>
      <w:r>
        <w:rPr>
          <w:rFonts w:hint="eastAsia"/>
          <w:sz w:val="30"/>
          <w:szCs w:val="30"/>
        </w:rPr>
        <w:t>201430011</w:t>
      </w:r>
      <w:r>
        <w:rPr>
          <w:rFonts w:hint="eastAsia"/>
          <w:sz w:val="30"/>
          <w:szCs w:val="30"/>
        </w:rPr>
        <w:t>号），约定：</w:t>
      </w:r>
      <w:r>
        <w:rPr>
          <w:rFonts w:hint="eastAsia"/>
          <w:sz w:val="30"/>
          <w:szCs w:val="30"/>
          <w:highlight w:val="yellow"/>
        </w:rPr>
        <w:t>被告陈小珍、叶若碧对被告陈纪国、安敏燕自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16</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15</w:t>
      </w:r>
      <w:r>
        <w:rPr>
          <w:rFonts w:hint="eastAsia"/>
          <w:sz w:val="30"/>
          <w:szCs w:val="30"/>
          <w:highlight w:val="yellow"/>
        </w:rPr>
        <w:t>日期间向原告借款在</w:t>
      </w:r>
      <w:r>
        <w:rPr>
          <w:rFonts w:hint="eastAsia"/>
          <w:sz w:val="30"/>
          <w:szCs w:val="30"/>
          <w:highlight w:val="yellow"/>
        </w:rPr>
        <w:t>350000</w:t>
      </w:r>
      <w:r>
        <w:rPr>
          <w:rFonts w:hint="eastAsia"/>
          <w:sz w:val="30"/>
          <w:szCs w:val="30"/>
          <w:highlight w:val="yellow"/>
        </w:rPr>
        <w:t>元限额内提供连带保证责任</w:t>
      </w:r>
      <w:r>
        <w:rPr>
          <w:rFonts w:hint="eastAsia"/>
          <w:sz w:val="30"/>
          <w:szCs w:val="30"/>
        </w:rPr>
        <w:t>，保证范围为：借款本金、利息（包括罚息、复息等）、贷款过程中</w:t>
      </w:r>
      <w:r>
        <w:rPr>
          <w:rFonts w:hint="eastAsia"/>
          <w:sz w:val="30"/>
          <w:szCs w:val="30"/>
        </w:rPr>
        <w:t>发生的垫付款、损害赔偿金、违约金、应付费用和实现债权的费用等。同日，</w:t>
      </w:r>
      <w:r>
        <w:rPr>
          <w:rFonts w:hint="eastAsia"/>
          <w:sz w:val="30"/>
          <w:szCs w:val="30"/>
          <w:highlight w:val="yellow"/>
        </w:rPr>
        <w:t>被告陈纪国与原告签订《借款合同》</w:t>
      </w:r>
      <w:r>
        <w:rPr>
          <w:rFonts w:hint="eastAsia"/>
          <w:sz w:val="30"/>
          <w:szCs w:val="30"/>
        </w:rPr>
        <w:t>（编号：平阳联众</w:t>
      </w:r>
      <w:r>
        <w:rPr>
          <w:rFonts w:hint="eastAsia"/>
          <w:sz w:val="30"/>
          <w:szCs w:val="30"/>
        </w:rPr>
        <w:t>201430011-1</w:t>
      </w:r>
      <w:r>
        <w:rPr>
          <w:rFonts w:hint="eastAsia"/>
          <w:sz w:val="30"/>
          <w:szCs w:val="30"/>
        </w:rPr>
        <w:t>号），约定：借款金额</w:t>
      </w:r>
      <w:r>
        <w:rPr>
          <w:rFonts w:hint="eastAsia"/>
          <w:sz w:val="30"/>
          <w:szCs w:val="30"/>
        </w:rPr>
        <w:t>350000</w:t>
      </w:r>
      <w:r>
        <w:rPr>
          <w:rFonts w:hint="eastAsia"/>
          <w:sz w:val="30"/>
          <w:szCs w:val="30"/>
        </w:rPr>
        <w:t>元，借款期限自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日起至</w:t>
      </w:r>
      <w:r>
        <w:rPr>
          <w:rFonts w:hint="eastAsia"/>
          <w:sz w:val="30"/>
          <w:szCs w:val="30"/>
        </w:rPr>
        <w:lastRenderedPageBreak/>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日止，月利率为</w:t>
      </w:r>
      <w:r>
        <w:rPr>
          <w:rFonts w:hint="eastAsia"/>
          <w:sz w:val="30"/>
          <w:szCs w:val="30"/>
        </w:rPr>
        <w:t>18.3</w:t>
      </w:r>
      <w:r>
        <w:rPr>
          <w:rFonts w:hint="eastAsia"/>
          <w:sz w:val="30"/>
          <w:szCs w:val="30"/>
        </w:rPr>
        <w:t>‰，</w:t>
      </w:r>
      <w:r>
        <w:rPr>
          <w:rFonts w:hint="eastAsia"/>
          <w:sz w:val="30"/>
          <w:szCs w:val="30"/>
          <w:highlight w:val="yellow"/>
        </w:rPr>
        <w:t>一次还本，按月付息，每月</w:t>
      </w:r>
      <w:r>
        <w:rPr>
          <w:rFonts w:hint="eastAsia"/>
          <w:sz w:val="30"/>
          <w:szCs w:val="30"/>
          <w:highlight w:val="yellow"/>
        </w:rPr>
        <w:t>20</w:t>
      </w:r>
      <w:r>
        <w:rPr>
          <w:rFonts w:hint="eastAsia"/>
          <w:sz w:val="30"/>
          <w:szCs w:val="30"/>
          <w:highlight w:val="yellow"/>
        </w:rPr>
        <w:t>日为结息日，次日为付息日</w:t>
      </w:r>
      <w:r>
        <w:rPr>
          <w:rFonts w:hint="eastAsia"/>
          <w:sz w:val="30"/>
          <w:szCs w:val="30"/>
        </w:rPr>
        <w:t>。</w:t>
      </w:r>
      <w:r>
        <w:rPr>
          <w:rFonts w:hint="eastAsia"/>
          <w:sz w:val="30"/>
          <w:szCs w:val="30"/>
          <w:highlight w:val="yellow"/>
        </w:rPr>
        <w:t>未按期归还贷款本金，从逾期之日起按借款合同约定的利率加收</w:t>
      </w:r>
      <w:r>
        <w:rPr>
          <w:rFonts w:hint="eastAsia"/>
          <w:sz w:val="30"/>
          <w:szCs w:val="30"/>
          <w:highlight w:val="yellow"/>
        </w:rPr>
        <w:t>20%</w:t>
      </w:r>
      <w:r>
        <w:rPr>
          <w:rFonts w:hint="eastAsia"/>
          <w:sz w:val="30"/>
          <w:szCs w:val="30"/>
          <w:highlight w:val="yellow"/>
        </w:rPr>
        <w:t>的罚息利率计收罚息；未按期偿还贷款利息，按罚息利率计收复息。</w:t>
      </w:r>
      <w:r>
        <w:rPr>
          <w:rFonts w:hint="eastAsia"/>
          <w:sz w:val="30"/>
          <w:szCs w:val="30"/>
        </w:rPr>
        <w:t>同日，原告向被告陈纪国发放贷款</w:t>
      </w:r>
      <w:r>
        <w:rPr>
          <w:rFonts w:hint="eastAsia"/>
          <w:sz w:val="30"/>
          <w:szCs w:val="30"/>
        </w:rPr>
        <w:t>350000</w:t>
      </w:r>
      <w:r>
        <w:rPr>
          <w:rFonts w:hint="eastAsia"/>
          <w:sz w:val="30"/>
          <w:szCs w:val="30"/>
        </w:rPr>
        <w:t>元。现借款期限届满，被告陈纪国仅偿还利息至</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日，借款本金</w:t>
      </w:r>
      <w:r>
        <w:rPr>
          <w:rFonts w:hint="eastAsia"/>
          <w:sz w:val="30"/>
          <w:szCs w:val="30"/>
        </w:rPr>
        <w:t>350000</w:t>
      </w:r>
      <w:r>
        <w:rPr>
          <w:rFonts w:hint="eastAsia"/>
          <w:sz w:val="30"/>
          <w:szCs w:val="30"/>
        </w:rPr>
        <w:t>元及剩余利息至今未予偿还。为此原告诉诸法院请求判令：</w:t>
      </w:r>
      <w:r>
        <w:rPr>
          <w:rFonts w:hint="eastAsia"/>
          <w:sz w:val="30"/>
          <w:szCs w:val="30"/>
        </w:rPr>
        <w:t>1</w:t>
      </w:r>
      <w:r>
        <w:rPr>
          <w:rFonts w:hint="eastAsia"/>
          <w:sz w:val="30"/>
          <w:szCs w:val="30"/>
        </w:rPr>
        <w:t>、被告陈纪国、安敏燕共同偿还原告借款</w:t>
      </w:r>
      <w:r>
        <w:rPr>
          <w:rFonts w:hint="eastAsia"/>
          <w:sz w:val="30"/>
          <w:szCs w:val="30"/>
        </w:rPr>
        <w:t>350000</w:t>
      </w:r>
      <w:r>
        <w:rPr>
          <w:rFonts w:hint="eastAsia"/>
          <w:sz w:val="30"/>
          <w:szCs w:val="30"/>
        </w:rPr>
        <w:t>元及利息（从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日起按月利率</w:t>
      </w:r>
      <w:r>
        <w:rPr>
          <w:rFonts w:hint="eastAsia"/>
          <w:sz w:val="30"/>
          <w:szCs w:val="30"/>
        </w:rPr>
        <w:t>1.83%</w:t>
      </w:r>
      <w:r>
        <w:rPr>
          <w:rFonts w:hint="eastAsia"/>
          <w:sz w:val="30"/>
          <w:szCs w:val="30"/>
        </w:rPr>
        <w:t>计算至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日起按月利率</w:t>
      </w:r>
      <w:r>
        <w:rPr>
          <w:rFonts w:hint="eastAsia"/>
          <w:sz w:val="30"/>
          <w:szCs w:val="30"/>
        </w:rPr>
        <w:t>2.196%</w:t>
      </w:r>
      <w:r>
        <w:rPr>
          <w:rFonts w:hint="eastAsia"/>
          <w:sz w:val="30"/>
          <w:szCs w:val="30"/>
        </w:rPr>
        <w:t>计算至实际偿还之日止）；</w:t>
      </w:r>
      <w:r>
        <w:rPr>
          <w:rFonts w:hint="eastAsia"/>
          <w:sz w:val="30"/>
          <w:szCs w:val="30"/>
        </w:rPr>
        <w:t>2</w:t>
      </w:r>
      <w:r>
        <w:rPr>
          <w:rFonts w:hint="eastAsia"/>
          <w:sz w:val="30"/>
          <w:szCs w:val="30"/>
        </w:rPr>
        <w:t>、被告陈小珍、叶若碧对上述债务承担连带偿还责任；</w:t>
      </w:r>
      <w:r>
        <w:rPr>
          <w:rFonts w:hint="eastAsia"/>
          <w:sz w:val="30"/>
          <w:szCs w:val="30"/>
        </w:rPr>
        <w:t>3</w:t>
      </w:r>
      <w:r>
        <w:rPr>
          <w:rFonts w:hint="eastAsia"/>
          <w:sz w:val="30"/>
          <w:szCs w:val="30"/>
        </w:rPr>
        <w:t>、本案诉讼费用及实现债权费用由被告承担。庭审中，原告明确第一项诉讼请求罚息的计算方式为：从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日起按中国人民银行同期同类贷款基准利率四倍计算至判决确定履行</w:t>
      </w:r>
      <w:r>
        <w:rPr>
          <w:rFonts w:hint="eastAsia"/>
          <w:sz w:val="30"/>
          <w:szCs w:val="30"/>
        </w:rPr>
        <w:t>之日止。原告明确实现债权的费用为财产保全费</w:t>
      </w:r>
      <w:r>
        <w:rPr>
          <w:rFonts w:hint="eastAsia"/>
          <w:sz w:val="30"/>
          <w:szCs w:val="30"/>
        </w:rPr>
        <w:t>5000</w:t>
      </w:r>
      <w:r>
        <w:rPr>
          <w:rFonts w:hint="eastAsia"/>
          <w:sz w:val="30"/>
          <w:szCs w:val="30"/>
        </w:rPr>
        <w:t>元。</w:t>
      </w:r>
    </w:p>
    <w:p w14:paraId="06DE3DF5" w14:textId="77777777" w:rsidR="00000000" w:rsidRDefault="00265F33">
      <w:pPr>
        <w:spacing w:line="500" w:lineRule="atLeast"/>
        <w:ind w:firstLine="600"/>
        <w:divId w:val="735975228"/>
        <w:rPr>
          <w:rFonts w:hint="eastAsia"/>
          <w:sz w:val="30"/>
          <w:szCs w:val="30"/>
        </w:rPr>
      </w:pPr>
      <w:r>
        <w:rPr>
          <w:rFonts w:hint="eastAsia"/>
          <w:sz w:val="30"/>
          <w:szCs w:val="30"/>
        </w:rPr>
        <w:t>原告在本院指定的举证期限内提交如下证据：</w:t>
      </w:r>
    </w:p>
    <w:p w14:paraId="16FB9894" w14:textId="77777777" w:rsidR="00000000" w:rsidRDefault="00265F33">
      <w:pPr>
        <w:spacing w:line="500" w:lineRule="atLeast"/>
        <w:ind w:firstLine="600"/>
        <w:divId w:val="1932422836"/>
        <w:rPr>
          <w:rFonts w:hint="eastAsia"/>
          <w:sz w:val="30"/>
          <w:szCs w:val="30"/>
        </w:rPr>
      </w:pPr>
      <w:r>
        <w:rPr>
          <w:rFonts w:hint="eastAsia"/>
          <w:sz w:val="30"/>
          <w:szCs w:val="30"/>
        </w:rPr>
        <w:t>1</w:t>
      </w:r>
      <w:r>
        <w:rPr>
          <w:rFonts w:hint="eastAsia"/>
          <w:sz w:val="30"/>
          <w:szCs w:val="30"/>
        </w:rPr>
        <w:t>、原告营业执照、组织机构代码证、法人身份证明，证明原告主体资格；</w:t>
      </w:r>
    </w:p>
    <w:p w14:paraId="4D191E90" w14:textId="77777777" w:rsidR="00000000" w:rsidRDefault="00265F33">
      <w:pPr>
        <w:spacing w:line="500" w:lineRule="atLeast"/>
        <w:ind w:firstLine="600"/>
        <w:divId w:val="471870273"/>
        <w:rPr>
          <w:rFonts w:hint="eastAsia"/>
          <w:sz w:val="30"/>
          <w:szCs w:val="30"/>
        </w:rPr>
      </w:pPr>
      <w:r>
        <w:rPr>
          <w:rFonts w:hint="eastAsia"/>
          <w:sz w:val="30"/>
          <w:szCs w:val="30"/>
        </w:rPr>
        <w:t>2</w:t>
      </w:r>
      <w:r>
        <w:rPr>
          <w:rFonts w:hint="eastAsia"/>
          <w:sz w:val="30"/>
          <w:szCs w:val="30"/>
        </w:rPr>
        <w:t>、被告身份证、结婚证，证明被告主体资格；</w:t>
      </w:r>
    </w:p>
    <w:p w14:paraId="57B64803" w14:textId="77777777" w:rsidR="00000000" w:rsidRDefault="00265F33">
      <w:pPr>
        <w:spacing w:line="500" w:lineRule="atLeast"/>
        <w:ind w:firstLine="600"/>
        <w:divId w:val="1960332931"/>
        <w:rPr>
          <w:rFonts w:hint="eastAsia"/>
          <w:sz w:val="30"/>
          <w:szCs w:val="30"/>
        </w:rPr>
      </w:pPr>
      <w:r>
        <w:rPr>
          <w:rFonts w:hint="eastAsia"/>
          <w:sz w:val="30"/>
          <w:szCs w:val="30"/>
        </w:rPr>
        <w:t>3</w:t>
      </w:r>
      <w:r>
        <w:rPr>
          <w:rFonts w:hint="eastAsia"/>
          <w:sz w:val="30"/>
          <w:szCs w:val="30"/>
        </w:rPr>
        <w:t>、</w:t>
      </w:r>
      <w:r>
        <w:rPr>
          <w:rFonts w:hint="eastAsia"/>
          <w:sz w:val="30"/>
          <w:szCs w:val="30"/>
          <w:highlight w:val="yellow"/>
        </w:rPr>
        <w:t>借款合同、借款借据，证明被告陈纪国向原告借款</w:t>
      </w:r>
      <w:r>
        <w:rPr>
          <w:rFonts w:hint="eastAsia"/>
          <w:sz w:val="30"/>
          <w:szCs w:val="30"/>
          <w:highlight w:val="yellow"/>
        </w:rPr>
        <w:t>350000</w:t>
      </w:r>
      <w:r>
        <w:rPr>
          <w:rFonts w:hint="eastAsia"/>
          <w:sz w:val="30"/>
          <w:szCs w:val="30"/>
          <w:highlight w:val="yellow"/>
        </w:rPr>
        <w:t>元的事实；</w:t>
      </w:r>
    </w:p>
    <w:p w14:paraId="06F582CB" w14:textId="77777777" w:rsidR="00000000" w:rsidRDefault="00265F33">
      <w:pPr>
        <w:spacing w:line="500" w:lineRule="atLeast"/>
        <w:ind w:firstLine="600"/>
        <w:divId w:val="121122457"/>
        <w:rPr>
          <w:rFonts w:hint="eastAsia"/>
          <w:sz w:val="30"/>
          <w:szCs w:val="30"/>
        </w:rPr>
      </w:pPr>
      <w:r>
        <w:rPr>
          <w:rFonts w:hint="eastAsia"/>
          <w:sz w:val="30"/>
          <w:szCs w:val="30"/>
        </w:rPr>
        <w:t>4</w:t>
      </w:r>
      <w:r>
        <w:rPr>
          <w:rFonts w:hint="eastAsia"/>
          <w:sz w:val="30"/>
          <w:szCs w:val="30"/>
        </w:rPr>
        <w:t>、最高额保证合同，证明被告陈小珍、叶若碧对被告陈纪国、安敏燕自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日起至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日期间向原告借款在</w:t>
      </w:r>
      <w:r>
        <w:rPr>
          <w:rFonts w:hint="eastAsia"/>
          <w:sz w:val="30"/>
          <w:szCs w:val="30"/>
        </w:rPr>
        <w:t>350000</w:t>
      </w:r>
      <w:r>
        <w:rPr>
          <w:rFonts w:hint="eastAsia"/>
          <w:sz w:val="30"/>
          <w:szCs w:val="30"/>
        </w:rPr>
        <w:t>元限额内提供连带保证责任的事实；</w:t>
      </w:r>
    </w:p>
    <w:p w14:paraId="13A76836" w14:textId="77777777" w:rsidR="00000000" w:rsidRDefault="00265F33">
      <w:pPr>
        <w:spacing w:line="500" w:lineRule="atLeast"/>
        <w:ind w:firstLine="600"/>
        <w:divId w:val="757562407"/>
        <w:rPr>
          <w:rFonts w:hint="eastAsia"/>
          <w:sz w:val="30"/>
          <w:szCs w:val="30"/>
        </w:rPr>
      </w:pPr>
      <w:r>
        <w:rPr>
          <w:rFonts w:hint="eastAsia"/>
          <w:sz w:val="30"/>
          <w:szCs w:val="30"/>
        </w:rPr>
        <w:t>5</w:t>
      </w:r>
      <w:r>
        <w:rPr>
          <w:rFonts w:hint="eastAsia"/>
          <w:sz w:val="30"/>
          <w:szCs w:val="30"/>
        </w:rPr>
        <w:t>、客户收款入账通知单，证明原告已向被告陈纪国发放贷款的事实</w:t>
      </w:r>
      <w:r>
        <w:rPr>
          <w:rFonts w:hint="eastAsia"/>
          <w:sz w:val="30"/>
          <w:szCs w:val="30"/>
        </w:rPr>
        <w:t>；</w:t>
      </w:r>
    </w:p>
    <w:p w14:paraId="18559784" w14:textId="77777777" w:rsidR="00000000" w:rsidRDefault="00265F33">
      <w:pPr>
        <w:spacing w:line="500" w:lineRule="atLeast"/>
        <w:ind w:firstLine="600"/>
        <w:divId w:val="492259400"/>
        <w:rPr>
          <w:rFonts w:hint="eastAsia"/>
          <w:sz w:val="30"/>
          <w:szCs w:val="30"/>
        </w:rPr>
      </w:pPr>
      <w:r>
        <w:rPr>
          <w:rFonts w:hint="eastAsia"/>
          <w:sz w:val="30"/>
          <w:szCs w:val="30"/>
        </w:rPr>
        <w:t>6</w:t>
      </w:r>
      <w:r>
        <w:rPr>
          <w:rFonts w:hint="eastAsia"/>
          <w:sz w:val="30"/>
          <w:szCs w:val="30"/>
        </w:rPr>
        <w:t>、（</w:t>
      </w:r>
      <w:r>
        <w:rPr>
          <w:rFonts w:hint="eastAsia"/>
          <w:sz w:val="30"/>
          <w:szCs w:val="30"/>
        </w:rPr>
        <w:t>2014</w:t>
      </w:r>
      <w:r>
        <w:rPr>
          <w:rFonts w:hint="eastAsia"/>
          <w:sz w:val="30"/>
          <w:szCs w:val="30"/>
        </w:rPr>
        <w:t>）温平保字第</w:t>
      </w:r>
      <w:r>
        <w:rPr>
          <w:rFonts w:hint="eastAsia"/>
          <w:sz w:val="30"/>
          <w:szCs w:val="30"/>
        </w:rPr>
        <w:t>173</w:t>
      </w:r>
      <w:r>
        <w:rPr>
          <w:rFonts w:hint="eastAsia"/>
          <w:sz w:val="30"/>
          <w:szCs w:val="30"/>
        </w:rPr>
        <w:t>号民事裁定书，证明原告因财产诉讼保全支付</w:t>
      </w:r>
      <w:r>
        <w:rPr>
          <w:rFonts w:hint="eastAsia"/>
          <w:sz w:val="30"/>
          <w:szCs w:val="30"/>
        </w:rPr>
        <w:t>5000</w:t>
      </w:r>
      <w:r>
        <w:rPr>
          <w:rFonts w:hint="eastAsia"/>
          <w:sz w:val="30"/>
          <w:szCs w:val="30"/>
        </w:rPr>
        <w:t>元保全费用的事实。</w:t>
      </w:r>
    </w:p>
    <w:p w14:paraId="26A269C3" w14:textId="77777777" w:rsidR="00000000" w:rsidRDefault="00265F33">
      <w:pPr>
        <w:spacing w:line="500" w:lineRule="atLeast"/>
        <w:ind w:firstLine="600"/>
        <w:divId w:val="553203021"/>
        <w:rPr>
          <w:rFonts w:hint="eastAsia"/>
          <w:sz w:val="30"/>
          <w:szCs w:val="30"/>
        </w:rPr>
      </w:pPr>
      <w:r>
        <w:rPr>
          <w:rFonts w:hint="eastAsia"/>
          <w:sz w:val="30"/>
          <w:szCs w:val="30"/>
        </w:rPr>
        <w:t>原告提供的上述证据，经庭审出示质证，</w:t>
      </w:r>
      <w:r>
        <w:rPr>
          <w:rFonts w:hint="eastAsia"/>
          <w:sz w:val="30"/>
          <w:szCs w:val="30"/>
          <w:highlight w:val="yellow"/>
        </w:rPr>
        <w:t>被告陈纪国、安敏燕、陈小珍、叶若碧经本院合法传唤无正当理由均未到庭，视为放弃对原告提供的证据进行质证的权利。</w:t>
      </w:r>
      <w:r>
        <w:rPr>
          <w:rFonts w:hint="eastAsia"/>
          <w:sz w:val="30"/>
          <w:szCs w:val="30"/>
        </w:rPr>
        <w:t>本院认为，原告提交的上述证据具备真实性、合法性、关联性，本院予以认定。</w:t>
      </w:r>
    </w:p>
    <w:p w14:paraId="3FC02A44" w14:textId="77777777" w:rsidR="00000000" w:rsidRDefault="00265F33">
      <w:pPr>
        <w:spacing w:line="500" w:lineRule="atLeast"/>
        <w:ind w:firstLine="600"/>
        <w:divId w:val="1435712068"/>
        <w:rPr>
          <w:rFonts w:hint="eastAsia"/>
          <w:sz w:val="30"/>
          <w:szCs w:val="30"/>
        </w:rPr>
      </w:pPr>
      <w:r>
        <w:rPr>
          <w:rFonts w:hint="eastAsia"/>
          <w:sz w:val="30"/>
          <w:szCs w:val="30"/>
        </w:rPr>
        <w:t>被告陈纪国、安敏燕、陈小珍、叶若碧均未作答辩，亦未在本院指定的举证期限内提供证据。</w:t>
      </w:r>
    </w:p>
    <w:p w14:paraId="4A225708" w14:textId="77777777" w:rsidR="00000000" w:rsidRDefault="00265F33">
      <w:pPr>
        <w:spacing w:line="500" w:lineRule="atLeast"/>
        <w:ind w:firstLine="600"/>
        <w:divId w:val="1854831800"/>
        <w:rPr>
          <w:rFonts w:hint="eastAsia"/>
          <w:sz w:val="30"/>
          <w:szCs w:val="30"/>
        </w:rPr>
      </w:pPr>
      <w:r>
        <w:rPr>
          <w:rFonts w:hint="eastAsia"/>
          <w:sz w:val="30"/>
          <w:szCs w:val="30"/>
        </w:rPr>
        <w:t>结合上述认定的证据及原告的陈述，本院认定的事实与原告的陈述一致。另查明，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日，本院依据原告平</w:t>
      </w:r>
      <w:r>
        <w:rPr>
          <w:rFonts w:hint="eastAsia"/>
          <w:sz w:val="30"/>
          <w:szCs w:val="30"/>
        </w:rPr>
        <w:t>阳县联众小额贷款股份有限公司申请依法作出（</w:t>
      </w:r>
      <w:r>
        <w:rPr>
          <w:rFonts w:hint="eastAsia"/>
          <w:sz w:val="30"/>
          <w:szCs w:val="30"/>
        </w:rPr>
        <w:t>2014</w:t>
      </w:r>
      <w:r>
        <w:rPr>
          <w:rFonts w:hint="eastAsia"/>
          <w:sz w:val="30"/>
          <w:szCs w:val="30"/>
        </w:rPr>
        <w:t>）温平保字第</w:t>
      </w:r>
      <w:r>
        <w:rPr>
          <w:rFonts w:hint="eastAsia"/>
          <w:sz w:val="30"/>
          <w:szCs w:val="30"/>
        </w:rPr>
        <w:t>173</w:t>
      </w:r>
      <w:r>
        <w:rPr>
          <w:rFonts w:hint="eastAsia"/>
          <w:sz w:val="30"/>
          <w:szCs w:val="30"/>
        </w:rPr>
        <w:t>号民事裁定书，查封被申请人叶若碧的房屋，</w:t>
      </w:r>
      <w:r>
        <w:rPr>
          <w:rFonts w:hint="eastAsia"/>
          <w:sz w:val="30"/>
          <w:szCs w:val="30"/>
          <w:highlight w:val="yellow"/>
        </w:rPr>
        <w:t>原告支付财产保全费用</w:t>
      </w:r>
      <w:r>
        <w:rPr>
          <w:rFonts w:hint="eastAsia"/>
          <w:sz w:val="30"/>
          <w:szCs w:val="30"/>
          <w:highlight w:val="yellow"/>
        </w:rPr>
        <w:t>5000</w:t>
      </w:r>
      <w:r>
        <w:rPr>
          <w:rFonts w:hint="eastAsia"/>
          <w:sz w:val="30"/>
          <w:szCs w:val="30"/>
          <w:highlight w:val="yellow"/>
        </w:rPr>
        <w:t>元</w:t>
      </w:r>
      <w:r>
        <w:rPr>
          <w:rFonts w:hint="eastAsia"/>
          <w:sz w:val="30"/>
          <w:szCs w:val="30"/>
        </w:rPr>
        <w:t>。被告陈纪国与被告安敏燕于</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日登记结婚。</w:t>
      </w:r>
    </w:p>
    <w:p w14:paraId="2271B010" w14:textId="77777777" w:rsidR="00000000" w:rsidRDefault="00265F33">
      <w:pPr>
        <w:spacing w:line="500" w:lineRule="atLeast"/>
        <w:ind w:firstLine="600"/>
        <w:divId w:val="1202088903"/>
        <w:rPr>
          <w:rFonts w:hint="eastAsia"/>
          <w:sz w:val="30"/>
          <w:szCs w:val="30"/>
        </w:rPr>
      </w:pPr>
      <w:r>
        <w:rPr>
          <w:rFonts w:hint="eastAsia"/>
          <w:sz w:val="30"/>
          <w:szCs w:val="30"/>
        </w:rPr>
        <w:t>本院认为：原告平阳县联众小额贷款股份有限公司与被告陈纪国、安敏燕、陈小珍、叶若碧签订的《最高额保证合同》及《借款合同》，合同主体适格，双方当事人意思表示真实，本院依法予以确认。依法成立的合同，具有法律约束力，合同当事人必须依法全面履行。</w:t>
      </w:r>
      <w:r>
        <w:rPr>
          <w:rFonts w:hint="eastAsia"/>
          <w:sz w:val="30"/>
          <w:szCs w:val="30"/>
          <w:highlight w:val="yellow"/>
        </w:rPr>
        <w:t>被告陈纪国欠原告借款本金</w:t>
      </w:r>
      <w:r>
        <w:rPr>
          <w:rFonts w:hint="eastAsia"/>
          <w:sz w:val="30"/>
          <w:szCs w:val="30"/>
          <w:highlight w:val="yellow"/>
        </w:rPr>
        <w:t>350000</w:t>
      </w:r>
      <w:r>
        <w:rPr>
          <w:rFonts w:hint="eastAsia"/>
          <w:sz w:val="30"/>
          <w:szCs w:val="30"/>
          <w:highlight w:val="yellow"/>
        </w:rPr>
        <w:t>元的事实清楚，依法应予偿还</w:t>
      </w:r>
      <w:r>
        <w:rPr>
          <w:rFonts w:hint="eastAsia"/>
          <w:sz w:val="30"/>
          <w:szCs w:val="30"/>
        </w:rPr>
        <w:t>。</w:t>
      </w:r>
      <w:r>
        <w:rPr>
          <w:rFonts w:hint="eastAsia"/>
          <w:sz w:val="30"/>
          <w:szCs w:val="30"/>
          <w:highlight w:val="yellow"/>
        </w:rPr>
        <w:t>现借款期限届满</w:t>
      </w:r>
      <w:r>
        <w:rPr>
          <w:rFonts w:hint="eastAsia"/>
          <w:sz w:val="30"/>
          <w:szCs w:val="30"/>
          <w:highlight w:val="yellow"/>
        </w:rPr>
        <w:t>，被告陈纪国经原告多次催讨仅偿还利息至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，显属违约，现原告要求被告陈纪国偿还借款本金</w:t>
      </w:r>
      <w:r>
        <w:rPr>
          <w:rFonts w:hint="eastAsia"/>
          <w:sz w:val="30"/>
          <w:szCs w:val="30"/>
        </w:rPr>
        <w:t>350000</w:t>
      </w:r>
      <w:r>
        <w:rPr>
          <w:rFonts w:hint="eastAsia"/>
          <w:sz w:val="30"/>
          <w:szCs w:val="30"/>
        </w:rPr>
        <w:t>元及利息（从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日起按月利率</w:t>
      </w:r>
      <w:r>
        <w:rPr>
          <w:rFonts w:hint="eastAsia"/>
          <w:sz w:val="30"/>
          <w:szCs w:val="30"/>
        </w:rPr>
        <w:t>1.83%</w:t>
      </w:r>
      <w:r>
        <w:rPr>
          <w:rFonts w:hint="eastAsia"/>
          <w:sz w:val="30"/>
          <w:szCs w:val="30"/>
        </w:rPr>
        <w:t>计算至</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起按中国人民银行同期同类贷款基准利率四倍计算至判决确定履行之日止），于法有据，本院予以支持。本案债务发生于被告陈纪国与被告安敏燕夫妻关系存续期间，应认定为夫妻共同债务，现原告要求被告安敏燕共同偿还上述借款，于法有据，本院予以支持。被告陈小珍、叶若碧作为本案借款的连带责任保证人未就被告陈纪国所欠债</w:t>
      </w:r>
      <w:r>
        <w:rPr>
          <w:rFonts w:hint="eastAsia"/>
          <w:sz w:val="30"/>
          <w:szCs w:val="30"/>
        </w:rPr>
        <w:t>务向原告履行担保义务，显属违约，原告主张其承担连带保证责任，符合法律规定，本院予以支持。原告要求被告陈纪国支付诉讼保全费用</w:t>
      </w:r>
      <w:r>
        <w:rPr>
          <w:rFonts w:hint="eastAsia"/>
          <w:sz w:val="30"/>
          <w:szCs w:val="30"/>
        </w:rPr>
        <w:t>5000</w:t>
      </w:r>
      <w:r>
        <w:rPr>
          <w:rFonts w:hint="eastAsia"/>
          <w:sz w:val="30"/>
          <w:szCs w:val="30"/>
        </w:rPr>
        <w:t>元，于法有据，本院予以支持。</w:t>
      </w:r>
      <w:r>
        <w:rPr>
          <w:rFonts w:hint="eastAsia"/>
          <w:sz w:val="30"/>
          <w:szCs w:val="30"/>
          <w:highlight w:val="yellow"/>
        </w:rPr>
        <w:t>被告陈纪国、安敏燕、陈小珍、叶若碧经本院传票传唤无正当理由拒不到庭，应按缺席处理。</w:t>
      </w:r>
      <w:r>
        <w:rPr>
          <w:rFonts w:hint="eastAsia"/>
          <w:sz w:val="30"/>
          <w:szCs w:val="30"/>
        </w:rPr>
        <w:t>据此，依照《中华人民共和国合同法》第二百零五条、第二百零六条、第二百零七条、最高人民法院《关于人民法院审理借贷案件的若干意见》第六条、《中华人民共和国担保法》第十八条、第二十一条、《最高人民法院关于适用</w:t>
      </w:r>
      <w:r>
        <w:rPr>
          <w:rFonts w:hint="eastAsia"/>
          <w:sz w:val="30"/>
          <w:szCs w:val="30"/>
        </w:rPr>
        <w:t>&amp;lt</w:t>
      </w:r>
      <w:r>
        <w:rPr>
          <w:rFonts w:hint="eastAsia"/>
          <w:sz w:val="30"/>
          <w:szCs w:val="30"/>
        </w:rPr>
        <w:t>；中华人民共和国婚姻法</w:t>
      </w:r>
      <w:r>
        <w:rPr>
          <w:rFonts w:hint="eastAsia"/>
          <w:sz w:val="30"/>
          <w:szCs w:val="30"/>
        </w:rPr>
        <w:t>&amp;gt</w:t>
      </w:r>
      <w:r>
        <w:rPr>
          <w:rFonts w:hint="eastAsia"/>
          <w:sz w:val="30"/>
          <w:szCs w:val="30"/>
        </w:rPr>
        <w:t>；若干问题的解释（二）》第二十四条、</w:t>
      </w:r>
      <w:r>
        <w:rPr>
          <w:rFonts w:hint="eastAsia"/>
          <w:sz w:val="30"/>
          <w:szCs w:val="30"/>
        </w:rPr>
        <w:t>《中华人民共和国民事诉讼法》第一百四十四条之规定，判决如下：</w:t>
      </w:r>
    </w:p>
    <w:p w14:paraId="7E7C2DB3" w14:textId="77777777" w:rsidR="00000000" w:rsidRDefault="00265F33">
      <w:pPr>
        <w:spacing w:line="500" w:lineRule="atLeast"/>
        <w:ind w:firstLine="600"/>
        <w:divId w:val="1409499501"/>
        <w:rPr>
          <w:rFonts w:hint="eastAsia"/>
          <w:sz w:val="30"/>
          <w:szCs w:val="30"/>
        </w:rPr>
      </w:pPr>
      <w:r>
        <w:rPr>
          <w:rFonts w:hint="eastAsia"/>
          <w:sz w:val="30"/>
          <w:szCs w:val="30"/>
        </w:rPr>
        <w:t>一、限被告陈纪国、安敏燕于本判决生效之日起十日内</w:t>
      </w:r>
      <w:r>
        <w:rPr>
          <w:rFonts w:hint="eastAsia"/>
          <w:sz w:val="30"/>
          <w:szCs w:val="30"/>
          <w:highlight w:val="yellow"/>
        </w:rPr>
        <w:t>偿还原告平阳县联众小额贷款股份有限公司借款本金</w:t>
      </w:r>
      <w:r>
        <w:rPr>
          <w:rFonts w:hint="eastAsia"/>
          <w:sz w:val="30"/>
          <w:szCs w:val="30"/>
          <w:highlight w:val="yellow"/>
        </w:rPr>
        <w:t>350000</w:t>
      </w:r>
      <w:r>
        <w:rPr>
          <w:rFonts w:hint="eastAsia"/>
          <w:sz w:val="30"/>
          <w:szCs w:val="30"/>
          <w:highlight w:val="yellow"/>
        </w:rPr>
        <w:t>元</w:t>
      </w:r>
      <w:r>
        <w:rPr>
          <w:rFonts w:hint="eastAsia"/>
          <w:sz w:val="30"/>
          <w:szCs w:val="30"/>
        </w:rPr>
        <w:t>及</w:t>
      </w:r>
      <w:r>
        <w:rPr>
          <w:rFonts w:hint="eastAsia"/>
          <w:sz w:val="30"/>
          <w:szCs w:val="30"/>
          <w:highlight w:val="yellow"/>
        </w:rPr>
        <w:t>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21</w:t>
      </w:r>
      <w:r>
        <w:rPr>
          <w:rFonts w:hint="eastAsia"/>
          <w:sz w:val="30"/>
          <w:szCs w:val="30"/>
          <w:highlight w:val="yellow"/>
        </w:rPr>
        <w:t>日起按月利率</w:t>
      </w:r>
      <w:r>
        <w:rPr>
          <w:rFonts w:hint="eastAsia"/>
          <w:sz w:val="30"/>
          <w:szCs w:val="30"/>
          <w:highlight w:val="yellow"/>
        </w:rPr>
        <w:t>1.83%</w:t>
      </w:r>
      <w:r>
        <w:rPr>
          <w:rFonts w:hint="eastAsia"/>
          <w:sz w:val="30"/>
          <w:szCs w:val="30"/>
          <w:highlight w:val="yellow"/>
        </w:rPr>
        <w:t>计算至</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13</w:t>
      </w:r>
      <w:r>
        <w:rPr>
          <w:rFonts w:hint="eastAsia"/>
          <w:sz w:val="30"/>
          <w:szCs w:val="30"/>
          <w:highlight w:val="yellow"/>
        </w:rPr>
        <w:t>日；从</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日起按中国人民银行同期同类贷款基准利率四倍计算至判决确定履行之日止）</w:t>
      </w:r>
      <w:r>
        <w:rPr>
          <w:rFonts w:hint="eastAsia"/>
          <w:sz w:val="30"/>
          <w:szCs w:val="30"/>
        </w:rPr>
        <w:t>及保全费用</w:t>
      </w:r>
      <w:r>
        <w:rPr>
          <w:rFonts w:hint="eastAsia"/>
          <w:sz w:val="30"/>
          <w:szCs w:val="30"/>
        </w:rPr>
        <w:t>5000</w:t>
      </w:r>
      <w:r>
        <w:rPr>
          <w:rFonts w:hint="eastAsia"/>
          <w:sz w:val="30"/>
          <w:szCs w:val="30"/>
        </w:rPr>
        <w:t>元；</w:t>
      </w:r>
    </w:p>
    <w:p w14:paraId="7CF22EB3" w14:textId="77777777" w:rsidR="00000000" w:rsidRDefault="00265F33">
      <w:pPr>
        <w:spacing w:line="500" w:lineRule="atLeast"/>
        <w:ind w:firstLine="600"/>
        <w:divId w:val="217522176"/>
        <w:rPr>
          <w:rFonts w:hint="eastAsia"/>
          <w:sz w:val="30"/>
          <w:szCs w:val="30"/>
        </w:rPr>
      </w:pPr>
      <w:r>
        <w:rPr>
          <w:rFonts w:hint="eastAsia"/>
          <w:sz w:val="30"/>
          <w:szCs w:val="30"/>
        </w:rPr>
        <w:t>二、</w:t>
      </w:r>
      <w:r>
        <w:rPr>
          <w:rFonts w:hint="eastAsia"/>
          <w:sz w:val="30"/>
          <w:szCs w:val="30"/>
          <w:highlight w:val="yellow"/>
        </w:rPr>
        <w:t>被告陈小珍、叶若碧对上述债务承担连带偿还责任</w:t>
      </w:r>
      <w:r>
        <w:rPr>
          <w:rFonts w:hint="eastAsia"/>
          <w:sz w:val="30"/>
          <w:szCs w:val="30"/>
        </w:rPr>
        <w:t>。</w:t>
      </w:r>
    </w:p>
    <w:p w14:paraId="71F680D6" w14:textId="77777777" w:rsidR="00000000" w:rsidRDefault="00265F33">
      <w:pPr>
        <w:spacing w:line="500" w:lineRule="atLeast"/>
        <w:ind w:firstLine="600"/>
        <w:divId w:val="1063068411"/>
        <w:rPr>
          <w:rFonts w:hint="eastAsia"/>
          <w:sz w:val="30"/>
          <w:szCs w:val="30"/>
        </w:rPr>
      </w:pPr>
      <w:r>
        <w:rPr>
          <w:rFonts w:hint="eastAsia"/>
          <w:sz w:val="30"/>
          <w:szCs w:val="30"/>
        </w:rPr>
        <w:t>案件受理费</w:t>
      </w:r>
      <w:r>
        <w:rPr>
          <w:rFonts w:hint="eastAsia"/>
          <w:sz w:val="30"/>
          <w:szCs w:val="30"/>
        </w:rPr>
        <w:t>6627</w:t>
      </w:r>
      <w:r>
        <w:rPr>
          <w:rFonts w:hint="eastAsia"/>
          <w:sz w:val="30"/>
          <w:szCs w:val="30"/>
        </w:rPr>
        <w:t>元，减半收取</w:t>
      </w:r>
      <w:r>
        <w:rPr>
          <w:rFonts w:hint="eastAsia"/>
          <w:sz w:val="30"/>
          <w:szCs w:val="30"/>
        </w:rPr>
        <w:t>3313.5</w:t>
      </w:r>
      <w:r>
        <w:rPr>
          <w:rFonts w:hint="eastAsia"/>
          <w:sz w:val="30"/>
          <w:szCs w:val="30"/>
        </w:rPr>
        <w:t>元，由陈纪国、安敏燕、陈小珍、叶若碧负担。</w:t>
      </w:r>
    </w:p>
    <w:p w14:paraId="18B97CAB" w14:textId="77777777" w:rsidR="00000000" w:rsidRDefault="00265F33">
      <w:pPr>
        <w:spacing w:line="500" w:lineRule="atLeast"/>
        <w:ind w:firstLine="600"/>
        <w:divId w:val="4726281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6627</w:t>
      </w:r>
      <w:r>
        <w:rPr>
          <w:rFonts w:hint="eastAsia"/>
          <w:sz w:val="30"/>
          <w:szCs w:val="30"/>
        </w:rPr>
        <w:t>元，至迟在上诉期届满后的七日内预交到温州市中级人民法院，或电汇至温州市财政局非税收入结算户，开户行农行温州市分行，帐号：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1EF06764" w14:textId="77777777" w:rsidR="00000000" w:rsidRDefault="00265F33">
      <w:pPr>
        <w:spacing w:line="500" w:lineRule="atLeast"/>
        <w:ind w:firstLine="600"/>
        <w:divId w:val="1296252235"/>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07BB34CF" w14:textId="77777777" w:rsidR="00000000" w:rsidRDefault="00265F33">
      <w:pPr>
        <w:spacing w:line="500" w:lineRule="atLeast"/>
        <w:jc w:val="right"/>
        <w:divId w:val="106967573"/>
        <w:rPr>
          <w:rFonts w:hint="eastAsia"/>
          <w:sz w:val="30"/>
          <w:szCs w:val="30"/>
        </w:rPr>
      </w:pPr>
      <w:r>
        <w:rPr>
          <w:rFonts w:hint="eastAsia"/>
          <w:sz w:val="30"/>
          <w:szCs w:val="30"/>
        </w:rPr>
        <w:t>代理审判员　　徐澄钊</w:t>
      </w:r>
    </w:p>
    <w:p w14:paraId="33E595A2" w14:textId="77777777" w:rsidR="00000000" w:rsidRDefault="00265F33">
      <w:pPr>
        <w:spacing w:line="500" w:lineRule="atLeast"/>
        <w:jc w:val="right"/>
        <w:divId w:val="1655841305"/>
        <w:rPr>
          <w:rFonts w:hint="eastAsia"/>
          <w:sz w:val="30"/>
          <w:szCs w:val="30"/>
        </w:rPr>
      </w:pPr>
      <w:r>
        <w:rPr>
          <w:rFonts w:hint="eastAsia"/>
          <w:sz w:val="30"/>
          <w:szCs w:val="30"/>
        </w:rPr>
        <w:t>二〇一五年二月十三日</w:t>
      </w:r>
    </w:p>
    <w:p w14:paraId="09AA36AE" w14:textId="77777777" w:rsidR="00000000" w:rsidRDefault="00265F33">
      <w:pPr>
        <w:spacing w:line="500" w:lineRule="atLeast"/>
        <w:jc w:val="right"/>
        <w:divId w:val="649794767"/>
        <w:rPr>
          <w:rFonts w:hint="eastAsia"/>
          <w:sz w:val="30"/>
          <w:szCs w:val="30"/>
        </w:rPr>
      </w:pPr>
      <w:r>
        <w:rPr>
          <w:rFonts w:hint="eastAsia"/>
          <w:sz w:val="30"/>
          <w:szCs w:val="30"/>
        </w:rPr>
        <w:t>代书</w:t>
      </w:r>
      <w:r>
        <w:rPr>
          <w:rFonts w:hint="eastAsia"/>
          <w:sz w:val="30"/>
          <w:szCs w:val="30"/>
        </w:rPr>
        <w:t xml:space="preserve">　记员　　朱诗亮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569F" w14:textId="77777777" w:rsidR="00265F33" w:rsidRDefault="00265F33" w:rsidP="00265F33">
      <w:r>
        <w:separator/>
      </w:r>
    </w:p>
  </w:endnote>
  <w:endnote w:type="continuationSeparator" w:id="0">
    <w:p w14:paraId="46ACE43B" w14:textId="77777777" w:rsidR="00265F33" w:rsidRDefault="00265F33" w:rsidP="00265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67FB" w14:textId="77777777" w:rsidR="00265F33" w:rsidRDefault="00265F33" w:rsidP="00265F33">
      <w:r>
        <w:separator/>
      </w:r>
    </w:p>
  </w:footnote>
  <w:footnote w:type="continuationSeparator" w:id="0">
    <w:p w14:paraId="15E3BE41" w14:textId="77777777" w:rsidR="00265F33" w:rsidRDefault="00265F33" w:rsidP="00265F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65F33"/>
    <w:rsid w:val="0026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FF437F"/>
  <w15:chartTrackingRefBased/>
  <w15:docId w15:val="{7F8EA121-416A-4A82-BB08-9DC9DB17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65F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F33"/>
    <w:rPr>
      <w:rFonts w:ascii="宋体" w:eastAsia="宋体" w:hAnsi="宋体" w:cs="宋体"/>
      <w:sz w:val="18"/>
      <w:szCs w:val="18"/>
    </w:rPr>
  </w:style>
  <w:style w:type="paragraph" w:styleId="a5">
    <w:name w:val="footer"/>
    <w:basedOn w:val="a"/>
    <w:link w:val="a6"/>
    <w:uiPriority w:val="99"/>
    <w:unhideWhenUsed/>
    <w:rsid w:val="00265F33"/>
    <w:pPr>
      <w:tabs>
        <w:tab w:val="center" w:pos="4153"/>
        <w:tab w:val="right" w:pos="8306"/>
      </w:tabs>
      <w:snapToGrid w:val="0"/>
    </w:pPr>
    <w:rPr>
      <w:sz w:val="18"/>
      <w:szCs w:val="18"/>
    </w:rPr>
  </w:style>
  <w:style w:type="character" w:customStyle="1" w:styleId="a6">
    <w:name w:val="页脚 字符"/>
    <w:basedOn w:val="a0"/>
    <w:link w:val="a5"/>
    <w:uiPriority w:val="99"/>
    <w:rsid w:val="00265F3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2812">
      <w:marLeft w:val="0"/>
      <w:marRight w:val="0"/>
      <w:marTop w:val="10"/>
      <w:marBottom w:val="10"/>
      <w:divBdr>
        <w:top w:val="none" w:sz="0" w:space="0" w:color="auto"/>
        <w:left w:val="none" w:sz="0" w:space="0" w:color="auto"/>
        <w:bottom w:val="none" w:sz="0" w:space="0" w:color="auto"/>
        <w:right w:val="none" w:sz="0" w:space="0" w:color="auto"/>
      </w:divBdr>
    </w:div>
    <w:div w:id="106967573">
      <w:marLeft w:val="0"/>
      <w:marRight w:val="720"/>
      <w:marTop w:val="10"/>
      <w:marBottom w:val="10"/>
      <w:divBdr>
        <w:top w:val="none" w:sz="0" w:space="0" w:color="auto"/>
        <w:left w:val="none" w:sz="0" w:space="0" w:color="auto"/>
        <w:bottom w:val="none" w:sz="0" w:space="0" w:color="auto"/>
        <w:right w:val="none" w:sz="0" w:space="0" w:color="auto"/>
      </w:divBdr>
    </w:div>
    <w:div w:id="121122457">
      <w:marLeft w:val="0"/>
      <w:marRight w:val="0"/>
      <w:marTop w:val="10"/>
      <w:marBottom w:val="10"/>
      <w:divBdr>
        <w:top w:val="none" w:sz="0" w:space="0" w:color="auto"/>
        <w:left w:val="none" w:sz="0" w:space="0" w:color="auto"/>
        <w:bottom w:val="none" w:sz="0" w:space="0" w:color="auto"/>
        <w:right w:val="none" w:sz="0" w:space="0" w:color="auto"/>
      </w:divBdr>
    </w:div>
    <w:div w:id="209342100">
      <w:marLeft w:val="0"/>
      <w:marRight w:val="0"/>
      <w:marTop w:val="10"/>
      <w:marBottom w:val="10"/>
      <w:divBdr>
        <w:top w:val="none" w:sz="0" w:space="0" w:color="auto"/>
        <w:left w:val="none" w:sz="0" w:space="0" w:color="auto"/>
        <w:bottom w:val="none" w:sz="0" w:space="0" w:color="auto"/>
        <w:right w:val="none" w:sz="0" w:space="0" w:color="auto"/>
      </w:divBdr>
    </w:div>
    <w:div w:id="217522176">
      <w:marLeft w:val="0"/>
      <w:marRight w:val="0"/>
      <w:marTop w:val="10"/>
      <w:marBottom w:val="10"/>
      <w:divBdr>
        <w:top w:val="none" w:sz="0" w:space="0" w:color="auto"/>
        <w:left w:val="none" w:sz="0" w:space="0" w:color="auto"/>
        <w:bottom w:val="none" w:sz="0" w:space="0" w:color="auto"/>
        <w:right w:val="none" w:sz="0" w:space="0" w:color="auto"/>
      </w:divBdr>
    </w:div>
    <w:div w:id="471870273">
      <w:marLeft w:val="0"/>
      <w:marRight w:val="0"/>
      <w:marTop w:val="10"/>
      <w:marBottom w:val="10"/>
      <w:divBdr>
        <w:top w:val="none" w:sz="0" w:space="0" w:color="auto"/>
        <w:left w:val="none" w:sz="0" w:space="0" w:color="auto"/>
        <w:bottom w:val="none" w:sz="0" w:space="0" w:color="auto"/>
        <w:right w:val="none" w:sz="0" w:space="0" w:color="auto"/>
      </w:divBdr>
    </w:div>
    <w:div w:id="492259400">
      <w:marLeft w:val="0"/>
      <w:marRight w:val="0"/>
      <w:marTop w:val="10"/>
      <w:marBottom w:val="10"/>
      <w:divBdr>
        <w:top w:val="none" w:sz="0" w:space="0" w:color="auto"/>
        <w:left w:val="none" w:sz="0" w:space="0" w:color="auto"/>
        <w:bottom w:val="none" w:sz="0" w:space="0" w:color="auto"/>
        <w:right w:val="none" w:sz="0" w:space="0" w:color="auto"/>
      </w:divBdr>
    </w:div>
    <w:div w:id="553203021">
      <w:marLeft w:val="0"/>
      <w:marRight w:val="0"/>
      <w:marTop w:val="10"/>
      <w:marBottom w:val="10"/>
      <w:divBdr>
        <w:top w:val="none" w:sz="0" w:space="0" w:color="auto"/>
        <w:left w:val="none" w:sz="0" w:space="0" w:color="auto"/>
        <w:bottom w:val="none" w:sz="0" w:space="0" w:color="auto"/>
        <w:right w:val="none" w:sz="0" w:space="0" w:color="auto"/>
      </w:divBdr>
    </w:div>
    <w:div w:id="649794767">
      <w:marLeft w:val="0"/>
      <w:marRight w:val="720"/>
      <w:marTop w:val="10"/>
      <w:marBottom w:val="10"/>
      <w:divBdr>
        <w:top w:val="none" w:sz="0" w:space="0" w:color="auto"/>
        <w:left w:val="none" w:sz="0" w:space="0" w:color="auto"/>
        <w:bottom w:val="none" w:sz="0" w:space="0" w:color="auto"/>
        <w:right w:val="none" w:sz="0" w:space="0" w:color="auto"/>
      </w:divBdr>
    </w:div>
    <w:div w:id="670916511">
      <w:marLeft w:val="0"/>
      <w:marRight w:val="0"/>
      <w:marTop w:val="10"/>
      <w:marBottom w:val="10"/>
      <w:divBdr>
        <w:top w:val="none" w:sz="0" w:space="0" w:color="auto"/>
        <w:left w:val="none" w:sz="0" w:space="0" w:color="auto"/>
        <w:bottom w:val="none" w:sz="0" w:space="0" w:color="auto"/>
        <w:right w:val="none" w:sz="0" w:space="0" w:color="auto"/>
      </w:divBdr>
    </w:div>
    <w:div w:id="702825815">
      <w:marLeft w:val="0"/>
      <w:marRight w:val="0"/>
      <w:marTop w:val="10"/>
      <w:marBottom w:val="10"/>
      <w:divBdr>
        <w:top w:val="none" w:sz="0" w:space="0" w:color="auto"/>
        <w:left w:val="none" w:sz="0" w:space="0" w:color="auto"/>
        <w:bottom w:val="none" w:sz="0" w:space="0" w:color="auto"/>
        <w:right w:val="none" w:sz="0" w:space="0" w:color="auto"/>
      </w:divBdr>
    </w:div>
    <w:div w:id="735975228">
      <w:marLeft w:val="0"/>
      <w:marRight w:val="0"/>
      <w:marTop w:val="10"/>
      <w:marBottom w:val="10"/>
      <w:divBdr>
        <w:top w:val="none" w:sz="0" w:space="0" w:color="auto"/>
        <w:left w:val="none" w:sz="0" w:space="0" w:color="auto"/>
        <w:bottom w:val="none" w:sz="0" w:space="0" w:color="auto"/>
        <w:right w:val="none" w:sz="0" w:space="0" w:color="auto"/>
      </w:divBdr>
    </w:div>
    <w:div w:id="757562407">
      <w:marLeft w:val="0"/>
      <w:marRight w:val="0"/>
      <w:marTop w:val="10"/>
      <w:marBottom w:val="10"/>
      <w:divBdr>
        <w:top w:val="none" w:sz="0" w:space="0" w:color="auto"/>
        <w:left w:val="none" w:sz="0" w:space="0" w:color="auto"/>
        <w:bottom w:val="none" w:sz="0" w:space="0" w:color="auto"/>
        <w:right w:val="none" w:sz="0" w:space="0" w:color="auto"/>
      </w:divBdr>
    </w:div>
    <w:div w:id="844784173">
      <w:marLeft w:val="0"/>
      <w:marRight w:val="0"/>
      <w:marTop w:val="10"/>
      <w:marBottom w:val="10"/>
      <w:divBdr>
        <w:top w:val="none" w:sz="0" w:space="0" w:color="auto"/>
        <w:left w:val="none" w:sz="0" w:space="0" w:color="auto"/>
        <w:bottom w:val="none" w:sz="0" w:space="0" w:color="auto"/>
        <w:right w:val="none" w:sz="0" w:space="0" w:color="auto"/>
      </w:divBdr>
    </w:div>
    <w:div w:id="909192663">
      <w:marLeft w:val="0"/>
      <w:marRight w:val="0"/>
      <w:marTop w:val="10"/>
      <w:marBottom w:val="10"/>
      <w:divBdr>
        <w:top w:val="none" w:sz="0" w:space="0" w:color="auto"/>
        <w:left w:val="none" w:sz="0" w:space="0" w:color="auto"/>
        <w:bottom w:val="none" w:sz="0" w:space="0" w:color="auto"/>
        <w:right w:val="none" w:sz="0" w:space="0" w:color="auto"/>
      </w:divBdr>
    </w:div>
    <w:div w:id="916742523">
      <w:marLeft w:val="0"/>
      <w:marRight w:val="0"/>
      <w:marTop w:val="10"/>
      <w:marBottom w:val="10"/>
      <w:divBdr>
        <w:top w:val="none" w:sz="0" w:space="0" w:color="auto"/>
        <w:left w:val="none" w:sz="0" w:space="0" w:color="auto"/>
        <w:bottom w:val="none" w:sz="0" w:space="0" w:color="auto"/>
        <w:right w:val="none" w:sz="0" w:space="0" w:color="auto"/>
      </w:divBdr>
    </w:div>
    <w:div w:id="1045372015">
      <w:marLeft w:val="0"/>
      <w:marRight w:val="0"/>
      <w:marTop w:val="10"/>
      <w:marBottom w:val="10"/>
      <w:divBdr>
        <w:top w:val="none" w:sz="0" w:space="0" w:color="auto"/>
        <w:left w:val="none" w:sz="0" w:space="0" w:color="auto"/>
        <w:bottom w:val="none" w:sz="0" w:space="0" w:color="auto"/>
        <w:right w:val="none" w:sz="0" w:space="0" w:color="auto"/>
      </w:divBdr>
    </w:div>
    <w:div w:id="1063068411">
      <w:marLeft w:val="0"/>
      <w:marRight w:val="0"/>
      <w:marTop w:val="10"/>
      <w:marBottom w:val="10"/>
      <w:divBdr>
        <w:top w:val="none" w:sz="0" w:space="0" w:color="auto"/>
        <w:left w:val="none" w:sz="0" w:space="0" w:color="auto"/>
        <w:bottom w:val="none" w:sz="0" w:space="0" w:color="auto"/>
        <w:right w:val="none" w:sz="0" w:space="0" w:color="auto"/>
      </w:divBdr>
    </w:div>
    <w:div w:id="1173716061">
      <w:marLeft w:val="0"/>
      <w:marRight w:val="0"/>
      <w:marTop w:val="10"/>
      <w:marBottom w:val="10"/>
      <w:divBdr>
        <w:top w:val="none" w:sz="0" w:space="0" w:color="auto"/>
        <w:left w:val="none" w:sz="0" w:space="0" w:color="auto"/>
        <w:bottom w:val="none" w:sz="0" w:space="0" w:color="auto"/>
        <w:right w:val="none" w:sz="0" w:space="0" w:color="auto"/>
      </w:divBdr>
    </w:div>
    <w:div w:id="1202088903">
      <w:marLeft w:val="0"/>
      <w:marRight w:val="0"/>
      <w:marTop w:val="10"/>
      <w:marBottom w:val="10"/>
      <w:divBdr>
        <w:top w:val="none" w:sz="0" w:space="0" w:color="auto"/>
        <w:left w:val="none" w:sz="0" w:space="0" w:color="auto"/>
        <w:bottom w:val="none" w:sz="0" w:space="0" w:color="auto"/>
        <w:right w:val="none" w:sz="0" w:space="0" w:color="auto"/>
      </w:divBdr>
    </w:div>
    <w:div w:id="1271351961">
      <w:marLeft w:val="0"/>
      <w:marRight w:val="0"/>
      <w:marTop w:val="10"/>
      <w:marBottom w:val="10"/>
      <w:divBdr>
        <w:top w:val="none" w:sz="0" w:space="0" w:color="auto"/>
        <w:left w:val="none" w:sz="0" w:space="0" w:color="auto"/>
        <w:bottom w:val="none" w:sz="0" w:space="0" w:color="auto"/>
        <w:right w:val="none" w:sz="0" w:space="0" w:color="auto"/>
      </w:divBdr>
    </w:div>
    <w:div w:id="1296252235">
      <w:marLeft w:val="0"/>
      <w:marRight w:val="0"/>
      <w:marTop w:val="10"/>
      <w:marBottom w:val="10"/>
      <w:divBdr>
        <w:top w:val="none" w:sz="0" w:space="0" w:color="auto"/>
        <w:left w:val="none" w:sz="0" w:space="0" w:color="auto"/>
        <w:bottom w:val="none" w:sz="0" w:space="0" w:color="auto"/>
        <w:right w:val="none" w:sz="0" w:space="0" w:color="auto"/>
      </w:divBdr>
    </w:div>
    <w:div w:id="1409499501">
      <w:marLeft w:val="0"/>
      <w:marRight w:val="0"/>
      <w:marTop w:val="10"/>
      <w:marBottom w:val="10"/>
      <w:divBdr>
        <w:top w:val="none" w:sz="0" w:space="0" w:color="auto"/>
        <w:left w:val="none" w:sz="0" w:space="0" w:color="auto"/>
        <w:bottom w:val="none" w:sz="0" w:space="0" w:color="auto"/>
        <w:right w:val="none" w:sz="0" w:space="0" w:color="auto"/>
      </w:divBdr>
    </w:div>
    <w:div w:id="1435712068">
      <w:marLeft w:val="0"/>
      <w:marRight w:val="0"/>
      <w:marTop w:val="10"/>
      <w:marBottom w:val="10"/>
      <w:divBdr>
        <w:top w:val="none" w:sz="0" w:space="0" w:color="auto"/>
        <w:left w:val="none" w:sz="0" w:space="0" w:color="auto"/>
        <w:bottom w:val="none" w:sz="0" w:space="0" w:color="auto"/>
        <w:right w:val="none" w:sz="0" w:space="0" w:color="auto"/>
      </w:divBdr>
    </w:div>
    <w:div w:id="1531600794">
      <w:marLeft w:val="0"/>
      <w:marRight w:val="0"/>
      <w:marTop w:val="10"/>
      <w:marBottom w:val="10"/>
      <w:divBdr>
        <w:top w:val="none" w:sz="0" w:space="0" w:color="auto"/>
        <w:left w:val="none" w:sz="0" w:space="0" w:color="auto"/>
        <w:bottom w:val="none" w:sz="0" w:space="0" w:color="auto"/>
        <w:right w:val="none" w:sz="0" w:space="0" w:color="auto"/>
      </w:divBdr>
    </w:div>
    <w:div w:id="1655841305">
      <w:marLeft w:val="0"/>
      <w:marRight w:val="720"/>
      <w:marTop w:val="10"/>
      <w:marBottom w:val="10"/>
      <w:divBdr>
        <w:top w:val="none" w:sz="0" w:space="0" w:color="auto"/>
        <w:left w:val="none" w:sz="0" w:space="0" w:color="auto"/>
        <w:bottom w:val="none" w:sz="0" w:space="0" w:color="auto"/>
        <w:right w:val="none" w:sz="0" w:space="0" w:color="auto"/>
      </w:divBdr>
    </w:div>
    <w:div w:id="1745571063">
      <w:marLeft w:val="0"/>
      <w:marRight w:val="0"/>
      <w:marTop w:val="10"/>
      <w:marBottom w:val="10"/>
      <w:divBdr>
        <w:top w:val="none" w:sz="0" w:space="0" w:color="auto"/>
        <w:left w:val="none" w:sz="0" w:space="0" w:color="auto"/>
        <w:bottom w:val="none" w:sz="0" w:space="0" w:color="auto"/>
        <w:right w:val="none" w:sz="0" w:space="0" w:color="auto"/>
      </w:divBdr>
    </w:div>
    <w:div w:id="1827940706">
      <w:marLeft w:val="0"/>
      <w:marRight w:val="0"/>
      <w:marTop w:val="10"/>
      <w:marBottom w:val="10"/>
      <w:divBdr>
        <w:top w:val="none" w:sz="0" w:space="0" w:color="auto"/>
        <w:left w:val="none" w:sz="0" w:space="0" w:color="auto"/>
        <w:bottom w:val="none" w:sz="0" w:space="0" w:color="auto"/>
        <w:right w:val="none" w:sz="0" w:space="0" w:color="auto"/>
      </w:divBdr>
    </w:div>
    <w:div w:id="1854831800">
      <w:marLeft w:val="0"/>
      <w:marRight w:val="0"/>
      <w:marTop w:val="10"/>
      <w:marBottom w:val="10"/>
      <w:divBdr>
        <w:top w:val="none" w:sz="0" w:space="0" w:color="auto"/>
        <w:left w:val="none" w:sz="0" w:space="0" w:color="auto"/>
        <w:bottom w:val="none" w:sz="0" w:space="0" w:color="auto"/>
        <w:right w:val="none" w:sz="0" w:space="0" w:color="auto"/>
      </w:divBdr>
    </w:div>
    <w:div w:id="1932422836">
      <w:marLeft w:val="0"/>
      <w:marRight w:val="0"/>
      <w:marTop w:val="10"/>
      <w:marBottom w:val="10"/>
      <w:divBdr>
        <w:top w:val="none" w:sz="0" w:space="0" w:color="auto"/>
        <w:left w:val="none" w:sz="0" w:space="0" w:color="auto"/>
        <w:bottom w:val="none" w:sz="0" w:space="0" w:color="auto"/>
        <w:right w:val="none" w:sz="0" w:space="0" w:color="auto"/>
      </w:divBdr>
    </w:div>
    <w:div w:id="19603329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2024-05-11T15:48:00Z</dcterms:created>
  <dcterms:modified xsi:type="dcterms:W3CDTF">2024-05-11T15:48:00Z</dcterms:modified>
</cp:coreProperties>
</file>