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4AEB" w14:textId="77777777" w:rsidR="00000000" w:rsidRDefault="00AF34F3">
      <w:pPr>
        <w:spacing w:line="500" w:lineRule="atLeast"/>
        <w:jc w:val="center"/>
        <w:divId w:val="1005590361"/>
        <w:rPr>
          <w:rFonts w:ascii="黑体" w:eastAsia="黑体" w:hAnsi="黑体"/>
          <w:sz w:val="36"/>
          <w:szCs w:val="36"/>
        </w:rPr>
      </w:pPr>
      <w:r>
        <w:rPr>
          <w:rFonts w:ascii="黑体" w:eastAsia="黑体" w:hAnsi="黑体" w:hint="eastAsia"/>
          <w:sz w:val="36"/>
          <w:szCs w:val="36"/>
        </w:rPr>
        <w:t>浙江省平阳县人民法院</w:t>
      </w:r>
    </w:p>
    <w:p w14:paraId="2A75CBE0" w14:textId="77777777" w:rsidR="00000000" w:rsidRDefault="00AF34F3">
      <w:pPr>
        <w:spacing w:line="500" w:lineRule="atLeast"/>
        <w:jc w:val="center"/>
        <w:divId w:val="137804170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41B1430" w14:textId="77777777" w:rsidR="00000000" w:rsidRDefault="00AF34F3">
      <w:pPr>
        <w:spacing w:line="500" w:lineRule="atLeast"/>
        <w:jc w:val="right"/>
        <w:divId w:val="1903056036"/>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5970</w:t>
      </w:r>
      <w:r>
        <w:rPr>
          <w:rFonts w:hint="eastAsia"/>
          <w:sz w:val="30"/>
          <w:szCs w:val="30"/>
        </w:rPr>
        <w:t>号</w:t>
      </w:r>
    </w:p>
    <w:p w14:paraId="1DE237AD" w14:textId="77777777" w:rsidR="00000000" w:rsidRDefault="00AF34F3">
      <w:pPr>
        <w:spacing w:line="500" w:lineRule="atLeast"/>
        <w:ind w:firstLine="600"/>
        <w:divId w:val="939987208"/>
        <w:rPr>
          <w:rFonts w:hint="eastAsia"/>
          <w:sz w:val="30"/>
          <w:szCs w:val="30"/>
        </w:rPr>
      </w:pPr>
      <w:r>
        <w:rPr>
          <w:rFonts w:hint="eastAsia"/>
          <w:sz w:val="30"/>
          <w:szCs w:val="30"/>
        </w:rPr>
        <w:t>原告：曾立新。</w:t>
      </w:r>
    </w:p>
    <w:p w14:paraId="0A7EB135" w14:textId="77777777" w:rsidR="00000000" w:rsidRDefault="00AF34F3">
      <w:pPr>
        <w:spacing w:line="500" w:lineRule="atLeast"/>
        <w:ind w:firstLine="600"/>
        <w:divId w:val="2064601601"/>
        <w:rPr>
          <w:rFonts w:hint="eastAsia"/>
          <w:sz w:val="30"/>
          <w:szCs w:val="30"/>
        </w:rPr>
      </w:pPr>
      <w:r>
        <w:rPr>
          <w:rFonts w:hint="eastAsia"/>
          <w:sz w:val="30"/>
          <w:szCs w:val="30"/>
        </w:rPr>
        <w:t>被告：温正宙。</w:t>
      </w:r>
    </w:p>
    <w:p w14:paraId="3960EB10" w14:textId="77777777" w:rsidR="00000000" w:rsidRDefault="00AF34F3">
      <w:pPr>
        <w:spacing w:line="500" w:lineRule="atLeast"/>
        <w:ind w:firstLine="600"/>
        <w:divId w:val="14505631"/>
        <w:rPr>
          <w:rFonts w:hint="eastAsia"/>
          <w:sz w:val="30"/>
          <w:szCs w:val="30"/>
        </w:rPr>
      </w:pPr>
      <w:r>
        <w:rPr>
          <w:rFonts w:hint="eastAsia"/>
          <w:sz w:val="30"/>
          <w:szCs w:val="30"/>
        </w:rPr>
        <w:t>原告曾立新与被告温正宙民间借贷纠纷一案，本院于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日受理后，依法由审判员王晓斐适用</w:t>
      </w:r>
      <w:r>
        <w:rPr>
          <w:rFonts w:hint="eastAsia"/>
          <w:sz w:val="30"/>
          <w:szCs w:val="30"/>
          <w:highlight w:val="yellow"/>
        </w:rPr>
        <w:t>小额诉讼程序</w:t>
      </w:r>
      <w:r>
        <w:rPr>
          <w:rFonts w:hint="eastAsia"/>
          <w:sz w:val="30"/>
          <w:szCs w:val="30"/>
        </w:rPr>
        <w:t>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日公开开庭进行了审理。</w:t>
      </w:r>
      <w:r>
        <w:rPr>
          <w:rFonts w:hint="eastAsia"/>
          <w:sz w:val="30"/>
          <w:szCs w:val="30"/>
          <w:highlight w:val="yellow"/>
        </w:rPr>
        <w:t>原告曾立新和被告温正宙到庭参加诉讼</w:t>
      </w:r>
      <w:r>
        <w:rPr>
          <w:rFonts w:hint="eastAsia"/>
          <w:sz w:val="30"/>
          <w:szCs w:val="30"/>
        </w:rPr>
        <w:t>。本案现已审理终结。</w:t>
      </w:r>
    </w:p>
    <w:p w14:paraId="5626901D" w14:textId="77777777" w:rsidR="00000000" w:rsidRDefault="00AF34F3">
      <w:pPr>
        <w:spacing w:line="500" w:lineRule="atLeast"/>
        <w:ind w:firstLine="600"/>
        <w:divId w:val="886068343"/>
        <w:rPr>
          <w:rFonts w:hint="eastAsia"/>
          <w:sz w:val="30"/>
          <w:szCs w:val="30"/>
        </w:rPr>
      </w:pPr>
      <w:r>
        <w:rPr>
          <w:rFonts w:hint="eastAsia"/>
          <w:sz w:val="30"/>
          <w:szCs w:val="30"/>
        </w:rPr>
        <w:t>原告曾立新起诉要求：一、判令被告支付借款</w:t>
      </w:r>
      <w:r>
        <w:rPr>
          <w:rFonts w:hint="eastAsia"/>
          <w:sz w:val="30"/>
          <w:szCs w:val="30"/>
        </w:rPr>
        <w:t>13000</w:t>
      </w:r>
      <w:r>
        <w:rPr>
          <w:rFonts w:hint="eastAsia"/>
          <w:sz w:val="30"/>
          <w:szCs w:val="30"/>
        </w:rPr>
        <w:t>元及利息</w:t>
      </w:r>
      <w:r>
        <w:rPr>
          <w:rFonts w:hint="eastAsia"/>
          <w:sz w:val="30"/>
          <w:szCs w:val="30"/>
        </w:rPr>
        <w:t>3120</w:t>
      </w:r>
      <w:r>
        <w:rPr>
          <w:rFonts w:hint="eastAsia"/>
          <w:sz w:val="30"/>
          <w:szCs w:val="30"/>
        </w:rPr>
        <w:t>元；二、</w:t>
      </w:r>
      <w:r>
        <w:rPr>
          <w:rFonts w:hint="eastAsia"/>
          <w:sz w:val="30"/>
          <w:szCs w:val="30"/>
          <w:highlight w:val="yellow"/>
        </w:rPr>
        <w:t>本案诉讼费用由被告承担</w:t>
      </w:r>
      <w:r>
        <w:rPr>
          <w:rFonts w:hint="eastAsia"/>
          <w:sz w:val="30"/>
          <w:szCs w:val="30"/>
        </w:rPr>
        <w:t>。</w:t>
      </w:r>
      <w:r>
        <w:rPr>
          <w:rFonts w:hint="eastAsia"/>
          <w:sz w:val="30"/>
          <w:szCs w:val="30"/>
          <w:highlight w:val="yellow"/>
        </w:rPr>
        <w:t>诉讼中，原告自愿放弃利息部分的诉讼请求。</w:t>
      </w:r>
      <w:r>
        <w:rPr>
          <w:rFonts w:hint="eastAsia"/>
          <w:sz w:val="30"/>
          <w:szCs w:val="30"/>
        </w:rPr>
        <w:t>事实与理由：</w:t>
      </w:r>
      <w:r>
        <w:rPr>
          <w:rFonts w:hint="eastAsia"/>
          <w:sz w:val="30"/>
          <w:szCs w:val="30"/>
        </w:rPr>
        <w:t>2015</w:t>
      </w:r>
      <w:r>
        <w:rPr>
          <w:rFonts w:hint="eastAsia"/>
          <w:sz w:val="30"/>
          <w:szCs w:val="30"/>
        </w:rPr>
        <w:t>年</w:t>
      </w:r>
      <w:r>
        <w:rPr>
          <w:rFonts w:hint="eastAsia"/>
          <w:sz w:val="30"/>
          <w:szCs w:val="30"/>
        </w:rPr>
        <w:t>6</w:t>
      </w:r>
      <w:r>
        <w:rPr>
          <w:rFonts w:hint="eastAsia"/>
          <w:sz w:val="30"/>
          <w:szCs w:val="30"/>
        </w:rPr>
        <w:t>月，被告因</w:t>
      </w:r>
      <w:r>
        <w:rPr>
          <w:rFonts w:hint="eastAsia"/>
          <w:sz w:val="30"/>
          <w:szCs w:val="30"/>
          <w:highlight w:val="yellow"/>
        </w:rPr>
        <w:t>资金周转困难</w:t>
      </w:r>
      <w:r>
        <w:rPr>
          <w:rFonts w:hint="eastAsia"/>
          <w:sz w:val="30"/>
          <w:szCs w:val="30"/>
        </w:rPr>
        <w:t>向原告借款</w:t>
      </w:r>
      <w:r>
        <w:rPr>
          <w:rFonts w:hint="eastAsia"/>
          <w:sz w:val="30"/>
          <w:szCs w:val="30"/>
        </w:rPr>
        <w:t>13000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日，原告向被告催讨，被告以无钱偿还为由</w:t>
      </w:r>
      <w:r>
        <w:rPr>
          <w:rFonts w:hint="eastAsia"/>
          <w:sz w:val="30"/>
          <w:szCs w:val="30"/>
          <w:highlight w:val="yellow"/>
        </w:rPr>
        <w:t>与原告发生纠纷并殴打原告</w:t>
      </w:r>
      <w:r>
        <w:rPr>
          <w:rFonts w:hint="eastAsia"/>
          <w:sz w:val="30"/>
          <w:szCs w:val="30"/>
        </w:rPr>
        <w:t>，后经鳌江派出所人民调解委员会调解，原告不追究被告给原告造成的治疗费用，被告同意按协议书要求支付原告欠款。此后经原告多次催讨，被告至今未予偿还。</w:t>
      </w:r>
    </w:p>
    <w:p w14:paraId="2073976E" w14:textId="77777777" w:rsidR="00000000" w:rsidRDefault="00AF34F3">
      <w:pPr>
        <w:spacing w:line="500" w:lineRule="atLeast"/>
        <w:ind w:firstLine="600"/>
        <w:divId w:val="1748991428"/>
        <w:rPr>
          <w:rFonts w:hint="eastAsia"/>
          <w:sz w:val="30"/>
          <w:szCs w:val="30"/>
        </w:rPr>
      </w:pPr>
      <w:r>
        <w:rPr>
          <w:rFonts w:hint="eastAsia"/>
          <w:sz w:val="30"/>
          <w:szCs w:val="30"/>
        </w:rPr>
        <w:t>被告温正宙答辩称：该笔</w:t>
      </w:r>
      <w:r>
        <w:rPr>
          <w:rFonts w:hint="eastAsia"/>
          <w:sz w:val="30"/>
          <w:szCs w:val="30"/>
          <w:highlight w:val="yellow"/>
        </w:rPr>
        <w:t>款项是在赌场打赌时欠下的</w:t>
      </w:r>
      <w:r>
        <w:rPr>
          <w:rFonts w:hint="eastAsia"/>
          <w:sz w:val="30"/>
          <w:szCs w:val="30"/>
        </w:rPr>
        <w:t>，目前因经济困难无力偿还。</w:t>
      </w:r>
    </w:p>
    <w:p w14:paraId="0D852A36" w14:textId="77777777" w:rsidR="00000000" w:rsidRDefault="00AF34F3">
      <w:pPr>
        <w:spacing w:line="500" w:lineRule="atLeast"/>
        <w:ind w:firstLine="600"/>
        <w:divId w:val="1921013945"/>
        <w:rPr>
          <w:rFonts w:hint="eastAsia"/>
          <w:sz w:val="30"/>
          <w:szCs w:val="30"/>
        </w:rPr>
      </w:pPr>
      <w:r>
        <w:rPr>
          <w:rFonts w:hint="eastAsia"/>
          <w:sz w:val="30"/>
          <w:szCs w:val="30"/>
        </w:rPr>
        <w:t>经审理本院认定：</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月，被告温正宙向原告曾立新借款</w:t>
      </w:r>
      <w:r>
        <w:rPr>
          <w:rFonts w:hint="eastAsia"/>
          <w:sz w:val="30"/>
          <w:szCs w:val="30"/>
          <w:highlight w:val="yellow"/>
        </w:rPr>
        <w:t>13000</w:t>
      </w:r>
      <w:r>
        <w:rPr>
          <w:rFonts w:hint="eastAsia"/>
          <w:sz w:val="30"/>
          <w:szCs w:val="30"/>
          <w:highlight w:val="yellow"/>
        </w:rPr>
        <w:t>元</w:t>
      </w:r>
      <w:r>
        <w:rPr>
          <w:rFonts w:hint="eastAsia"/>
          <w:sz w:val="30"/>
          <w:szCs w:val="30"/>
        </w:rPr>
        <w:t>，后双方因此发生纠纷，于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日经鳌江镇人民调解委员会调解，</w:t>
      </w:r>
      <w:r>
        <w:rPr>
          <w:rFonts w:hint="eastAsia"/>
          <w:sz w:val="30"/>
          <w:szCs w:val="30"/>
          <w:highlight w:val="yellow"/>
        </w:rPr>
        <w:t>双方达成协议如下：被告欠原告债务人民币</w:t>
      </w:r>
      <w:r>
        <w:rPr>
          <w:rFonts w:hint="eastAsia"/>
          <w:sz w:val="30"/>
          <w:szCs w:val="30"/>
          <w:highlight w:val="yellow"/>
        </w:rPr>
        <w:t>13000</w:t>
      </w:r>
      <w:r>
        <w:rPr>
          <w:rFonts w:hint="eastAsia"/>
          <w:sz w:val="30"/>
          <w:szCs w:val="30"/>
          <w:highlight w:val="yellow"/>
        </w:rPr>
        <w:t>元，被告在农历过年前支付</w:t>
      </w:r>
      <w:r>
        <w:rPr>
          <w:rFonts w:hint="eastAsia"/>
          <w:sz w:val="30"/>
          <w:szCs w:val="30"/>
          <w:highlight w:val="yellow"/>
        </w:rPr>
        <w:t>2000-3000</w:t>
      </w:r>
      <w:r>
        <w:rPr>
          <w:rFonts w:hint="eastAsia"/>
          <w:sz w:val="30"/>
          <w:szCs w:val="30"/>
          <w:highlight w:val="yellow"/>
        </w:rPr>
        <w:t>元，余款在过年后慢慢偿还</w:t>
      </w:r>
      <w:r>
        <w:rPr>
          <w:rFonts w:hint="eastAsia"/>
          <w:sz w:val="30"/>
          <w:szCs w:val="30"/>
        </w:rPr>
        <w:t>。</w:t>
      </w:r>
      <w:r>
        <w:rPr>
          <w:rFonts w:hint="eastAsia"/>
          <w:sz w:val="30"/>
          <w:szCs w:val="30"/>
          <w:highlight w:val="yellow"/>
        </w:rPr>
        <w:t>此外被告于当日出具借条一份</w:t>
      </w:r>
      <w:r>
        <w:rPr>
          <w:rFonts w:hint="eastAsia"/>
          <w:sz w:val="30"/>
          <w:szCs w:val="30"/>
        </w:rPr>
        <w:t>。嗣后，被告至今分文未还。</w:t>
      </w:r>
    </w:p>
    <w:p w14:paraId="48B10586" w14:textId="77777777" w:rsidR="00000000" w:rsidRDefault="00AF34F3">
      <w:pPr>
        <w:spacing w:line="500" w:lineRule="atLeast"/>
        <w:ind w:firstLine="600"/>
        <w:divId w:val="1283422697"/>
        <w:rPr>
          <w:rFonts w:hint="eastAsia"/>
          <w:sz w:val="30"/>
          <w:szCs w:val="30"/>
        </w:rPr>
      </w:pPr>
      <w:r>
        <w:rPr>
          <w:rFonts w:hint="eastAsia"/>
          <w:sz w:val="30"/>
          <w:szCs w:val="30"/>
          <w:highlight w:val="yellow"/>
        </w:rPr>
        <w:t>以上事实有原告的身份证、被告的户籍证明、鳌江镇人民调解委员会调解协议书、借条予以证实，足以认定。</w:t>
      </w:r>
    </w:p>
    <w:p w14:paraId="4A2DD074" w14:textId="77777777" w:rsidR="00000000" w:rsidRDefault="00AF34F3">
      <w:pPr>
        <w:spacing w:line="500" w:lineRule="atLeast"/>
        <w:ind w:firstLine="600"/>
        <w:divId w:val="351951951"/>
        <w:rPr>
          <w:rFonts w:hint="eastAsia"/>
          <w:sz w:val="30"/>
          <w:szCs w:val="30"/>
        </w:rPr>
      </w:pPr>
      <w:r>
        <w:rPr>
          <w:rFonts w:hint="eastAsia"/>
          <w:sz w:val="30"/>
          <w:szCs w:val="30"/>
        </w:rPr>
        <w:lastRenderedPageBreak/>
        <w:t>本院认为：</w:t>
      </w:r>
      <w:r>
        <w:rPr>
          <w:rFonts w:hint="eastAsia"/>
          <w:sz w:val="30"/>
          <w:szCs w:val="30"/>
          <w:highlight w:val="yellow"/>
        </w:rPr>
        <w:t>合法的借贷关系受法律保护</w:t>
      </w:r>
      <w:r>
        <w:rPr>
          <w:rFonts w:hint="eastAsia"/>
          <w:sz w:val="30"/>
          <w:szCs w:val="30"/>
        </w:rPr>
        <w:t>。被告温正宙欠原告曾立新借款</w:t>
      </w:r>
      <w:r>
        <w:rPr>
          <w:rFonts w:hint="eastAsia"/>
          <w:sz w:val="30"/>
          <w:szCs w:val="30"/>
        </w:rPr>
        <w:t>13000</w:t>
      </w:r>
      <w:r>
        <w:rPr>
          <w:rFonts w:hint="eastAsia"/>
          <w:sz w:val="30"/>
          <w:szCs w:val="30"/>
        </w:rPr>
        <w:t>元的事实清楚，证据充分。原告要求被告偿还借款</w:t>
      </w:r>
      <w:r>
        <w:rPr>
          <w:rFonts w:hint="eastAsia"/>
          <w:sz w:val="30"/>
          <w:szCs w:val="30"/>
        </w:rPr>
        <w:t>13000</w:t>
      </w:r>
      <w:r>
        <w:rPr>
          <w:rFonts w:hint="eastAsia"/>
          <w:sz w:val="30"/>
          <w:szCs w:val="30"/>
        </w:rPr>
        <w:t>元，符合法律规定，本院予以支持。据此，依照《中华人民共和国合同法》二百零五条、第二百零六条、第二百一十条、《中华人民共和国民事诉讼法》第一百六十二条之规定，</w:t>
      </w:r>
      <w:r>
        <w:rPr>
          <w:rFonts w:hint="eastAsia"/>
          <w:sz w:val="30"/>
          <w:szCs w:val="30"/>
        </w:rPr>
        <w:t>判决如下：</w:t>
      </w:r>
    </w:p>
    <w:p w14:paraId="5AA2C5C2" w14:textId="77777777" w:rsidR="00000000" w:rsidRDefault="00AF34F3">
      <w:pPr>
        <w:spacing w:line="500" w:lineRule="atLeast"/>
        <w:ind w:firstLine="600"/>
        <w:divId w:val="1944146054"/>
        <w:rPr>
          <w:rFonts w:hint="eastAsia"/>
          <w:sz w:val="30"/>
          <w:szCs w:val="30"/>
        </w:rPr>
      </w:pPr>
      <w:r>
        <w:rPr>
          <w:rFonts w:hint="eastAsia"/>
          <w:sz w:val="30"/>
          <w:szCs w:val="30"/>
          <w:highlight w:val="yellow"/>
        </w:rPr>
        <w:t>限被告温正宙于本判决生效后十日内偿还原告曾立新借款</w:t>
      </w:r>
      <w:r>
        <w:rPr>
          <w:rFonts w:hint="eastAsia"/>
          <w:sz w:val="30"/>
          <w:szCs w:val="30"/>
          <w:highlight w:val="yellow"/>
        </w:rPr>
        <w:t>13000</w:t>
      </w:r>
      <w:r>
        <w:rPr>
          <w:rFonts w:hint="eastAsia"/>
          <w:sz w:val="30"/>
          <w:szCs w:val="30"/>
          <w:highlight w:val="yellow"/>
        </w:rPr>
        <w:t>元。</w:t>
      </w:r>
    </w:p>
    <w:p w14:paraId="31899897" w14:textId="77777777" w:rsidR="00000000" w:rsidRDefault="00AF34F3">
      <w:pPr>
        <w:spacing w:line="500" w:lineRule="atLeast"/>
        <w:ind w:firstLine="600"/>
        <w:divId w:val="1237671867"/>
        <w:rPr>
          <w:rFonts w:hint="eastAsia"/>
          <w:sz w:val="30"/>
          <w:szCs w:val="30"/>
        </w:rPr>
      </w:pPr>
      <w:r>
        <w:rPr>
          <w:rFonts w:hint="eastAsia"/>
          <w:sz w:val="30"/>
          <w:szCs w:val="30"/>
          <w:highlight w:val="yellow"/>
        </w:rPr>
        <w:t>案件受理费</w:t>
      </w:r>
      <w:r>
        <w:rPr>
          <w:rFonts w:hint="eastAsia"/>
          <w:sz w:val="30"/>
          <w:szCs w:val="30"/>
          <w:highlight w:val="yellow"/>
        </w:rPr>
        <w:t>203</w:t>
      </w:r>
      <w:r>
        <w:rPr>
          <w:rFonts w:hint="eastAsia"/>
          <w:sz w:val="30"/>
          <w:szCs w:val="30"/>
          <w:highlight w:val="yellow"/>
        </w:rPr>
        <w:t>元，减半收取</w:t>
      </w:r>
      <w:r>
        <w:rPr>
          <w:rFonts w:hint="eastAsia"/>
          <w:sz w:val="30"/>
          <w:szCs w:val="30"/>
          <w:highlight w:val="yellow"/>
        </w:rPr>
        <w:t>102.50</w:t>
      </w:r>
      <w:r>
        <w:rPr>
          <w:rFonts w:hint="eastAsia"/>
          <w:sz w:val="30"/>
          <w:szCs w:val="30"/>
          <w:highlight w:val="yellow"/>
        </w:rPr>
        <w:t>元，由温正宙负担。</w:t>
      </w:r>
    </w:p>
    <w:p w14:paraId="06AFAF07" w14:textId="77777777" w:rsidR="00000000" w:rsidRDefault="00AF34F3">
      <w:pPr>
        <w:spacing w:line="500" w:lineRule="atLeast"/>
        <w:ind w:firstLine="600"/>
        <w:divId w:val="1047950077"/>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1CDA4EAD" w14:textId="77777777" w:rsidR="00000000" w:rsidRDefault="00AF34F3">
      <w:pPr>
        <w:spacing w:line="500" w:lineRule="atLeast"/>
        <w:ind w:firstLine="600"/>
        <w:divId w:val="28651793"/>
        <w:rPr>
          <w:rFonts w:hint="eastAsia"/>
          <w:sz w:val="30"/>
          <w:szCs w:val="30"/>
        </w:rPr>
      </w:pPr>
      <w:r>
        <w:rPr>
          <w:rFonts w:hint="eastAsia"/>
          <w:sz w:val="30"/>
          <w:szCs w:val="30"/>
        </w:rPr>
        <w:t>本判决为终审判决。</w:t>
      </w:r>
    </w:p>
    <w:p w14:paraId="7E08FFFC" w14:textId="77777777" w:rsidR="00000000" w:rsidRDefault="00AF34F3">
      <w:pPr>
        <w:spacing w:line="500" w:lineRule="atLeast"/>
        <w:ind w:firstLine="600"/>
        <w:divId w:val="1579942650"/>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3A516F24" w14:textId="77777777" w:rsidR="00000000" w:rsidRDefault="00AF34F3">
      <w:pPr>
        <w:spacing w:line="500" w:lineRule="atLeast"/>
        <w:jc w:val="right"/>
        <w:divId w:val="1215190839"/>
        <w:rPr>
          <w:rFonts w:hint="eastAsia"/>
          <w:sz w:val="30"/>
          <w:szCs w:val="30"/>
        </w:rPr>
      </w:pPr>
      <w:r>
        <w:rPr>
          <w:rFonts w:hint="eastAsia"/>
          <w:sz w:val="30"/>
          <w:szCs w:val="30"/>
        </w:rPr>
        <w:t>审判员　　王晓斐</w:t>
      </w:r>
    </w:p>
    <w:p w14:paraId="61219703" w14:textId="77777777" w:rsidR="00000000" w:rsidRDefault="00AF34F3">
      <w:pPr>
        <w:spacing w:line="500" w:lineRule="atLeast"/>
        <w:jc w:val="right"/>
        <w:divId w:val="2027562233"/>
        <w:rPr>
          <w:rFonts w:hint="eastAsia"/>
          <w:sz w:val="30"/>
          <w:szCs w:val="30"/>
        </w:rPr>
      </w:pPr>
      <w:r>
        <w:rPr>
          <w:rFonts w:hint="eastAsia"/>
          <w:sz w:val="30"/>
          <w:szCs w:val="30"/>
        </w:rPr>
        <w:t>二〇一六年九月二十二日</w:t>
      </w:r>
    </w:p>
    <w:p w14:paraId="60AB2D3F" w14:textId="77777777" w:rsidR="00000000" w:rsidRDefault="00AF34F3">
      <w:pPr>
        <w:spacing w:line="500" w:lineRule="atLeast"/>
        <w:jc w:val="right"/>
        <w:divId w:val="2092579599"/>
        <w:rPr>
          <w:rFonts w:hint="eastAsia"/>
          <w:sz w:val="30"/>
          <w:szCs w:val="30"/>
        </w:rPr>
      </w:pPr>
      <w:r>
        <w:rPr>
          <w:rFonts w:hint="eastAsia"/>
          <w:sz w:val="30"/>
          <w:szCs w:val="30"/>
        </w:rPr>
        <w:t>书记员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342D9" w14:textId="77777777" w:rsidR="00AF34F3" w:rsidRDefault="00AF34F3" w:rsidP="00AF34F3">
      <w:r>
        <w:separator/>
      </w:r>
    </w:p>
  </w:endnote>
  <w:endnote w:type="continuationSeparator" w:id="0">
    <w:p w14:paraId="5C32AF40" w14:textId="77777777" w:rsidR="00AF34F3" w:rsidRDefault="00AF34F3" w:rsidP="00AF3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BDF4" w14:textId="77777777" w:rsidR="00AF34F3" w:rsidRDefault="00AF34F3" w:rsidP="00AF34F3">
      <w:r>
        <w:separator/>
      </w:r>
    </w:p>
  </w:footnote>
  <w:footnote w:type="continuationSeparator" w:id="0">
    <w:p w14:paraId="6C0B31A5" w14:textId="77777777" w:rsidR="00AF34F3" w:rsidRDefault="00AF34F3" w:rsidP="00AF34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34F3"/>
    <w:rsid w:val="00AF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8C83095"/>
  <w15:chartTrackingRefBased/>
  <w15:docId w15:val="{4AB57AF3-D01C-4469-80DC-93CD8CEA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631">
      <w:marLeft w:val="0"/>
      <w:marRight w:val="0"/>
      <w:marTop w:val="10"/>
      <w:marBottom w:val="10"/>
      <w:divBdr>
        <w:top w:val="none" w:sz="0" w:space="0" w:color="auto"/>
        <w:left w:val="none" w:sz="0" w:space="0" w:color="auto"/>
        <w:bottom w:val="none" w:sz="0" w:space="0" w:color="auto"/>
        <w:right w:val="none" w:sz="0" w:space="0" w:color="auto"/>
      </w:divBdr>
    </w:div>
    <w:div w:id="28651793">
      <w:marLeft w:val="0"/>
      <w:marRight w:val="0"/>
      <w:marTop w:val="10"/>
      <w:marBottom w:val="10"/>
      <w:divBdr>
        <w:top w:val="none" w:sz="0" w:space="0" w:color="auto"/>
        <w:left w:val="none" w:sz="0" w:space="0" w:color="auto"/>
        <w:bottom w:val="none" w:sz="0" w:space="0" w:color="auto"/>
        <w:right w:val="none" w:sz="0" w:space="0" w:color="auto"/>
      </w:divBdr>
    </w:div>
    <w:div w:id="351951951">
      <w:marLeft w:val="0"/>
      <w:marRight w:val="0"/>
      <w:marTop w:val="10"/>
      <w:marBottom w:val="10"/>
      <w:divBdr>
        <w:top w:val="none" w:sz="0" w:space="0" w:color="auto"/>
        <w:left w:val="none" w:sz="0" w:space="0" w:color="auto"/>
        <w:bottom w:val="none" w:sz="0" w:space="0" w:color="auto"/>
        <w:right w:val="none" w:sz="0" w:space="0" w:color="auto"/>
      </w:divBdr>
    </w:div>
    <w:div w:id="886068343">
      <w:marLeft w:val="0"/>
      <w:marRight w:val="0"/>
      <w:marTop w:val="10"/>
      <w:marBottom w:val="10"/>
      <w:divBdr>
        <w:top w:val="none" w:sz="0" w:space="0" w:color="auto"/>
        <w:left w:val="none" w:sz="0" w:space="0" w:color="auto"/>
        <w:bottom w:val="none" w:sz="0" w:space="0" w:color="auto"/>
        <w:right w:val="none" w:sz="0" w:space="0" w:color="auto"/>
      </w:divBdr>
    </w:div>
    <w:div w:id="939987208">
      <w:marLeft w:val="0"/>
      <w:marRight w:val="0"/>
      <w:marTop w:val="10"/>
      <w:marBottom w:val="10"/>
      <w:divBdr>
        <w:top w:val="none" w:sz="0" w:space="0" w:color="auto"/>
        <w:left w:val="none" w:sz="0" w:space="0" w:color="auto"/>
        <w:bottom w:val="none" w:sz="0" w:space="0" w:color="auto"/>
        <w:right w:val="none" w:sz="0" w:space="0" w:color="auto"/>
      </w:divBdr>
    </w:div>
    <w:div w:id="1005590361">
      <w:marLeft w:val="0"/>
      <w:marRight w:val="0"/>
      <w:marTop w:val="10"/>
      <w:marBottom w:val="10"/>
      <w:divBdr>
        <w:top w:val="none" w:sz="0" w:space="0" w:color="auto"/>
        <w:left w:val="none" w:sz="0" w:space="0" w:color="auto"/>
        <w:bottom w:val="none" w:sz="0" w:space="0" w:color="auto"/>
        <w:right w:val="none" w:sz="0" w:space="0" w:color="auto"/>
      </w:divBdr>
    </w:div>
    <w:div w:id="1047950077">
      <w:marLeft w:val="0"/>
      <w:marRight w:val="0"/>
      <w:marTop w:val="10"/>
      <w:marBottom w:val="10"/>
      <w:divBdr>
        <w:top w:val="none" w:sz="0" w:space="0" w:color="auto"/>
        <w:left w:val="none" w:sz="0" w:space="0" w:color="auto"/>
        <w:bottom w:val="none" w:sz="0" w:space="0" w:color="auto"/>
        <w:right w:val="none" w:sz="0" w:space="0" w:color="auto"/>
      </w:divBdr>
    </w:div>
    <w:div w:id="1215190839">
      <w:marLeft w:val="0"/>
      <w:marRight w:val="720"/>
      <w:marTop w:val="10"/>
      <w:marBottom w:val="10"/>
      <w:divBdr>
        <w:top w:val="none" w:sz="0" w:space="0" w:color="auto"/>
        <w:left w:val="none" w:sz="0" w:space="0" w:color="auto"/>
        <w:bottom w:val="none" w:sz="0" w:space="0" w:color="auto"/>
        <w:right w:val="none" w:sz="0" w:space="0" w:color="auto"/>
      </w:divBdr>
    </w:div>
    <w:div w:id="1237671867">
      <w:marLeft w:val="0"/>
      <w:marRight w:val="0"/>
      <w:marTop w:val="10"/>
      <w:marBottom w:val="10"/>
      <w:divBdr>
        <w:top w:val="none" w:sz="0" w:space="0" w:color="auto"/>
        <w:left w:val="none" w:sz="0" w:space="0" w:color="auto"/>
        <w:bottom w:val="none" w:sz="0" w:space="0" w:color="auto"/>
        <w:right w:val="none" w:sz="0" w:space="0" w:color="auto"/>
      </w:divBdr>
    </w:div>
    <w:div w:id="1283422697">
      <w:marLeft w:val="0"/>
      <w:marRight w:val="0"/>
      <w:marTop w:val="10"/>
      <w:marBottom w:val="10"/>
      <w:divBdr>
        <w:top w:val="none" w:sz="0" w:space="0" w:color="auto"/>
        <w:left w:val="none" w:sz="0" w:space="0" w:color="auto"/>
        <w:bottom w:val="none" w:sz="0" w:space="0" w:color="auto"/>
        <w:right w:val="none" w:sz="0" w:space="0" w:color="auto"/>
      </w:divBdr>
    </w:div>
    <w:div w:id="1378041703">
      <w:marLeft w:val="0"/>
      <w:marRight w:val="0"/>
      <w:marTop w:val="10"/>
      <w:marBottom w:val="10"/>
      <w:divBdr>
        <w:top w:val="none" w:sz="0" w:space="0" w:color="auto"/>
        <w:left w:val="none" w:sz="0" w:space="0" w:color="auto"/>
        <w:bottom w:val="none" w:sz="0" w:space="0" w:color="auto"/>
        <w:right w:val="none" w:sz="0" w:space="0" w:color="auto"/>
      </w:divBdr>
    </w:div>
    <w:div w:id="1579942650">
      <w:marLeft w:val="0"/>
      <w:marRight w:val="0"/>
      <w:marTop w:val="10"/>
      <w:marBottom w:val="10"/>
      <w:divBdr>
        <w:top w:val="none" w:sz="0" w:space="0" w:color="auto"/>
        <w:left w:val="none" w:sz="0" w:space="0" w:color="auto"/>
        <w:bottom w:val="none" w:sz="0" w:space="0" w:color="auto"/>
        <w:right w:val="none" w:sz="0" w:space="0" w:color="auto"/>
      </w:divBdr>
    </w:div>
    <w:div w:id="1748991428">
      <w:marLeft w:val="0"/>
      <w:marRight w:val="0"/>
      <w:marTop w:val="10"/>
      <w:marBottom w:val="10"/>
      <w:divBdr>
        <w:top w:val="none" w:sz="0" w:space="0" w:color="auto"/>
        <w:left w:val="none" w:sz="0" w:space="0" w:color="auto"/>
        <w:bottom w:val="none" w:sz="0" w:space="0" w:color="auto"/>
        <w:right w:val="none" w:sz="0" w:space="0" w:color="auto"/>
      </w:divBdr>
    </w:div>
    <w:div w:id="1903056036">
      <w:marLeft w:val="0"/>
      <w:marRight w:val="0"/>
      <w:marTop w:val="10"/>
      <w:marBottom w:val="10"/>
      <w:divBdr>
        <w:top w:val="none" w:sz="0" w:space="0" w:color="auto"/>
        <w:left w:val="none" w:sz="0" w:space="0" w:color="auto"/>
        <w:bottom w:val="none" w:sz="0" w:space="0" w:color="auto"/>
        <w:right w:val="none" w:sz="0" w:space="0" w:color="auto"/>
      </w:divBdr>
    </w:div>
    <w:div w:id="1921013945">
      <w:marLeft w:val="0"/>
      <w:marRight w:val="0"/>
      <w:marTop w:val="10"/>
      <w:marBottom w:val="10"/>
      <w:divBdr>
        <w:top w:val="none" w:sz="0" w:space="0" w:color="auto"/>
        <w:left w:val="none" w:sz="0" w:space="0" w:color="auto"/>
        <w:bottom w:val="none" w:sz="0" w:space="0" w:color="auto"/>
        <w:right w:val="none" w:sz="0" w:space="0" w:color="auto"/>
      </w:divBdr>
    </w:div>
    <w:div w:id="1944146054">
      <w:marLeft w:val="0"/>
      <w:marRight w:val="0"/>
      <w:marTop w:val="10"/>
      <w:marBottom w:val="10"/>
      <w:divBdr>
        <w:top w:val="none" w:sz="0" w:space="0" w:color="auto"/>
        <w:left w:val="none" w:sz="0" w:space="0" w:color="auto"/>
        <w:bottom w:val="none" w:sz="0" w:space="0" w:color="auto"/>
        <w:right w:val="none" w:sz="0" w:space="0" w:color="auto"/>
      </w:divBdr>
    </w:div>
    <w:div w:id="2027562233">
      <w:marLeft w:val="0"/>
      <w:marRight w:val="720"/>
      <w:marTop w:val="10"/>
      <w:marBottom w:val="10"/>
      <w:divBdr>
        <w:top w:val="none" w:sz="0" w:space="0" w:color="auto"/>
        <w:left w:val="none" w:sz="0" w:space="0" w:color="auto"/>
        <w:bottom w:val="none" w:sz="0" w:space="0" w:color="auto"/>
        <w:right w:val="none" w:sz="0" w:space="0" w:color="auto"/>
      </w:divBdr>
    </w:div>
    <w:div w:id="2064601601">
      <w:marLeft w:val="0"/>
      <w:marRight w:val="0"/>
      <w:marTop w:val="10"/>
      <w:marBottom w:val="10"/>
      <w:divBdr>
        <w:top w:val="none" w:sz="0" w:space="0" w:color="auto"/>
        <w:left w:val="none" w:sz="0" w:space="0" w:color="auto"/>
        <w:bottom w:val="none" w:sz="0" w:space="0" w:color="auto"/>
        <w:right w:val="none" w:sz="0" w:space="0" w:color="auto"/>
      </w:divBdr>
    </w:div>
    <w:div w:id="209257959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2024-05-11T15:48:00Z</dcterms:created>
  <dcterms:modified xsi:type="dcterms:W3CDTF">2024-05-11T15:48:00Z</dcterms:modified>
</cp:coreProperties>
</file>